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DE5E" w14:textId="54948DCF" w:rsidR="00D433D1" w:rsidRPr="002804D8" w:rsidRDefault="00D433D1" w:rsidP="00D433D1">
      <w:pPr>
        <w:spacing w:before="240" w:after="120"/>
        <w:jc w:val="center"/>
        <w:rPr>
          <w:rFonts w:ascii="Arial" w:hAnsi="Arial" w:cs="Arial"/>
          <w:b/>
          <w:bCs/>
        </w:rPr>
      </w:pPr>
      <w:r w:rsidRPr="02EDEC19">
        <w:rPr>
          <w:rFonts w:ascii="Arial" w:hAnsi="Arial" w:cs="Arial"/>
          <w:b/>
          <w:bCs/>
        </w:rPr>
        <w:t xml:space="preserve">Uchwała nr </w:t>
      </w:r>
      <w:r w:rsidR="00AF2ADD">
        <w:rPr>
          <w:rFonts w:ascii="Arial" w:hAnsi="Arial" w:cs="Arial"/>
          <w:b/>
          <w:bCs/>
        </w:rPr>
        <w:t>190</w:t>
      </w:r>
    </w:p>
    <w:p w14:paraId="4E9DA51F" w14:textId="77777777" w:rsidR="00D433D1" w:rsidRPr="002804D8" w:rsidRDefault="00D433D1" w:rsidP="00D433D1">
      <w:pPr>
        <w:spacing w:before="240" w:after="120"/>
        <w:jc w:val="center"/>
        <w:rPr>
          <w:rFonts w:ascii="Arial" w:hAnsi="Arial" w:cs="Arial"/>
          <w:b/>
          <w:bCs/>
        </w:rPr>
      </w:pPr>
      <w:r w:rsidRPr="002804D8">
        <w:rPr>
          <w:rFonts w:ascii="Arial" w:hAnsi="Arial" w:cs="Arial"/>
          <w:b/>
          <w:bCs/>
        </w:rPr>
        <w:t>Komitetu Monitorującego</w:t>
      </w:r>
    </w:p>
    <w:p w14:paraId="10D48289" w14:textId="77777777" w:rsidR="00D433D1" w:rsidRPr="002804D8" w:rsidRDefault="00D433D1" w:rsidP="00D433D1">
      <w:pPr>
        <w:spacing w:before="240" w:after="120"/>
        <w:jc w:val="center"/>
        <w:rPr>
          <w:rFonts w:ascii="Arial" w:hAnsi="Arial" w:cs="Arial"/>
          <w:b/>
          <w:bCs/>
        </w:rPr>
      </w:pPr>
      <w:r w:rsidRPr="002804D8">
        <w:rPr>
          <w:rFonts w:ascii="Arial" w:hAnsi="Arial" w:cs="Arial"/>
          <w:b/>
          <w:bCs/>
        </w:rPr>
        <w:t>program Fundusze Europejskie dla Śląskiego 2021- 2027</w:t>
      </w:r>
    </w:p>
    <w:p w14:paraId="43A0874E" w14:textId="0625C24B" w:rsidR="00D433D1" w:rsidRPr="002804D8" w:rsidRDefault="00D433D1" w:rsidP="00D433D1">
      <w:pPr>
        <w:spacing w:before="240" w:after="120"/>
        <w:jc w:val="center"/>
        <w:rPr>
          <w:rFonts w:ascii="Arial" w:hAnsi="Arial" w:cs="Arial"/>
          <w:b/>
          <w:bCs/>
        </w:rPr>
      </w:pPr>
      <w:r w:rsidRPr="38ECA812">
        <w:rPr>
          <w:rFonts w:ascii="Arial" w:hAnsi="Arial" w:cs="Arial"/>
          <w:b/>
          <w:bCs/>
        </w:rPr>
        <w:t xml:space="preserve">z dnia </w:t>
      </w:r>
      <w:r w:rsidR="00F57C30" w:rsidRPr="38ECA812">
        <w:rPr>
          <w:rFonts w:ascii="Arial" w:hAnsi="Arial" w:cs="Arial"/>
          <w:b/>
          <w:bCs/>
        </w:rPr>
        <w:t xml:space="preserve">28 października 2025 </w:t>
      </w:r>
      <w:r w:rsidRPr="38ECA812">
        <w:rPr>
          <w:rFonts w:ascii="Arial" w:hAnsi="Arial" w:cs="Arial"/>
          <w:b/>
          <w:bCs/>
        </w:rPr>
        <w:t>r</w:t>
      </w:r>
      <w:r w:rsidR="00F57C30" w:rsidRPr="38ECA812">
        <w:rPr>
          <w:rFonts w:ascii="Arial" w:hAnsi="Arial" w:cs="Arial"/>
          <w:b/>
          <w:bCs/>
        </w:rPr>
        <w:t>.</w:t>
      </w:r>
    </w:p>
    <w:p w14:paraId="00738465" w14:textId="77777777" w:rsidR="00D433D1" w:rsidRPr="002804D8" w:rsidRDefault="00D433D1" w:rsidP="00D433D1">
      <w:pPr>
        <w:spacing w:before="160" w:after="120" w:line="360" w:lineRule="auto"/>
        <w:jc w:val="center"/>
        <w:rPr>
          <w:rFonts w:ascii="Arial" w:hAnsi="Arial" w:cs="Arial"/>
        </w:rPr>
      </w:pPr>
      <w:r w:rsidRPr="002804D8">
        <w:rPr>
          <w:rFonts w:ascii="Arial" w:hAnsi="Arial" w:cs="Arial"/>
        </w:rPr>
        <w:t>w sprawie</w:t>
      </w:r>
    </w:p>
    <w:p w14:paraId="6AAACDFC" w14:textId="40BAE0E5" w:rsidR="00D433D1" w:rsidRPr="002804D8" w:rsidRDefault="00D433D1" w:rsidP="00D433D1">
      <w:pPr>
        <w:pStyle w:val="Default"/>
        <w:spacing w:before="160" w:line="360" w:lineRule="auto"/>
        <w:jc w:val="center"/>
        <w:rPr>
          <w:sz w:val="22"/>
          <w:szCs w:val="22"/>
        </w:rPr>
      </w:pPr>
      <w:r w:rsidRPr="38ECA812">
        <w:rPr>
          <w:sz w:val="22"/>
          <w:szCs w:val="22"/>
        </w:rPr>
        <w:t>zatwierdzenia kryteriów wyboru projektów dla działania FESL</w:t>
      </w:r>
      <w:bookmarkStart w:id="0" w:name="_Hlk162946173"/>
      <w:r w:rsidRPr="38ECA812">
        <w:rPr>
          <w:sz w:val="22"/>
          <w:szCs w:val="22"/>
        </w:rPr>
        <w:t xml:space="preserve"> 01.02 Badania, rozwój i innowacje w przedsiębiorstwach, typ projektu</w:t>
      </w:r>
      <w:r w:rsidR="00174558" w:rsidRPr="38ECA812">
        <w:rPr>
          <w:sz w:val="22"/>
          <w:szCs w:val="22"/>
        </w:rPr>
        <w:t>:</w:t>
      </w:r>
      <w:r w:rsidRPr="38ECA812">
        <w:rPr>
          <w:sz w:val="22"/>
          <w:szCs w:val="22"/>
        </w:rPr>
        <w:t xml:space="preserve"> </w:t>
      </w:r>
      <w:bookmarkEnd w:id="0"/>
      <w:r w:rsidRPr="38ECA812">
        <w:rPr>
          <w:sz w:val="22"/>
          <w:szCs w:val="22"/>
        </w:rPr>
        <w:t>Wdrożenie wyników prac B+R,</w:t>
      </w:r>
      <w:r w:rsidRPr="38ECA812">
        <w:rPr>
          <w:rFonts w:eastAsia="Arial"/>
          <w:color w:val="000000" w:themeColor="text1"/>
          <w:sz w:val="22"/>
          <w:szCs w:val="22"/>
        </w:rPr>
        <w:t xml:space="preserve"> tryb konkurencyjny</w:t>
      </w:r>
    </w:p>
    <w:p w14:paraId="35AD3EB3" w14:textId="5F0E68DA" w:rsidR="00D433D1" w:rsidRPr="002804D8" w:rsidRDefault="00D433D1" w:rsidP="00811809">
      <w:pPr>
        <w:spacing w:before="480" w:line="360" w:lineRule="auto"/>
        <w:jc w:val="both"/>
        <w:rPr>
          <w:rFonts w:ascii="Arial" w:hAnsi="Arial" w:cs="Arial"/>
          <w:i/>
          <w:iCs/>
        </w:rPr>
      </w:pPr>
      <w:r w:rsidRPr="12DE8FD1">
        <w:rPr>
          <w:rFonts w:ascii="Arial" w:hAnsi="Arial" w:cs="Arial"/>
          <w:i/>
          <w:iCs/>
        </w:rPr>
        <w:t>Na podstawie art. 40 ust. 2 Rozporządzeni</w:t>
      </w:r>
      <w:r w:rsidR="41066A43" w:rsidRPr="12DE8FD1">
        <w:rPr>
          <w:rFonts w:ascii="Arial" w:hAnsi="Arial" w:cs="Arial"/>
          <w:i/>
          <w:iCs/>
        </w:rPr>
        <w:t>a</w:t>
      </w:r>
      <w:r w:rsidRPr="12DE8FD1">
        <w:rPr>
          <w:rFonts w:ascii="Arial" w:hAnsi="Arial" w:cs="Arial"/>
          <w:i/>
          <w:iCs/>
        </w:rPr>
        <w:t xml:space="preserve"> Parlamentu Europejskiego I Rady (UE) 2021/1060 z dnia 24 czerwca 2021 r. ustanawiające</w:t>
      </w:r>
      <w:r w:rsidR="3F7D75AF" w:rsidRPr="12DE8FD1">
        <w:rPr>
          <w:rFonts w:ascii="Arial" w:hAnsi="Arial" w:cs="Arial"/>
          <w:i/>
          <w:iCs/>
        </w:rPr>
        <w:t>go</w:t>
      </w:r>
      <w:r w:rsidRPr="12DE8FD1">
        <w:rPr>
          <w:rFonts w:ascii="Arial" w:hAnsi="Arial" w:cs="Arial"/>
          <w:i/>
          <w:iCs/>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art. 19 ustawy z dnia 28 kwietnia 2022 r</w:t>
      </w:r>
      <w:r w:rsidR="00174558" w:rsidRPr="12DE8FD1">
        <w:rPr>
          <w:rFonts w:ascii="Arial" w:hAnsi="Arial" w:cs="Arial"/>
          <w:i/>
          <w:iCs/>
        </w:rPr>
        <w:t>.</w:t>
      </w:r>
      <w:r w:rsidRPr="12DE8FD1">
        <w:rPr>
          <w:rFonts w:ascii="Arial" w:hAnsi="Arial" w:cs="Arial"/>
          <w:i/>
          <w:iCs/>
        </w:rPr>
        <w:t xml:space="preserve"> o zasadach realizacji zadań finansowanych ze środków europejskich w perspektywie finansowej 2021–2027</w:t>
      </w:r>
    </w:p>
    <w:p w14:paraId="524B2B86" w14:textId="77777777" w:rsidR="00D433D1" w:rsidRPr="002804D8" w:rsidRDefault="00D433D1" w:rsidP="00D433D1">
      <w:pPr>
        <w:spacing w:before="360" w:after="120"/>
        <w:jc w:val="center"/>
        <w:rPr>
          <w:rFonts w:ascii="Arial" w:hAnsi="Arial" w:cs="Arial"/>
          <w:szCs w:val="21"/>
        </w:rPr>
      </w:pPr>
      <w:r w:rsidRPr="002804D8">
        <w:rPr>
          <w:rFonts w:ascii="Arial" w:hAnsi="Arial" w:cs="Arial"/>
          <w:szCs w:val="21"/>
        </w:rPr>
        <w:t>§ 1</w:t>
      </w:r>
    </w:p>
    <w:p w14:paraId="28D18CFF" w14:textId="1E44FDD5" w:rsidR="00D433D1" w:rsidRPr="002804D8" w:rsidRDefault="00D433D1" w:rsidP="00D433D1">
      <w:pPr>
        <w:pStyle w:val="Akapitzlist"/>
        <w:numPr>
          <w:ilvl w:val="0"/>
          <w:numId w:val="1"/>
        </w:numPr>
        <w:spacing w:before="240" w:line="360" w:lineRule="auto"/>
        <w:ind w:left="720"/>
        <w:jc w:val="both"/>
        <w:rPr>
          <w:rFonts w:ascii="Arial" w:eastAsia="Times New Roman" w:hAnsi="Arial" w:cs="Arial"/>
          <w:szCs w:val="21"/>
        </w:rPr>
      </w:pPr>
      <w:r w:rsidRPr="002804D8">
        <w:rPr>
          <w:rStyle w:val="Pogrubienie"/>
          <w:rFonts w:ascii="Arial" w:hAnsi="Arial" w:cs="Arial"/>
          <w:b w:val="0"/>
          <w:bCs w:val="0"/>
          <w:szCs w:val="21"/>
        </w:rPr>
        <w:t>Zatwierdza się kryteria wyboru projektów</w:t>
      </w:r>
      <w:r w:rsidRPr="002804D8">
        <w:rPr>
          <w:rFonts w:ascii="Arial" w:hAnsi="Arial" w:cs="Arial"/>
          <w:szCs w:val="21"/>
        </w:rPr>
        <w:t xml:space="preserve"> </w:t>
      </w:r>
      <w:r w:rsidRPr="00811809">
        <w:rPr>
          <w:rFonts w:ascii="Arial" w:hAnsi="Arial" w:cs="Arial"/>
          <w:b/>
          <w:szCs w:val="21"/>
        </w:rPr>
        <w:t>dla</w:t>
      </w:r>
      <w:r w:rsidRPr="002804D8">
        <w:rPr>
          <w:rFonts w:ascii="Arial" w:hAnsi="Arial" w:cs="Arial"/>
          <w:szCs w:val="21"/>
        </w:rPr>
        <w:t xml:space="preserve"> </w:t>
      </w:r>
      <w:r w:rsidRPr="002804D8">
        <w:rPr>
          <w:rFonts w:ascii="Arial" w:hAnsi="Arial" w:cs="Arial"/>
          <w:b/>
          <w:bCs/>
          <w:szCs w:val="21"/>
        </w:rPr>
        <w:t xml:space="preserve">działania FESL </w:t>
      </w:r>
      <w:r>
        <w:rPr>
          <w:rFonts w:ascii="Arial" w:hAnsi="Arial" w:cs="Arial"/>
          <w:b/>
          <w:bCs/>
          <w:szCs w:val="21"/>
        </w:rPr>
        <w:t>01</w:t>
      </w:r>
      <w:r w:rsidRPr="002804D8">
        <w:rPr>
          <w:rFonts w:ascii="Arial" w:hAnsi="Arial" w:cs="Arial"/>
          <w:b/>
          <w:bCs/>
          <w:szCs w:val="21"/>
        </w:rPr>
        <w:t>.0</w:t>
      </w:r>
      <w:r>
        <w:rPr>
          <w:rFonts w:ascii="Arial" w:hAnsi="Arial" w:cs="Arial"/>
          <w:b/>
          <w:bCs/>
          <w:szCs w:val="21"/>
        </w:rPr>
        <w:t>2</w:t>
      </w:r>
      <w:r w:rsidRPr="002804D8">
        <w:rPr>
          <w:rFonts w:ascii="Arial" w:hAnsi="Arial" w:cs="Arial"/>
          <w:szCs w:val="21"/>
        </w:rPr>
        <w:t xml:space="preserve"> </w:t>
      </w:r>
      <w:r w:rsidRPr="00D433D1">
        <w:rPr>
          <w:rFonts w:ascii="Arial" w:hAnsi="Arial" w:cs="Arial"/>
          <w:szCs w:val="21"/>
        </w:rPr>
        <w:t>Badania, rozwój i innowacje w przedsiębiorstwach</w:t>
      </w:r>
      <w:r w:rsidRPr="002804D8">
        <w:rPr>
          <w:rFonts w:ascii="Arial" w:hAnsi="Arial" w:cs="Arial"/>
          <w:szCs w:val="21"/>
        </w:rPr>
        <w:t>, typ projektu</w:t>
      </w:r>
      <w:r w:rsidR="007E0F75">
        <w:rPr>
          <w:rFonts w:ascii="Arial" w:hAnsi="Arial" w:cs="Arial"/>
          <w:szCs w:val="21"/>
        </w:rPr>
        <w:t>:</w:t>
      </w:r>
      <w:r w:rsidRPr="002804D8">
        <w:rPr>
          <w:rFonts w:ascii="Arial" w:hAnsi="Arial" w:cs="Arial"/>
          <w:szCs w:val="21"/>
        </w:rPr>
        <w:t xml:space="preserve"> </w:t>
      </w:r>
      <w:r w:rsidRPr="00D433D1">
        <w:rPr>
          <w:rFonts w:ascii="Arial" w:hAnsi="Arial" w:cs="Arial"/>
          <w:szCs w:val="21"/>
        </w:rPr>
        <w:t>Wdrożenie wyników prac B+R</w:t>
      </w:r>
      <w:r>
        <w:rPr>
          <w:rFonts w:ascii="Arial" w:hAnsi="Arial" w:cs="Arial"/>
          <w:szCs w:val="21"/>
        </w:rPr>
        <w:t>, tryb konkurencyjny</w:t>
      </w:r>
      <w:r w:rsidRPr="002804D8">
        <w:rPr>
          <w:rFonts w:ascii="Arial" w:hAnsi="Arial" w:cs="Arial"/>
          <w:szCs w:val="21"/>
        </w:rPr>
        <w:t>.</w:t>
      </w:r>
    </w:p>
    <w:p w14:paraId="0A1AD9E6" w14:textId="77777777" w:rsidR="00D433D1" w:rsidRPr="002804D8" w:rsidRDefault="00D433D1" w:rsidP="00D433D1">
      <w:pPr>
        <w:pStyle w:val="Akapitzlist"/>
        <w:numPr>
          <w:ilvl w:val="0"/>
          <w:numId w:val="1"/>
        </w:numPr>
        <w:spacing w:before="240" w:line="360" w:lineRule="auto"/>
        <w:ind w:left="720"/>
        <w:jc w:val="both"/>
        <w:rPr>
          <w:rFonts w:ascii="Arial" w:eastAsia="Times New Roman" w:hAnsi="Arial" w:cs="Arial"/>
          <w:i/>
          <w:iCs/>
          <w:szCs w:val="21"/>
        </w:rPr>
      </w:pPr>
      <w:r w:rsidRPr="002804D8">
        <w:rPr>
          <w:rFonts w:ascii="Arial" w:hAnsi="Arial" w:cs="Arial"/>
          <w:szCs w:val="21"/>
        </w:rPr>
        <w:t>Kryteria wyboru projektów stanowią załącznik do niniejszej uchwały.</w:t>
      </w:r>
    </w:p>
    <w:p w14:paraId="4325F611" w14:textId="77777777" w:rsidR="00D433D1" w:rsidRPr="002804D8" w:rsidRDefault="00D433D1" w:rsidP="00D433D1">
      <w:pPr>
        <w:spacing w:before="360" w:after="120"/>
        <w:jc w:val="center"/>
        <w:rPr>
          <w:rFonts w:ascii="Arial" w:hAnsi="Arial" w:cs="Arial"/>
          <w:szCs w:val="21"/>
        </w:rPr>
      </w:pPr>
      <w:r w:rsidRPr="002804D8">
        <w:rPr>
          <w:rFonts w:ascii="Arial" w:hAnsi="Arial" w:cs="Arial"/>
          <w:szCs w:val="21"/>
        </w:rPr>
        <w:t>§ 2</w:t>
      </w:r>
    </w:p>
    <w:p w14:paraId="6B99A33A" w14:textId="0373302C" w:rsidR="00A33064" w:rsidRDefault="00D433D1" w:rsidP="38ECA812">
      <w:pPr>
        <w:spacing w:before="240" w:after="120"/>
        <w:rPr>
          <w:rFonts w:ascii="Arial" w:hAnsi="Arial" w:cs="Arial"/>
          <w:b/>
          <w:bCs/>
        </w:rPr>
      </w:pPr>
      <w:r w:rsidRPr="002804D8">
        <w:rPr>
          <w:rFonts w:ascii="Arial" w:hAnsi="Arial" w:cs="Arial"/>
          <w:szCs w:val="21"/>
        </w:rPr>
        <w:t>Uchwała wchodzi w życie z dniem podjęcia.</w:t>
      </w:r>
      <w:r w:rsidRPr="002804D8">
        <w:rPr>
          <w:rFonts w:ascii="Arial" w:hAnsi="Arial" w:cs="Arial"/>
          <w:b/>
          <w:bCs/>
          <w:szCs w:val="21"/>
        </w:rPr>
        <w:t xml:space="preserve">        </w:t>
      </w:r>
    </w:p>
    <w:p w14:paraId="2C8AA165" w14:textId="77777777" w:rsidR="00A33064" w:rsidRDefault="00A33064" w:rsidP="38ECA812">
      <w:pPr>
        <w:spacing w:before="240" w:after="120"/>
        <w:rPr>
          <w:rFonts w:ascii="Arial" w:hAnsi="Arial" w:cs="Arial"/>
          <w:b/>
          <w:bCs/>
        </w:rPr>
      </w:pPr>
    </w:p>
    <w:p w14:paraId="18A528A6" w14:textId="77777777" w:rsidR="00A33064" w:rsidRPr="007707E2" w:rsidRDefault="00A33064" w:rsidP="00A33064">
      <w:pPr>
        <w:pStyle w:val="NormalnyWeb"/>
        <w:spacing w:line="276" w:lineRule="auto"/>
        <w:ind w:left="5664" w:right="1275"/>
        <w:jc w:val="center"/>
        <w:rPr>
          <w:rFonts w:ascii="Arial" w:eastAsia="Arial" w:hAnsi="Arial" w:cs="Arial"/>
          <w:b/>
          <w:bCs/>
          <w:sz w:val="22"/>
          <w:szCs w:val="22"/>
        </w:rPr>
      </w:pPr>
      <w:r w:rsidRPr="38ECA812">
        <w:rPr>
          <w:rFonts w:ascii="Arial" w:eastAsia="Arial" w:hAnsi="Arial" w:cs="Arial"/>
          <w:b/>
          <w:bCs/>
          <w:sz w:val="22"/>
          <w:szCs w:val="22"/>
        </w:rPr>
        <w:t>Przewodniczący</w:t>
      </w:r>
    </w:p>
    <w:p w14:paraId="2FFF297B" w14:textId="7EB538C5" w:rsidR="00A33064" w:rsidRDefault="00A33064" w:rsidP="00811809">
      <w:pPr>
        <w:pStyle w:val="NormalnyWeb"/>
        <w:spacing w:line="276" w:lineRule="auto"/>
        <w:ind w:left="4248"/>
        <w:jc w:val="center"/>
        <w:rPr>
          <w:rFonts w:ascii="Arial" w:eastAsia="Arial" w:hAnsi="Arial" w:cs="Arial"/>
          <w:b/>
          <w:bCs/>
          <w:sz w:val="22"/>
          <w:szCs w:val="22"/>
        </w:rPr>
      </w:pPr>
      <w:r w:rsidRPr="38ECA812">
        <w:rPr>
          <w:rFonts w:ascii="Arial" w:eastAsia="Arial" w:hAnsi="Arial" w:cs="Arial"/>
          <w:b/>
          <w:bCs/>
          <w:sz w:val="22"/>
          <w:szCs w:val="22"/>
        </w:rPr>
        <w:t>KM FE SL 2021-2027</w:t>
      </w:r>
    </w:p>
    <w:p w14:paraId="094FD814" w14:textId="77777777" w:rsidR="00811809" w:rsidRDefault="00811809" w:rsidP="00811809">
      <w:pPr>
        <w:pStyle w:val="NormalnyWeb"/>
        <w:spacing w:line="276" w:lineRule="auto"/>
        <w:ind w:left="4248"/>
        <w:jc w:val="center"/>
        <w:rPr>
          <w:rFonts w:ascii="Arial" w:eastAsia="Arial" w:hAnsi="Arial" w:cs="Arial"/>
          <w:b/>
          <w:bCs/>
          <w:sz w:val="22"/>
          <w:szCs w:val="22"/>
        </w:rPr>
      </w:pPr>
    </w:p>
    <w:p w14:paraId="6AE71073" w14:textId="77777777" w:rsidR="00A33064" w:rsidRDefault="00A33064" w:rsidP="00A33064">
      <w:pPr>
        <w:pStyle w:val="NormalnyWeb"/>
        <w:spacing w:line="276" w:lineRule="auto"/>
        <w:ind w:left="4248"/>
        <w:jc w:val="center"/>
        <w:rPr>
          <w:rFonts w:ascii="Arial" w:eastAsia="Arial" w:hAnsi="Arial" w:cs="Arial"/>
          <w:b/>
          <w:bCs/>
          <w:sz w:val="22"/>
          <w:szCs w:val="22"/>
        </w:rPr>
      </w:pPr>
      <w:r w:rsidRPr="38ECA812">
        <w:rPr>
          <w:rFonts w:ascii="Arial" w:eastAsia="Arial" w:hAnsi="Arial" w:cs="Arial"/>
          <w:b/>
          <w:bCs/>
          <w:sz w:val="22"/>
          <w:szCs w:val="22"/>
        </w:rPr>
        <w:t>Leszek Pietraszek</w:t>
      </w:r>
    </w:p>
    <w:p w14:paraId="4B1B527F" w14:textId="672AEAB6" w:rsidR="00FA3ACC" w:rsidRDefault="00FA3ACC" w:rsidP="00FA3ACC">
      <w:pPr>
        <w:spacing w:after="0" w:line="240" w:lineRule="auto"/>
        <w:rPr>
          <w:rFonts w:asciiTheme="minorHAnsi" w:eastAsiaTheme="majorEastAsia" w:hAnsiTheme="minorHAnsi" w:cstheme="majorBidi"/>
          <w:b/>
          <w:sz w:val="32"/>
          <w:szCs w:val="32"/>
        </w:rPr>
        <w:sectPr w:rsidR="00FA3ACC" w:rsidSect="00811809">
          <w:headerReference w:type="default" r:id="rId12"/>
          <w:footerReference w:type="default" r:id="rId13"/>
          <w:footerReference w:type="first" r:id="rId14"/>
          <w:pgSz w:w="11906" w:h="16838"/>
          <w:pgMar w:top="1134" w:right="1418" w:bottom="1134" w:left="1304" w:header="709" w:footer="709" w:gutter="0"/>
          <w:cols w:space="708"/>
          <w:titlePg/>
          <w:docGrid w:linePitch="360"/>
        </w:sectPr>
      </w:pPr>
    </w:p>
    <w:p w14:paraId="626D85FF" w14:textId="79ED35DF" w:rsidR="005F7117" w:rsidRPr="008D3034" w:rsidRDefault="005F7117" w:rsidP="008D3034">
      <w:pPr>
        <w:pStyle w:val="Nagwek1"/>
      </w:pPr>
      <w:r w:rsidRPr="008D3034">
        <w:lastRenderedPageBreak/>
        <w:t xml:space="preserve">Kryteria wyboru projektów FE SL 2021-2027 Działanie </w:t>
      </w:r>
      <w:bookmarkStart w:id="1" w:name="_Hlk209077712"/>
      <w:r w:rsidR="00D23448" w:rsidRPr="008D3034">
        <w:t>01.02</w:t>
      </w:r>
      <w:r w:rsidRPr="008D3034">
        <w:t xml:space="preserve"> </w:t>
      </w:r>
      <w:r w:rsidR="00D23448" w:rsidRPr="008D3034">
        <w:t>Badania, rozwój i innowacje w przedsiębiorstwach</w:t>
      </w:r>
      <w:bookmarkEnd w:id="1"/>
    </w:p>
    <w:p w14:paraId="1EBA6EF7" w14:textId="09B6FF16" w:rsidR="005F7117" w:rsidRPr="005D2F53" w:rsidRDefault="005F7117" w:rsidP="007D5E44">
      <w:pPr>
        <w:keepNext/>
        <w:keepLines/>
        <w:spacing w:before="240"/>
        <w:outlineLvl w:val="0"/>
        <w:rPr>
          <w:rFonts w:asciiTheme="minorHAnsi" w:eastAsiaTheme="majorEastAsia" w:hAnsiTheme="minorHAnsi" w:cstheme="majorBidi"/>
          <w:b/>
          <w:sz w:val="24"/>
          <w:szCs w:val="24"/>
        </w:rPr>
      </w:pPr>
      <w:r w:rsidRPr="005D2F53">
        <w:rPr>
          <w:rFonts w:asciiTheme="minorHAnsi" w:eastAsiaTheme="majorEastAsia" w:hAnsiTheme="minorHAnsi" w:cstheme="majorBidi"/>
          <w:b/>
          <w:sz w:val="24"/>
          <w:szCs w:val="24"/>
        </w:rPr>
        <w:t xml:space="preserve">Typ projektu: </w:t>
      </w:r>
      <w:r w:rsidR="00D23448" w:rsidRPr="005D2F53">
        <w:rPr>
          <w:rFonts w:asciiTheme="minorHAnsi" w:eastAsiaTheme="majorEastAsia" w:hAnsiTheme="minorHAnsi" w:cstheme="majorBidi"/>
          <w:b/>
          <w:sz w:val="24"/>
          <w:szCs w:val="24"/>
        </w:rPr>
        <w:t>Wdrożenie wyników prac B+R</w:t>
      </w:r>
    </w:p>
    <w:p w14:paraId="35AA9BFC" w14:textId="77777777" w:rsidR="005F7117" w:rsidRPr="005F7117" w:rsidRDefault="005F7117" w:rsidP="005F7117">
      <w:pPr>
        <w:rPr>
          <w:b/>
          <w:sz w:val="24"/>
          <w:szCs w:val="24"/>
        </w:rPr>
      </w:pPr>
      <w:r w:rsidRPr="005F7117">
        <w:rPr>
          <w:sz w:val="24"/>
          <w:szCs w:val="24"/>
        </w:rPr>
        <w:t>Klasyfikacja kryteriów wyboru projektów</w:t>
      </w:r>
    </w:p>
    <w:p w14:paraId="6D2ED78E" w14:textId="77777777" w:rsidR="005F7117" w:rsidRPr="005F7117" w:rsidRDefault="005F7117" w:rsidP="005F7117">
      <w:pPr>
        <w:rPr>
          <w:b/>
          <w:sz w:val="24"/>
          <w:szCs w:val="24"/>
        </w:rPr>
      </w:pPr>
      <w:r w:rsidRPr="005F7117">
        <w:rPr>
          <w:sz w:val="24"/>
          <w:szCs w:val="24"/>
        </w:rPr>
        <w:t>W ramach działań FE SL 2021-2027 wdrażanych przez Śląskie Centrum Przedsiębiorczości stosowane są następujące podstawowe rodzaje kryteriów dokonywania wyboru projektów:</w:t>
      </w:r>
    </w:p>
    <w:p w14:paraId="39104797" w14:textId="77777777" w:rsidR="005F7117" w:rsidRPr="005F7117" w:rsidRDefault="005F7117" w:rsidP="005F7117">
      <w:pPr>
        <w:rPr>
          <w:b/>
          <w:sz w:val="24"/>
          <w:szCs w:val="24"/>
        </w:rPr>
      </w:pPr>
      <w:proofErr w:type="gramStart"/>
      <w:r w:rsidRPr="005F7117">
        <w:rPr>
          <w:sz w:val="24"/>
          <w:szCs w:val="24"/>
        </w:rPr>
        <w:t>Formalne :</w:t>
      </w:r>
      <w:proofErr w:type="gramEnd"/>
    </w:p>
    <w:p w14:paraId="40974000" w14:textId="77777777" w:rsidR="005F7117" w:rsidRPr="005F7117" w:rsidRDefault="005F7117" w:rsidP="002804D8">
      <w:pPr>
        <w:numPr>
          <w:ilvl w:val="0"/>
          <w:numId w:val="14"/>
        </w:numPr>
        <w:contextualSpacing/>
        <w:rPr>
          <w:b/>
          <w:sz w:val="24"/>
          <w:szCs w:val="24"/>
        </w:rPr>
      </w:pPr>
      <w:r w:rsidRPr="005F7117">
        <w:rPr>
          <w:sz w:val="24"/>
          <w:szCs w:val="24"/>
        </w:rPr>
        <w:t>zero-jedynkowe niepodlegające uzupełnieniom;</w:t>
      </w:r>
    </w:p>
    <w:p w14:paraId="057F192B" w14:textId="77777777" w:rsidR="005F7117" w:rsidRPr="005F7117" w:rsidRDefault="005F7117" w:rsidP="002804D8">
      <w:pPr>
        <w:numPr>
          <w:ilvl w:val="0"/>
          <w:numId w:val="14"/>
        </w:numPr>
        <w:contextualSpacing/>
        <w:rPr>
          <w:b/>
          <w:sz w:val="24"/>
          <w:szCs w:val="24"/>
        </w:rPr>
      </w:pPr>
      <w:r w:rsidRPr="005F7117">
        <w:rPr>
          <w:sz w:val="24"/>
          <w:szCs w:val="24"/>
        </w:rPr>
        <w:t xml:space="preserve">zero-jedynkowe podlegające uzupełnieniom. </w:t>
      </w:r>
    </w:p>
    <w:p w14:paraId="77F53FF0" w14:textId="77777777" w:rsidR="005F7117" w:rsidRPr="005F7117" w:rsidRDefault="005F7117" w:rsidP="005F7117">
      <w:pPr>
        <w:rPr>
          <w:b/>
          <w:sz w:val="24"/>
          <w:szCs w:val="24"/>
        </w:rPr>
      </w:pPr>
      <w:r w:rsidRPr="005F7117">
        <w:rPr>
          <w:sz w:val="24"/>
          <w:szCs w:val="24"/>
        </w:rPr>
        <w:t>Merytoryczne:</w:t>
      </w:r>
    </w:p>
    <w:p w14:paraId="16A2D8AB" w14:textId="25A4C785" w:rsidR="005F7117" w:rsidRPr="005F7117" w:rsidRDefault="005F7117" w:rsidP="002804D8">
      <w:pPr>
        <w:numPr>
          <w:ilvl w:val="0"/>
          <w:numId w:val="15"/>
        </w:numPr>
        <w:contextualSpacing/>
        <w:rPr>
          <w:b/>
          <w:sz w:val="24"/>
          <w:szCs w:val="24"/>
        </w:rPr>
      </w:pPr>
      <w:r w:rsidRPr="005F7117">
        <w:rPr>
          <w:sz w:val="24"/>
          <w:szCs w:val="24"/>
        </w:rPr>
        <w:t>kryteria zero-jedynkowe</w:t>
      </w:r>
      <w:r w:rsidR="00CB6FC7">
        <w:rPr>
          <w:sz w:val="24"/>
          <w:szCs w:val="24"/>
        </w:rPr>
        <w:t xml:space="preserve"> </w:t>
      </w:r>
      <w:r w:rsidR="00A329FA">
        <w:rPr>
          <w:sz w:val="24"/>
          <w:szCs w:val="24"/>
        </w:rPr>
        <w:t>(</w:t>
      </w:r>
      <w:r w:rsidR="00CB6FC7">
        <w:rPr>
          <w:rFonts w:asciiTheme="minorHAnsi" w:hAnsiTheme="minorHAnsi" w:cstheme="minorHAnsi"/>
          <w:sz w:val="24"/>
          <w:szCs w:val="24"/>
        </w:rPr>
        <w:t>obligatoryjne do spełnienia</w:t>
      </w:r>
      <w:r w:rsidR="00A329FA">
        <w:rPr>
          <w:rFonts w:asciiTheme="minorHAnsi" w:hAnsiTheme="minorHAnsi" w:cstheme="minorHAnsi"/>
          <w:sz w:val="24"/>
          <w:szCs w:val="24"/>
        </w:rPr>
        <w:t>)</w:t>
      </w:r>
      <w:r w:rsidR="00CB6FC7" w:rsidRPr="00917607">
        <w:rPr>
          <w:rFonts w:asciiTheme="minorHAnsi" w:hAnsiTheme="minorHAnsi" w:cstheme="minorHAnsi"/>
          <w:spacing w:val="-2"/>
          <w:sz w:val="24"/>
          <w:szCs w:val="24"/>
        </w:rPr>
        <w:t>;</w:t>
      </w:r>
    </w:p>
    <w:p w14:paraId="005EE2FB" w14:textId="77777777" w:rsidR="005F7117" w:rsidRPr="005F7117" w:rsidRDefault="005F7117" w:rsidP="002804D8">
      <w:pPr>
        <w:numPr>
          <w:ilvl w:val="0"/>
          <w:numId w:val="15"/>
        </w:numPr>
        <w:contextualSpacing/>
        <w:rPr>
          <w:b/>
          <w:sz w:val="24"/>
          <w:szCs w:val="24"/>
        </w:rPr>
      </w:pPr>
      <w:r w:rsidRPr="005F7117">
        <w:rPr>
          <w:sz w:val="24"/>
          <w:szCs w:val="24"/>
        </w:rPr>
        <w:t>punktowane w zależności od stopnia ich spełnienia.</w:t>
      </w:r>
    </w:p>
    <w:p w14:paraId="36593892" w14:textId="77777777" w:rsidR="00A63659" w:rsidRDefault="00A63659" w:rsidP="00A63659">
      <w:pPr>
        <w:spacing w:before="240" w:after="0"/>
        <w:rPr>
          <w:sz w:val="24"/>
          <w:szCs w:val="24"/>
        </w:rPr>
      </w:pPr>
    </w:p>
    <w:p w14:paraId="533655E7" w14:textId="4C9CCC5F" w:rsidR="005F7117" w:rsidRDefault="005F7117" w:rsidP="00A63659">
      <w:pPr>
        <w:rPr>
          <w:b/>
          <w:bCs/>
          <w:sz w:val="24"/>
          <w:szCs w:val="24"/>
        </w:rPr>
      </w:pPr>
      <w:r w:rsidRPr="005F7117">
        <w:rPr>
          <w:sz w:val="24"/>
          <w:szCs w:val="24"/>
        </w:rPr>
        <w:t xml:space="preserve">W przypadku, gdy kilka projektów uzyska tę samą liczbę punktów kwalifikującą projekt do wsparcia, a wartość alokacji przeznaczonej na dany konkurs nie pozwala na zatwierdzenie do dofinansowania wszystkich projektów, o wyborze projektu do dofinansowania decydują </w:t>
      </w:r>
      <w:r w:rsidRPr="00A329FA">
        <w:rPr>
          <w:b/>
          <w:bCs/>
          <w:sz w:val="24"/>
          <w:szCs w:val="24"/>
        </w:rPr>
        <w:t>kryteria rozstrzygające.</w:t>
      </w:r>
    </w:p>
    <w:p w14:paraId="28820491" w14:textId="77777777" w:rsidR="008D3034" w:rsidRPr="008D3034" w:rsidRDefault="008D3034" w:rsidP="008D3034">
      <w:pPr>
        <w:rPr>
          <w:sz w:val="24"/>
          <w:szCs w:val="24"/>
        </w:rPr>
      </w:pPr>
    </w:p>
    <w:p w14:paraId="5F1368BC" w14:textId="06A5F088" w:rsidR="008D3034" w:rsidRPr="008D3034" w:rsidRDefault="008D3034" w:rsidP="008D3034">
      <w:pPr>
        <w:tabs>
          <w:tab w:val="left" w:pos="8460"/>
        </w:tabs>
        <w:rPr>
          <w:sz w:val="24"/>
          <w:szCs w:val="24"/>
        </w:rPr>
      </w:pPr>
      <w:r>
        <w:rPr>
          <w:sz w:val="24"/>
          <w:szCs w:val="24"/>
        </w:rPr>
        <w:tab/>
      </w:r>
    </w:p>
    <w:p w14:paraId="668A6AE4" w14:textId="77777777" w:rsidR="005F7117" w:rsidRPr="00F73106" w:rsidRDefault="005F7117" w:rsidP="008D3034">
      <w:pPr>
        <w:pStyle w:val="Nagwek2"/>
      </w:pPr>
      <w:r w:rsidRPr="00F73106">
        <w:lastRenderedPageBreak/>
        <w:t>Kryteria formalne</w:t>
      </w:r>
    </w:p>
    <w:p w14:paraId="67338B3C" w14:textId="3B7A1D73" w:rsidR="005F7117" w:rsidRPr="005F7117" w:rsidRDefault="005F7117" w:rsidP="005F7117">
      <w:pPr>
        <w:rPr>
          <w:b/>
          <w:sz w:val="24"/>
          <w:szCs w:val="24"/>
        </w:rPr>
      </w:pPr>
      <w:r w:rsidRPr="005F7117">
        <w:rPr>
          <w:sz w:val="24"/>
          <w:szCs w:val="24"/>
        </w:rPr>
        <w:t xml:space="preserve">Ocena spełnienia kryteriów formalnych przeprowadzana jest w oparciu o zatwierdzone przez Komitet Monitorujący kryteria formalne, służące weryfikacji zgodności wniosku z zapisami rozporządzeń unijnych oraz krajowych (w tym m.in. </w:t>
      </w:r>
      <w:r w:rsidRPr="005F7117">
        <w:rPr>
          <w:rFonts w:cs="Calibri"/>
          <w:sz w:val="24"/>
          <w:szCs w:val="24"/>
        </w:rPr>
        <w:t>Rozporządzenia Parlamentu Europejskiego i Rady (UE) nr 2021/1060 z dnia 24 czerwca 2021 r.</w:t>
      </w:r>
      <w:r w:rsidR="0005437E" w:rsidRPr="0005437E">
        <w:rPr>
          <w:rFonts w:ascii="Roboto" w:hAnsi="Roboto"/>
          <w:b/>
          <w:bCs/>
          <w:color w:val="333333"/>
          <w:sz w:val="21"/>
          <w:szCs w:val="21"/>
          <w:shd w:val="clear" w:color="auto" w:fill="FFFFFF"/>
        </w:rPr>
        <w:t xml:space="preserve"> </w:t>
      </w:r>
      <w:r w:rsidRPr="005F7117">
        <w:rPr>
          <w:rFonts w:cs="Calibri"/>
          <w:sz w:val="24"/>
          <w:szCs w:val="24"/>
        </w:rPr>
        <w:t xml:space="preserve">; Rozporządzenia Komisji (UE) nr 651/2014 z dnia 17 czerwca 2014r. (z </w:t>
      </w:r>
      <w:proofErr w:type="spellStart"/>
      <w:r w:rsidRPr="005F7117">
        <w:rPr>
          <w:rFonts w:cs="Calibri"/>
          <w:sz w:val="24"/>
          <w:szCs w:val="24"/>
        </w:rPr>
        <w:t>późn</w:t>
      </w:r>
      <w:proofErr w:type="spellEnd"/>
      <w:r w:rsidRPr="005F7117">
        <w:rPr>
          <w:rFonts w:cs="Calibri"/>
          <w:sz w:val="24"/>
          <w:szCs w:val="24"/>
        </w:rPr>
        <w:t>. zm.)</w:t>
      </w:r>
      <w:r w:rsidR="0005437E" w:rsidRPr="00140AE6">
        <w:rPr>
          <w:rFonts w:cs="Calibri"/>
          <w:sz w:val="24"/>
          <w:szCs w:val="24"/>
        </w:rPr>
        <w:t xml:space="preserve"> </w:t>
      </w:r>
      <w:r w:rsidRPr="005F7117">
        <w:rPr>
          <w:rFonts w:cs="Calibri"/>
          <w:sz w:val="24"/>
          <w:szCs w:val="24"/>
        </w:rPr>
        <w:t>zwanym w niniejszych kryteriach Rozporządzeniem 651/2014</w:t>
      </w:r>
      <w:r w:rsidRPr="00140AE6">
        <w:rPr>
          <w:rFonts w:cs="Calibri"/>
          <w:sz w:val="24"/>
          <w:szCs w:val="24"/>
        </w:rPr>
        <w:t xml:space="preserve">; Rozporządzenie Komisji (UE) nr 2023/2831 z dnia </w:t>
      </w:r>
      <w:r w:rsidR="007F7332">
        <w:rPr>
          <w:rFonts w:cs="Calibri"/>
          <w:sz w:val="24"/>
          <w:szCs w:val="24"/>
        </w:rPr>
        <w:t xml:space="preserve">13 </w:t>
      </w:r>
      <w:r w:rsidRPr="00140AE6">
        <w:rPr>
          <w:rFonts w:cs="Calibri"/>
          <w:sz w:val="24"/>
          <w:szCs w:val="24"/>
        </w:rPr>
        <w:t xml:space="preserve">grudnia 2023 r. </w:t>
      </w:r>
      <w:r w:rsidR="00AA510B" w:rsidRPr="00140AE6">
        <w:rPr>
          <w:rFonts w:cs="Calibri"/>
          <w:sz w:val="24"/>
          <w:szCs w:val="24"/>
        </w:rPr>
        <w:t>dotyczące</w:t>
      </w:r>
      <w:r w:rsidRPr="00140AE6">
        <w:rPr>
          <w:rFonts w:cs="Calibri"/>
          <w:sz w:val="24"/>
          <w:szCs w:val="24"/>
        </w:rPr>
        <w:t xml:space="preserve"> pomocy de </w:t>
      </w:r>
      <w:proofErr w:type="spellStart"/>
      <w:r w:rsidRPr="00140AE6">
        <w:rPr>
          <w:rFonts w:cs="Calibri"/>
          <w:sz w:val="24"/>
          <w:szCs w:val="24"/>
        </w:rPr>
        <w:t>minimis</w:t>
      </w:r>
      <w:proofErr w:type="spellEnd"/>
      <w:r w:rsidRPr="00140AE6">
        <w:rPr>
          <w:rFonts w:cs="Calibri"/>
          <w:sz w:val="24"/>
          <w:szCs w:val="24"/>
        </w:rPr>
        <w:t>, a także w odniesieniu do programu Fundusze Europejskie dla Śląskiego 2021-2027, Szczegółowego Opisu Priorytetów</w:t>
      </w:r>
      <w:r w:rsidRPr="005F7117">
        <w:rPr>
          <w:rFonts w:cs="Calibri"/>
          <w:sz w:val="24"/>
          <w:szCs w:val="24"/>
        </w:rPr>
        <w:t xml:space="preserve"> Funduszy Europejskich dla Śląskiego 2021-2027 obowiązującego na dzień zatwierdzenia pakietu aplikacyjnego</w:t>
      </w:r>
      <w:r w:rsidRPr="005F7117">
        <w:rPr>
          <w:sz w:val="24"/>
          <w:szCs w:val="24"/>
        </w:rPr>
        <w:t xml:space="preserve">. </w:t>
      </w:r>
    </w:p>
    <w:p w14:paraId="3F7177E8" w14:textId="77777777" w:rsidR="005F7117" w:rsidRPr="005F7117" w:rsidRDefault="005F7117" w:rsidP="005F7117">
      <w:pPr>
        <w:rPr>
          <w:b/>
          <w:sz w:val="24"/>
          <w:szCs w:val="24"/>
        </w:rPr>
      </w:pPr>
      <w:r w:rsidRPr="005F7117">
        <w:rPr>
          <w:sz w:val="24"/>
          <w:szCs w:val="24"/>
        </w:rPr>
        <w:t>Oceny dokonują pracownicy Śląskiego Centrum Przedsiębiorczości – IP FE SL – ŚCP, będący członkami Komisji Oceny Projektów.</w:t>
      </w:r>
    </w:p>
    <w:p w14:paraId="7F11C376" w14:textId="51AAC97C" w:rsidR="005F7117" w:rsidRPr="005F7117" w:rsidRDefault="005F7117" w:rsidP="005F7117">
      <w:pPr>
        <w:rPr>
          <w:b/>
          <w:sz w:val="24"/>
          <w:szCs w:val="24"/>
        </w:rPr>
      </w:pPr>
      <w:r w:rsidRPr="005F7117">
        <w:rPr>
          <w:sz w:val="24"/>
          <w:szCs w:val="24"/>
        </w:rPr>
        <w:t xml:space="preserve">Ocena spełnienia kryteriów formalnych prowadzona jest w trybie zero-jedynkowym. Polega na przypisaniu każdemu z kryteriów wartości logicznych </w:t>
      </w:r>
      <w:r w:rsidR="00B36397">
        <w:rPr>
          <w:sz w:val="24"/>
          <w:szCs w:val="24"/>
        </w:rPr>
        <w:t>NIE</w:t>
      </w:r>
      <w:r w:rsidR="00B36397" w:rsidRPr="005F7117">
        <w:rPr>
          <w:sz w:val="24"/>
          <w:szCs w:val="24"/>
        </w:rPr>
        <w:t xml:space="preserve"> </w:t>
      </w:r>
      <w:r w:rsidRPr="005F7117">
        <w:rPr>
          <w:sz w:val="24"/>
          <w:szCs w:val="24"/>
        </w:rPr>
        <w:t xml:space="preserve">/ </w:t>
      </w:r>
      <w:r w:rsidR="00B36397">
        <w:rPr>
          <w:sz w:val="24"/>
          <w:szCs w:val="24"/>
        </w:rPr>
        <w:t>TAK</w:t>
      </w:r>
      <w:r w:rsidR="00B36397" w:rsidRPr="005F7117">
        <w:rPr>
          <w:sz w:val="24"/>
          <w:szCs w:val="24"/>
        </w:rPr>
        <w:t xml:space="preserve"> </w:t>
      </w:r>
      <w:r w:rsidRPr="005F7117">
        <w:rPr>
          <w:sz w:val="24"/>
          <w:szCs w:val="24"/>
        </w:rPr>
        <w:t xml:space="preserve">– zasada „0–1” (nie spełnia kryterium / spełnia kryterium). Wszystkie kryteria formalne są obligatoryjne do spełnienia. </w:t>
      </w:r>
    </w:p>
    <w:p w14:paraId="6784914F" w14:textId="77777777" w:rsidR="005F7117" w:rsidRPr="005F7117" w:rsidRDefault="005F7117" w:rsidP="005F7117">
      <w:pPr>
        <w:rPr>
          <w:b/>
          <w:sz w:val="24"/>
          <w:szCs w:val="24"/>
        </w:rPr>
      </w:pPr>
      <w:r w:rsidRPr="005F7117">
        <w:rPr>
          <w:sz w:val="24"/>
          <w:szCs w:val="24"/>
        </w:rPr>
        <w:t>Niespełnienie przynajmniej jednego z kryteriów formalnych skutkuje negatywną oceną formalną dla projektu i brakiem przekazania do oceny merytorycznej. Wniosek spełniający wszystkie kryteria formalne jest przekazywany do oceny spełnienia kryteriów merytorycznych.</w:t>
      </w:r>
    </w:p>
    <w:p w14:paraId="63C75EE3" w14:textId="12F61CAA" w:rsidR="005F7117" w:rsidRDefault="005F7117" w:rsidP="005F7117">
      <w:pPr>
        <w:rPr>
          <w:sz w:val="24"/>
          <w:szCs w:val="24"/>
        </w:rPr>
      </w:pPr>
      <w:r w:rsidRPr="005F7117">
        <w:rPr>
          <w:sz w:val="24"/>
          <w:szCs w:val="24"/>
        </w:rPr>
        <w:t>Niespełnienie kryterium „</w:t>
      </w:r>
      <w:r w:rsidR="00852198" w:rsidRPr="00852198">
        <w:rPr>
          <w:sz w:val="24"/>
          <w:szCs w:val="24"/>
        </w:rPr>
        <w:t>Wypełnienie obowiązkowych punktów adekwatną treścią</w:t>
      </w:r>
      <w:r w:rsidRPr="005F7117">
        <w:rPr>
          <w:sz w:val="24"/>
          <w:szCs w:val="24"/>
        </w:rPr>
        <w:t xml:space="preserve">” oraz/lub „Dostarczenie obowiązkowych załączników” skutkuje negatywną oceną formalną bez konieczności weryfikacji pozostałych kryteriów formalnych. </w:t>
      </w:r>
    </w:p>
    <w:p w14:paraId="60CE73F1" w14:textId="1BFD790E" w:rsidR="0073101E" w:rsidRPr="005F7117" w:rsidRDefault="0073101E" w:rsidP="005F7117">
      <w:pPr>
        <w:rPr>
          <w:b/>
          <w:sz w:val="24"/>
          <w:szCs w:val="24"/>
        </w:rPr>
      </w:pPr>
      <w:r>
        <w:rPr>
          <w:sz w:val="24"/>
          <w:szCs w:val="24"/>
        </w:rPr>
        <w:t xml:space="preserve">Niespełnienie kryterium, w ramach którego istnieje możliwość wezwania do korekty lub wyjaśnień, w </w:t>
      </w:r>
      <w:r w:rsidR="00F06E67">
        <w:rPr>
          <w:sz w:val="24"/>
          <w:szCs w:val="24"/>
        </w:rPr>
        <w:t xml:space="preserve">postaci błędów i uchybień, których nie da się poprawić/uzupełnić (np. ubieganie się o wsparcie na wartość niższą niż 1 000 000,00 </w:t>
      </w:r>
      <w:r w:rsidR="00A65121">
        <w:rPr>
          <w:sz w:val="24"/>
          <w:szCs w:val="24"/>
        </w:rPr>
        <w:t>PLN</w:t>
      </w:r>
      <w:r w:rsidR="00F06E67">
        <w:rPr>
          <w:sz w:val="24"/>
          <w:szCs w:val="24"/>
        </w:rPr>
        <w:t xml:space="preserve"> lub zostanie złamany efekt zachęty) oznacza, że projekt zostanie negatywnie oceniony bez wezwania do </w:t>
      </w:r>
      <w:r w:rsidR="00771CE0">
        <w:rPr>
          <w:sz w:val="24"/>
          <w:szCs w:val="24"/>
        </w:rPr>
        <w:t>poprawy/uzupełnień</w:t>
      </w:r>
      <w:r w:rsidR="00F06E67">
        <w:rPr>
          <w:sz w:val="24"/>
          <w:szCs w:val="24"/>
        </w:rPr>
        <w:t xml:space="preserve">. </w:t>
      </w:r>
    </w:p>
    <w:p w14:paraId="72900679" w14:textId="77777777" w:rsidR="005F7117" w:rsidRPr="005F7117" w:rsidRDefault="005F7117" w:rsidP="005F7117">
      <w:pPr>
        <w:rPr>
          <w:b/>
          <w:sz w:val="24"/>
          <w:szCs w:val="24"/>
        </w:rPr>
      </w:pPr>
      <w:r w:rsidRPr="005F7117">
        <w:rPr>
          <w:sz w:val="24"/>
          <w:szCs w:val="24"/>
        </w:rPr>
        <w:t>Wynik oceny spełnienia kryteriów formalnych zamieszczany jest na karcie oceny formalnej projektu.</w:t>
      </w:r>
    </w:p>
    <w:p w14:paraId="44370E1E" w14:textId="361970C1" w:rsidR="00AD3991" w:rsidRPr="00AD3991" w:rsidRDefault="00AD3991" w:rsidP="00AD3991">
      <w:pPr>
        <w:pStyle w:val="Legenda"/>
        <w:keepNext/>
        <w:rPr>
          <w:i w:val="0"/>
          <w:sz w:val="24"/>
        </w:rPr>
      </w:pPr>
      <w:r w:rsidRPr="00AD3991">
        <w:rPr>
          <w:i w:val="0"/>
          <w:sz w:val="24"/>
        </w:rPr>
        <w:lastRenderedPageBreak/>
        <w:t xml:space="preserve">Tabela </w:t>
      </w:r>
      <w:r w:rsidRPr="00AD3991">
        <w:rPr>
          <w:i w:val="0"/>
          <w:sz w:val="24"/>
        </w:rPr>
        <w:fldChar w:fldCharType="begin"/>
      </w:r>
      <w:r w:rsidRPr="00AD3991">
        <w:rPr>
          <w:i w:val="0"/>
          <w:sz w:val="24"/>
        </w:rPr>
        <w:instrText xml:space="preserve"> SEQ Tabela \* ARABIC </w:instrText>
      </w:r>
      <w:r w:rsidRPr="00AD3991">
        <w:rPr>
          <w:i w:val="0"/>
          <w:sz w:val="24"/>
        </w:rPr>
        <w:fldChar w:fldCharType="separate"/>
      </w:r>
      <w:r w:rsidR="00F73106">
        <w:rPr>
          <w:i w:val="0"/>
          <w:noProof/>
          <w:sz w:val="24"/>
        </w:rPr>
        <w:t>1</w:t>
      </w:r>
      <w:r w:rsidRPr="00AD3991">
        <w:rPr>
          <w:i w:val="0"/>
          <w:sz w:val="24"/>
        </w:rPr>
        <w:fldChar w:fldCharType="end"/>
      </w:r>
      <w:r w:rsidRPr="00AD3991">
        <w:rPr>
          <w:i w:val="0"/>
          <w:sz w:val="24"/>
        </w:rPr>
        <w:t>. Kryteria formalne</w:t>
      </w:r>
    </w:p>
    <w:tbl>
      <w:tblPr>
        <w:tblStyle w:val="Tabela-Siatka"/>
        <w:tblW w:w="14471" w:type="dxa"/>
        <w:tblLook w:val="04A0" w:firstRow="1" w:lastRow="0" w:firstColumn="1" w:lastColumn="0" w:noHBand="0" w:noVBand="1"/>
        <w:tblCaption w:val="Tabela 1. Kryteria formalne"/>
        <w:tblDescription w:val="W tabeli znaduje sie 9 kryteriów formalnych ogólnych. "/>
      </w:tblPr>
      <w:tblGrid>
        <w:gridCol w:w="604"/>
        <w:gridCol w:w="2742"/>
        <w:gridCol w:w="4161"/>
        <w:gridCol w:w="2341"/>
        <w:gridCol w:w="2313"/>
        <w:gridCol w:w="2310"/>
      </w:tblGrid>
      <w:tr w:rsidR="005F7117" w:rsidRPr="005F7117" w14:paraId="43CE9579" w14:textId="77777777" w:rsidTr="008102B6">
        <w:trPr>
          <w:tblHeader/>
        </w:trPr>
        <w:tc>
          <w:tcPr>
            <w:tcW w:w="604" w:type="dxa"/>
            <w:shd w:val="clear" w:color="auto" w:fill="BFBFBF" w:themeFill="background1" w:themeFillShade="BF"/>
          </w:tcPr>
          <w:p w14:paraId="56418305" w14:textId="77777777" w:rsidR="005F7117" w:rsidRPr="005F7117" w:rsidRDefault="005F7117" w:rsidP="005F7117">
            <w:pPr>
              <w:spacing w:before="240"/>
              <w:ind w:left="22"/>
              <w:contextualSpacing/>
              <w:rPr>
                <w:rFonts w:ascii="Calibri" w:eastAsia="Calibri" w:hAnsi="Calibri" w:cstheme="minorHAnsi"/>
                <w:sz w:val="24"/>
                <w:szCs w:val="24"/>
              </w:rPr>
            </w:pPr>
            <w:r w:rsidRPr="005F7117">
              <w:rPr>
                <w:rFonts w:ascii="Calibri" w:eastAsia="Calibri" w:hAnsi="Calibri" w:cstheme="minorHAnsi"/>
                <w:sz w:val="24"/>
                <w:szCs w:val="24"/>
              </w:rPr>
              <w:t>L.p.</w:t>
            </w:r>
          </w:p>
        </w:tc>
        <w:tc>
          <w:tcPr>
            <w:tcW w:w="2742" w:type="dxa"/>
            <w:shd w:val="clear" w:color="auto" w:fill="BFBFBF" w:themeFill="background1" w:themeFillShade="BF"/>
          </w:tcPr>
          <w:p w14:paraId="2A4C36E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b/>
                <w:sz w:val="24"/>
                <w:szCs w:val="24"/>
              </w:rPr>
              <w:t>Nazwa kryterium</w:t>
            </w:r>
          </w:p>
        </w:tc>
        <w:tc>
          <w:tcPr>
            <w:tcW w:w="4161" w:type="dxa"/>
            <w:shd w:val="clear" w:color="auto" w:fill="BFBFBF" w:themeFill="background1" w:themeFillShade="BF"/>
          </w:tcPr>
          <w:p w14:paraId="48E203F8" w14:textId="77777777" w:rsidR="005F7117" w:rsidRPr="005F7117" w:rsidRDefault="005F7117" w:rsidP="005F7117">
            <w:pPr>
              <w:spacing w:before="240"/>
              <w:rPr>
                <w:rFonts w:ascii="Calibri" w:eastAsia="Calibri" w:hAnsi="Calibri" w:cstheme="minorHAnsi"/>
                <w:b/>
                <w:sz w:val="24"/>
                <w:szCs w:val="24"/>
              </w:rPr>
            </w:pPr>
            <w:r w:rsidRPr="005F7117">
              <w:rPr>
                <w:rFonts w:ascii="Calibri" w:eastAsia="Calibri" w:hAnsi="Calibri" w:cstheme="minorHAnsi"/>
                <w:b/>
                <w:sz w:val="24"/>
                <w:szCs w:val="24"/>
              </w:rPr>
              <w:t>Definicja kryterium</w:t>
            </w:r>
          </w:p>
          <w:p w14:paraId="21BF1DB5" w14:textId="77777777" w:rsidR="005F7117" w:rsidRPr="005F7117" w:rsidRDefault="005F7117" w:rsidP="005F7117">
            <w:pPr>
              <w:spacing w:before="240"/>
              <w:rPr>
                <w:rFonts w:ascii="Calibri" w:eastAsia="Calibri" w:hAnsi="Calibri" w:cstheme="minorHAnsi"/>
                <w:sz w:val="24"/>
                <w:szCs w:val="24"/>
              </w:rPr>
            </w:pPr>
          </w:p>
        </w:tc>
        <w:tc>
          <w:tcPr>
            <w:tcW w:w="2341" w:type="dxa"/>
            <w:shd w:val="clear" w:color="auto" w:fill="BFBFBF" w:themeFill="background1" w:themeFillShade="BF"/>
          </w:tcPr>
          <w:p w14:paraId="3BE36FB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Czy spełnienie kryterium jest konieczne do przyznania dofinansowania?</w:t>
            </w:r>
          </w:p>
        </w:tc>
        <w:tc>
          <w:tcPr>
            <w:tcW w:w="2313" w:type="dxa"/>
            <w:shd w:val="clear" w:color="auto" w:fill="BFBFBF" w:themeFill="background1" w:themeFillShade="BF"/>
          </w:tcPr>
          <w:p w14:paraId="1F41737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Sposób oceny kryterium</w:t>
            </w:r>
          </w:p>
        </w:tc>
        <w:tc>
          <w:tcPr>
            <w:tcW w:w="2310" w:type="dxa"/>
            <w:shd w:val="clear" w:color="auto" w:fill="BFBFBF" w:themeFill="background1" w:themeFillShade="BF"/>
          </w:tcPr>
          <w:p w14:paraId="2CF811C6" w14:textId="77777777" w:rsidR="005F7117" w:rsidRPr="005F7117" w:rsidRDefault="005F7117" w:rsidP="005F7117">
            <w:pPr>
              <w:spacing w:before="240"/>
              <w:rPr>
                <w:rFonts w:ascii="Calibri" w:eastAsia="Calibri" w:hAnsi="Calibri" w:cstheme="minorHAnsi"/>
                <w:sz w:val="24"/>
                <w:szCs w:val="24"/>
              </w:rPr>
            </w:pPr>
            <w:bookmarkStart w:id="2" w:name="_Hlk125464591"/>
            <w:r w:rsidRPr="005F7117">
              <w:rPr>
                <w:rFonts w:ascii="Calibri" w:eastAsia="Calibri" w:hAnsi="Calibri" w:cstheme="minorHAnsi"/>
                <w:sz w:val="24"/>
                <w:szCs w:val="24"/>
              </w:rPr>
              <w:t>Szczególne znaczenie kryterium</w:t>
            </w:r>
            <w:bookmarkEnd w:id="2"/>
          </w:p>
        </w:tc>
      </w:tr>
      <w:tr w:rsidR="005F7117" w:rsidRPr="005F7117" w14:paraId="0ED071E9" w14:textId="77777777" w:rsidTr="008102B6">
        <w:tc>
          <w:tcPr>
            <w:tcW w:w="604" w:type="dxa"/>
          </w:tcPr>
          <w:p w14:paraId="674913CD"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79899F4C" w14:textId="6CD2B48E" w:rsidR="005F7117" w:rsidRPr="005F7117" w:rsidRDefault="005F7117" w:rsidP="005F7117">
            <w:pPr>
              <w:spacing w:before="240"/>
              <w:rPr>
                <w:rFonts w:ascii="Calibri" w:eastAsia="Calibri" w:hAnsi="Calibri" w:cstheme="minorHAnsi"/>
                <w:sz w:val="24"/>
                <w:szCs w:val="24"/>
              </w:rPr>
            </w:pPr>
            <w:bookmarkStart w:id="3" w:name="_Hlk206503728"/>
            <w:r w:rsidRPr="005F7117">
              <w:rPr>
                <w:rFonts w:ascii="Calibri" w:eastAsia="Calibri" w:hAnsi="Calibri" w:cstheme="minorHAnsi"/>
                <w:sz w:val="24"/>
                <w:szCs w:val="24"/>
              </w:rPr>
              <w:t xml:space="preserve">Wypełnienie </w:t>
            </w:r>
            <w:r w:rsidR="0034443D">
              <w:rPr>
                <w:rFonts w:ascii="Calibri" w:eastAsia="Calibri" w:hAnsi="Calibri" w:cstheme="minorHAnsi"/>
                <w:sz w:val="24"/>
                <w:szCs w:val="24"/>
              </w:rPr>
              <w:t xml:space="preserve">obowiązkowych punktów </w:t>
            </w:r>
            <w:r w:rsidR="00544141">
              <w:rPr>
                <w:rFonts w:ascii="Calibri" w:eastAsia="Calibri" w:hAnsi="Calibri" w:cstheme="minorHAnsi"/>
                <w:sz w:val="24"/>
                <w:szCs w:val="24"/>
              </w:rPr>
              <w:t>adekwatną treścią</w:t>
            </w:r>
            <w:bookmarkEnd w:id="3"/>
          </w:p>
        </w:tc>
        <w:tc>
          <w:tcPr>
            <w:tcW w:w="4161" w:type="dxa"/>
          </w:tcPr>
          <w:p w14:paraId="2FB1222B" w14:textId="7292A795" w:rsid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Weryfikacji </w:t>
            </w:r>
            <w:r w:rsidR="00282077" w:rsidRPr="005F7117">
              <w:rPr>
                <w:rFonts w:ascii="Calibri" w:eastAsia="Calibri" w:hAnsi="Calibri" w:cstheme="minorHAnsi"/>
                <w:color w:val="000000"/>
                <w:sz w:val="24"/>
                <w:szCs w:val="24"/>
              </w:rPr>
              <w:t>podlega,</w:t>
            </w:r>
            <w:r w:rsidRPr="005F7117">
              <w:rPr>
                <w:rFonts w:ascii="Calibri" w:eastAsia="Calibri" w:hAnsi="Calibri" w:cstheme="minorHAnsi"/>
                <w:color w:val="000000"/>
                <w:sz w:val="24"/>
                <w:szCs w:val="24"/>
              </w:rPr>
              <w:t xml:space="preserve"> </w:t>
            </w:r>
            <w:r w:rsidR="00AA510B">
              <w:rPr>
                <w:rFonts w:ascii="Calibri" w:eastAsia="Calibri" w:hAnsi="Calibri" w:cstheme="minorHAnsi"/>
                <w:color w:val="000000"/>
                <w:sz w:val="24"/>
                <w:szCs w:val="24"/>
              </w:rPr>
              <w:t>czy t</w:t>
            </w:r>
            <w:r w:rsidRPr="005F7117">
              <w:rPr>
                <w:rFonts w:ascii="Calibri" w:eastAsia="Calibri" w:hAnsi="Calibri" w:cstheme="minorHAnsi"/>
                <w:color w:val="000000"/>
                <w:sz w:val="24"/>
                <w:szCs w:val="24"/>
              </w:rPr>
              <w:t xml:space="preserve">reść w </w:t>
            </w:r>
            <w:r w:rsidR="0034443D">
              <w:rPr>
                <w:rFonts w:ascii="Calibri" w:eastAsia="Calibri" w:hAnsi="Calibri" w:cstheme="minorHAnsi"/>
                <w:color w:val="000000"/>
                <w:sz w:val="24"/>
                <w:szCs w:val="24"/>
              </w:rPr>
              <w:t>obowiązkowych do wypełniania</w:t>
            </w:r>
            <w:r w:rsidR="0034443D" w:rsidRPr="005F7117">
              <w:rPr>
                <w:rFonts w:ascii="Calibri" w:eastAsia="Calibri" w:hAnsi="Calibri" w:cstheme="minorHAnsi"/>
                <w:color w:val="000000"/>
                <w:sz w:val="24"/>
                <w:szCs w:val="24"/>
              </w:rPr>
              <w:t xml:space="preserve"> </w:t>
            </w:r>
            <w:r w:rsidRPr="005F7117">
              <w:rPr>
                <w:rFonts w:ascii="Calibri" w:eastAsia="Calibri" w:hAnsi="Calibri" w:cstheme="minorHAnsi"/>
                <w:color w:val="000000"/>
                <w:sz w:val="24"/>
                <w:szCs w:val="24"/>
              </w:rPr>
              <w:t>punktach</w:t>
            </w:r>
            <w:r w:rsidR="0034443D">
              <w:rPr>
                <w:rFonts w:ascii="Calibri" w:eastAsia="Calibri" w:hAnsi="Calibri" w:cstheme="minorHAnsi"/>
                <w:color w:val="000000"/>
                <w:sz w:val="24"/>
                <w:szCs w:val="24"/>
              </w:rPr>
              <w:t xml:space="preserve"> wniosku</w:t>
            </w:r>
            <w:r w:rsidRPr="005F7117">
              <w:rPr>
                <w:rFonts w:ascii="Calibri" w:eastAsia="Calibri" w:hAnsi="Calibri" w:cstheme="minorHAnsi"/>
                <w:color w:val="000000"/>
                <w:sz w:val="24"/>
                <w:szCs w:val="24"/>
              </w:rPr>
              <w:t xml:space="preserve"> </w:t>
            </w:r>
            <w:r w:rsidR="00AA510B">
              <w:rPr>
                <w:rFonts w:ascii="Calibri" w:eastAsia="Calibri" w:hAnsi="Calibri" w:cstheme="minorHAnsi"/>
                <w:color w:val="000000"/>
                <w:sz w:val="24"/>
                <w:szCs w:val="24"/>
              </w:rPr>
              <w:t xml:space="preserve">jest adekwatna </w:t>
            </w:r>
            <w:r w:rsidR="00B64DBE">
              <w:rPr>
                <w:rFonts w:ascii="Calibri" w:eastAsia="Calibri" w:hAnsi="Calibri" w:cstheme="minorHAnsi"/>
                <w:color w:val="000000"/>
                <w:sz w:val="24"/>
                <w:szCs w:val="24"/>
              </w:rPr>
              <w:t>do</w:t>
            </w:r>
            <w:r w:rsidRPr="005F7117">
              <w:rPr>
                <w:rFonts w:ascii="Calibri" w:eastAsia="Calibri" w:hAnsi="Calibri" w:cstheme="minorHAnsi"/>
                <w:color w:val="000000"/>
                <w:sz w:val="24"/>
                <w:szCs w:val="24"/>
              </w:rPr>
              <w:t xml:space="preserve"> tematyk</w:t>
            </w:r>
            <w:r w:rsidR="00B64DBE">
              <w:rPr>
                <w:rFonts w:ascii="Calibri" w:eastAsia="Calibri" w:hAnsi="Calibri" w:cstheme="minorHAnsi"/>
                <w:color w:val="000000"/>
                <w:sz w:val="24"/>
                <w:szCs w:val="24"/>
              </w:rPr>
              <w:t>i</w:t>
            </w:r>
            <w:r w:rsidRPr="005F7117">
              <w:rPr>
                <w:rFonts w:ascii="Calibri" w:eastAsia="Calibri" w:hAnsi="Calibri" w:cstheme="minorHAnsi"/>
                <w:color w:val="000000"/>
                <w:sz w:val="24"/>
                <w:szCs w:val="24"/>
              </w:rPr>
              <w:t xml:space="preserve"> tych punktów wynikając</w:t>
            </w:r>
            <w:r w:rsidR="00B64DBE">
              <w:rPr>
                <w:rFonts w:ascii="Calibri" w:eastAsia="Calibri" w:hAnsi="Calibri" w:cstheme="minorHAnsi"/>
                <w:color w:val="000000"/>
                <w:sz w:val="24"/>
                <w:szCs w:val="24"/>
              </w:rPr>
              <w:t>ej</w:t>
            </w:r>
            <w:r w:rsidRPr="005F7117">
              <w:rPr>
                <w:rFonts w:ascii="Calibri" w:eastAsia="Calibri" w:hAnsi="Calibri" w:cstheme="minorHAnsi"/>
                <w:color w:val="000000"/>
                <w:sz w:val="24"/>
                <w:szCs w:val="24"/>
              </w:rPr>
              <w:t xml:space="preserve"> z zapisów Instrukcji wypełniania i składania wniosku o dofinansowanie. </w:t>
            </w:r>
          </w:p>
          <w:p w14:paraId="4D12AC97" w14:textId="35FCB610" w:rsidR="00A33224" w:rsidRPr="005F7117" w:rsidRDefault="00A33224" w:rsidP="005F7117">
            <w:pPr>
              <w:spacing w:before="240"/>
              <w:rPr>
                <w:rFonts w:ascii="Calibri" w:eastAsia="Calibri" w:hAnsi="Calibri" w:cstheme="minorHAnsi"/>
                <w:color w:val="000000"/>
                <w:sz w:val="24"/>
                <w:szCs w:val="24"/>
              </w:rPr>
            </w:pPr>
            <w:r>
              <w:rPr>
                <w:rFonts w:ascii="Calibri" w:eastAsia="Calibri" w:hAnsi="Calibri" w:cstheme="minorHAnsi"/>
                <w:color w:val="000000"/>
                <w:sz w:val="24"/>
                <w:szCs w:val="24"/>
              </w:rPr>
              <w:t xml:space="preserve">Obowiązkowe punkty zostaną wskazane w </w:t>
            </w:r>
            <w:r w:rsidRPr="005F7117">
              <w:rPr>
                <w:rFonts w:ascii="Calibri" w:eastAsia="Calibri" w:hAnsi="Calibri" w:cs="Calibri"/>
                <w:sz w:val="24"/>
                <w:szCs w:val="24"/>
              </w:rPr>
              <w:t>Instrukcji wypełniania i składania wniosku</w:t>
            </w:r>
            <w:r>
              <w:rPr>
                <w:rFonts w:ascii="Calibri" w:eastAsia="Calibri" w:hAnsi="Calibri" w:cs="Calibri"/>
                <w:sz w:val="24"/>
                <w:szCs w:val="24"/>
              </w:rPr>
              <w:t>.</w:t>
            </w:r>
          </w:p>
          <w:p w14:paraId="39789354" w14:textId="646302F4"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nie zostanie </w:t>
            </w:r>
            <w:r w:rsidR="00282077" w:rsidRPr="005F7117">
              <w:rPr>
                <w:rFonts w:ascii="Calibri" w:eastAsia="Calibri" w:hAnsi="Calibri" w:cstheme="minorHAnsi"/>
                <w:sz w:val="24"/>
                <w:szCs w:val="24"/>
              </w:rPr>
              <w:t>spełnione,</w:t>
            </w:r>
            <w:r w:rsidRPr="005F7117">
              <w:rPr>
                <w:rFonts w:ascii="Calibri" w:eastAsia="Calibri" w:hAnsi="Calibri" w:cstheme="minorHAnsi"/>
                <w:sz w:val="24"/>
                <w:szCs w:val="24"/>
              </w:rPr>
              <w:t xml:space="preserve"> </w:t>
            </w:r>
            <w:proofErr w:type="gramStart"/>
            <w:r w:rsidRPr="005F7117">
              <w:rPr>
                <w:rFonts w:ascii="Calibri" w:eastAsia="Calibri" w:hAnsi="Calibri" w:cstheme="minorHAnsi"/>
                <w:sz w:val="24"/>
                <w:szCs w:val="24"/>
              </w:rPr>
              <w:t xml:space="preserve">jeżeli </w:t>
            </w:r>
            <w:r w:rsidR="00140AE6">
              <w:rPr>
                <w:rFonts w:ascii="Calibri" w:eastAsia="Calibri" w:hAnsi="Calibri" w:cstheme="minorHAnsi"/>
                <w:sz w:val="24"/>
                <w:szCs w:val="24"/>
              </w:rPr>
              <w:t xml:space="preserve"> jakikolwiek</w:t>
            </w:r>
            <w:proofErr w:type="gramEnd"/>
            <w:r w:rsidR="00140AE6">
              <w:rPr>
                <w:rFonts w:ascii="Calibri" w:eastAsia="Calibri" w:hAnsi="Calibri" w:cstheme="minorHAnsi"/>
                <w:sz w:val="24"/>
                <w:szCs w:val="24"/>
              </w:rPr>
              <w:t xml:space="preserve"> </w:t>
            </w:r>
            <w:r w:rsidR="0034443D">
              <w:rPr>
                <w:rFonts w:ascii="Calibri" w:eastAsia="Calibri" w:hAnsi="Calibri" w:cstheme="minorHAnsi"/>
                <w:sz w:val="24"/>
                <w:szCs w:val="24"/>
              </w:rPr>
              <w:t>obowiązkowy do wypełnienia punkt</w:t>
            </w:r>
            <w:r w:rsidRPr="005F7117">
              <w:rPr>
                <w:rFonts w:ascii="Calibri" w:eastAsia="Calibri" w:hAnsi="Calibri" w:cstheme="minorHAnsi"/>
                <w:sz w:val="24"/>
                <w:szCs w:val="24"/>
              </w:rPr>
              <w:t xml:space="preserve"> wniosku</w:t>
            </w:r>
            <w:r w:rsidR="00AA2E71">
              <w:t xml:space="preserve"> </w:t>
            </w:r>
            <w:r w:rsidR="00AA2E71" w:rsidRPr="00AA2E71">
              <w:rPr>
                <w:rFonts w:ascii="Calibri" w:eastAsia="Calibri" w:hAnsi="Calibri" w:cstheme="minorHAnsi"/>
                <w:sz w:val="24"/>
                <w:szCs w:val="24"/>
              </w:rPr>
              <w:t>(wskazany w instrukcji wypełniania i składania wniosku o dofinansowanie)</w:t>
            </w:r>
            <w:r w:rsidRPr="005F7117">
              <w:rPr>
                <w:rFonts w:ascii="Calibri" w:eastAsia="Calibri" w:hAnsi="Calibri" w:cstheme="minorHAnsi"/>
                <w:sz w:val="24"/>
                <w:szCs w:val="24"/>
              </w:rPr>
              <w:t xml:space="preserve"> zostan</w:t>
            </w:r>
            <w:r w:rsidR="0034443D">
              <w:rPr>
                <w:rFonts w:ascii="Calibri" w:eastAsia="Calibri" w:hAnsi="Calibri" w:cstheme="minorHAnsi"/>
                <w:sz w:val="24"/>
                <w:szCs w:val="24"/>
              </w:rPr>
              <w:t>ie</w:t>
            </w:r>
            <w:r w:rsidRPr="005F7117">
              <w:rPr>
                <w:rFonts w:ascii="Calibri" w:eastAsia="Calibri" w:hAnsi="Calibri" w:cstheme="minorHAnsi"/>
                <w:sz w:val="24"/>
                <w:szCs w:val="24"/>
              </w:rPr>
              <w:t xml:space="preserve"> wypełnion</w:t>
            </w:r>
            <w:r w:rsidR="0034443D">
              <w:rPr>
                <w:rFonts w:ascii="Calibri" w:eastAsia="Calibri" w:hAnsi="Calibri" w:cstheme="minorHAnsi"/>
                <w:sz w:val="24"/>
                <w:szCs w:val="24"/>
              </w:rPr>
              <w:t>y</w:t>
            </w:r>
            <w:r w:rsidRPr="005F7117">
              <w:rPr>
                <w:rFonts w:ascii="Calibri" w:eastAsia="Calibri" w:hAnsi="Calibri" w:cstheme="minorHAnsi"/>
                <w:sz w:val="24"/>
                <w:szCs w:val="24"/>
              </w:rPr>
              <w:t xml:space="preserve"> niezrozumiałymi znakami </w:t>
            </w:r>
            <w:r w:rsidRPr="005F7117">
              <w:rPr>
                <w:rFonts w:ascii="Calibri" w:eastAsia="Calibri" w:hAnsi="Calibri" w:cstheme="minorHAnsi"/>
                <w:sz w:val="24"/>
                <w:szCs w:val="24"/>
              </w:rPr>
              <w:lastRenderedPageBreak/>
              <w:t xml:space="preserve">graficznymi bądź treścią nieadekwatną dla danego punktu. </w:t>
            </w:r>
          </w:p>
          <w:p w14:paraId="61B8D0D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do dnia zakończenia oceny formalnej projektu.</w:t>
            </w:r>
          </w:p>
        </w:tc>
        <w:tc>
          <w:tcPr>
            <w:tcW w:w="2341" w:type="dxa"/>
          </w:tcPr>
          <w:p w14:paraId="0A307AF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0EAD5D7"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niepodlegające uzupełnieniom.</w:t>
            </w:r>
          </w:p>
          <w:p w14:paraId="4C1A46BD" w14:textId="77777777" w:rsidR="005F7117" w:rsidRPr="005F7117" w:rsidRDefault="005F7117" w:rsidP="005F7117">
            <w:pPr>
              <w:spacing w:before="240"/>
              <w:rPr>
                <w:rFonts w:ascii="Calibri" w:eastAsia="Calibri" w:hAnsi="Calibri" w:cstheme="minorHAnsi"/>
                <w:sz w:val="24"/>
                <w:szCs w:val="24"/>
              </w:rPr>
            </w:pPr>
          </w:p>
        </w:tc>
        <w:tc>
          <w:tcPr>
            <w:tcW w:w="2313" w:type="dxa"/>
          </w:tcPr>
          <w:p w14:paraId="27188BE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p w14:paraId="73BB76DA"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79CB7EE8"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26CDA705" w14:textId="77777777" w:rsidTr="008102B6">
        <w:tc>
          <w:tcPr>
            <w:tcW w:w="604" w:type="dxa"/>
          </w:tcPr>
          <w:p w14:paraId="6DAEB336"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621E07F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Calibri"/>
                <w:sz w:val="24"/>
                <w:szCs w:val="24"/>
              </w:rPr>
              <w:t xml:space="preserve">Dostarczenie obowiązkowych załączników </w:t>
            </w:r>
          </w:p>
        </w:tc>
        <w:tc>
          <w:tcPr>
            <w:tcW w:w="4161" w:type="dxa"/>
          </w:tcPr>
          <w:p w14:paraId="3524778E" w14:textId="1CEB720C" w:rsidR="005F7117" w:rsidRPr="005F7117" w:rsidRDefault="005F7117" w:rsidP="005F7117">
            <w:pPr>
              <w:widowControl w:val="0"/>
              <w:autoSpaceDE w:val="0"/>
              <w:autoSpaceDN w:val="0"/>
              <w:spacing w:after="120"/>
              <w:ind w:right="56"/>
              <w:rPr>
                <w:rFonts w:ascii="Calibri" w:eastAsia="Calibri" w:hAnsi="Calibri" w:cs="Calibri"/>
                <w:sz w:val="24"/>
                <w:szCs w:val="24"/>
              </w:rPr>
            </w:pPr>
            <w:r w:rsidRPr="005F7117">
              <w:rPr>
                <w:rFonts w:ascii="Calibri" w:eastAsia="Calibri" w:hAnsi="Calibri" w:cs="Calibri"/>
                <w:sz w:val="24"/>
                <w:szCs w:val="24"/>
              </w:rPr>
              <w:t xml:space="preserve">Weryfikacji </w:t>
            </w:r>
            <w:r w:rsidR="00282077" w:rsidRPr="005F7117">
              <w:rPr>
                <w:rFonts w:ascii="Calibri" w:eastAsia="Calibri" w:hAnsi="Calibri" w:cs="Calibri"/>
                <w:sz w:val="24"/>
                <w:szCs w:val="24"/>
              </w:rPr>
              <w:t>podlega,</w:t>
            </w:r>
            <w:r w:rsidRPr="005F7117">
              <w:rPr>
                <w:rFonts w:ascii="Calibri" w:eastAsia="Calibri" w:hAnsi="Calibri" w:cs="Calibri"/>
                <w:sz w:val="24"/>
                <w:szCs w:val="24"/>
              </w:rPr>
              <w:t xml:space="preserve"> czy Wnioskodawca załączył </w:t>
            </w:r>
            <w:r w:rsidR="00AA2E71" w:rsidRPr="005F7117">
              <w:rPr>
                <w:rFonts w:ascii="Calibri" w:eastAsia="Calibri" w:hAnsi="Calibri" w:cs="Calibri"/>
                <w:sz w:val="24"/>
                <w:szCs w:val="24"/>
              </w:rPr>
              <w:t xml:space="preserve">wypełnione </w:t>
            </w:r>
            <w:r w:rsidRPr="005F7117">
              <w:rPr>
                <w:rFonts w:ascii="Calibri" w:eastAsia="Calibri" w:hAnsi="Calibri" w:cs="Calibri"/>
                <w:sz w:val="24"/>
                <w:szCs w:val="24"/>
              </w:rPr>
              <w:t xml:space="preserve">wszystkie </w:t>
            </w:r>
            <w:proofErr w:type="gramStart"/>
            <w:r w:rsidRPr="005F7117">
              <w:rPr>
                <w:rFonts w:ascii="Calibri" w:eastAsia="Calibri" w:hAnsi="Calibri" w:cs="Calibri"/>
                <w:sz w:val="24"/>
                <w:szCs w:val="24"/>
              </w:rPr>
              <w:t>obowiązkowe  załączniki</w:t>
            </w:r>
            <w:proofErr w:type="gramEnd"/>
            <w:r w:rsidRPr="005F7117">
              <w:rPr>
                <w:rFonts w:ascii="Calibri" w:eastAsia="Calibri" w:hAnsi="Calibri" w:cs="Calibri"/>
                <w:sz w:val="24"/>
                <w:szCs w:val="24"/>
              </w:rPr>
              <w:t xml:space="preserve"> wskazane w Instrukcji wypełniania i składania wniosku.</w:t>
            </w:r>
          </w:p>
          <w:p w14:paraId="530B60D8" w14:textId="77777777" w:rsidR="005F7117" w:rsidRPr="005F7117" w:rsidRDefault="005F7117" w:rsidP="005F7117">
            <w:pPr>
              <w:widowControl w:val="0"/>
              <w:autoSpaceDE w:val="0"/>
              <w:autoSpaceDN w:val="0"/>
              <w:spacing w:after="120"/>
              <w:ind w:right="56"/>
              <w:rPr>
                <w:rFonts w:ascii="Calibri" w:eastAsia="Calibri" w:hAnsi="Calibri" w:cs="Calibri"/>
                <w:sz w:val="24"/>
                <w:szCs w:val="24"/>
              </w:rPr>
            </w:pPr>
            <w:r w:rsidRPr="005F7117">
              <w:rPr>
                <w:rFonts w:ascii="Calibri" w:eastAsia="Calibri" w:hAnsi="Calibri" w:cs="Calibri"/>
                <w:sz w:val="24"/>
                <w:szCs w:val="24"/>
              </w:rPr>
              <w:t>Kryterium nie zostanie spełnione w sytuacji, gdy do wniosku aplikacyjnego nie dołączono wszystkich wymaganych obowiązkowych załączników.</w:t>
            </w:r>
          </w:p>
          <w:p w14:paraId="768F2BA3"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lastRenderedPageBreak/>
              <w:t>Kryterium obowiązuje od dnia złożenia wniosku o dofinansowanie do dnia zakończenia oceny formalnej projektu.</w:t>
            </w:r>
          </w:p>
        </w:tc>
        <w:tc>
          <w:tcPr>
            <w:tcW w:w="2341" w:type="dxa"/>
          </w:tcPr>
          <w:p w14:paraId="6D89FF01" w14:textId="77777777" w:rsidR="005F7117" w:rsidRPr="005F7117" w:rsidRDefault="005F7117" w:rsidP="005F7117">
            <w:pPr>
              <w:rPr>
                <w:rFonts w:ascii="Calibri" w:eastAsia="Calibri" w:hAnsi="Calibri" w:cs="Calibri"/>
                <w:sz w:val="24"/>
                <w:szCs w:val="24"/>
              </w:rPr>
            </w:pPr>
            <w:r w:rsidRPr="005F7117">
              <w:rPr>
                <w:rFonts w:ascii="Calibri" w:eastAsia="Calibri" w:hAnsi="Calibri" w:cs="Calibri"/>
                <w:sz w:val="24"/>
                <w:szCs w:val="24"/>
              </w:rPr>
              <w:lastRenderedPageBreak/>
              <w:t>Tak</w:t>
            </w:r>
          </w:p>
          <w:p w14:paraId="6208ADB1" w14:textId="128D63E3"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Calibri"/>
                <w:sz w:val="24"/>
                <w:szCs w:val="24"/>
              </w:rPr>
              <w:t>niepodlegające uzupełnieniom</w:t>
            </w:r>
            <w:r w:rsidR="00551107">
              <w:rPr>
                <w:rFonts w:ascii="Calibri" w:eastAsia="Calibri" w:hAnsi="Calibri" w:cs="Calibri"/>
                <w:sz w:val="24"/>
                <w:szCs w:val="24"/>
              </w:rPr>
              <w:t>.</w:t>
            </w:r>
          </w:p>
        </w:tc>
        <w:tc>
          <w:tcPr>
            <w:tcW w:w="2313" w:type="dxa"/>
          </w:tcPr>
          <w:p w14:paraId="01FC4189" w14:textId="77777777" w:rsidR="005F7117" w:rsidRPr="005F7117" w:rsidRDefault="005F7117" w:rsidP="005F7117">
            <w:pPr>
              <w:autoSpaceDE w:val="0"/>
              <w:autoSpaceDN w:val="0"/>
              <w:adjustRightInd w:val="0"/>
              <w:spacing w:before="240"/>
              <w:rPr>
                <w:rFonts w:ascii="Calibri" w:eastAsia="Calibri" w:hAnsi="Calibri" w:cs="Calibri"/>
                <w:color w:val="000000"/>
                <w:sz w:val="24"/>
                <w:szCs w:val="24"/>
              </w:rPr>
            </w:pPr>
            <w:r w:rsidRPr="005F7117">
              <w:rPr>
                <w:rFonts w:ascii="Calibri" w:eastAsia="Calibri" w:hAnsi="Calibri" w:cs="Calibri"/>
                <w:color w:val="000000"/>
                <w:sz w:val="24"/>
                <w:szCs w:val="24"/>
              </w:rPr>
              <w:t>zero-jedynkowo</w:t>
            </w:r>
          </w:p>
          <w:p w14:paraId="456ADD44"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2FB751E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Calibri"/>
                <w:sz w:val="24"/>
                <w:szCs w:val="24"/>
              </w:rPr>
              <w:t>Nie dotyczy</w:t>
            </w:r>
          </w:p>
        </w:tc>
      </w:tr>
      <w:tr w:rsidR="005F7117" w:rsidRPr="005F7117" w14:paraId="675EEF31" w14:textId="77777777" w:rsidTr="008102B6">
        <w:trPr>
          <w:tblHeader/>
        </w:trPr>
        <w:tc>
          <w:tcPr>
            <w:tcW w:w="604" w:type="dxa"/>
          </w:tcPr>
          <w:p w14:paraId="3A8D22B7"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53798D4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Kwalifikowalność przedmiotowa projektu</w:t>
            </w:r>
          </w:p>
        </w:tc>
        <w:tc>
          <w:tcPr>
            <w:tcW w:w="4161" w:type="dxa"/>
          </w:tcPr>
          <w:p w14:paraId="792E1C4E" w14:textId="77777777" w:rsidR="005F7117" w:rsidRPr="005F7117" w:rsidRDefault="005F7117" w:rsidP="005F7117">
            <w:pPr>
              <w:spacing w:before="240"/>
              <w:rPr>
                <w:rFonts w:ascii="Calibri" w:eastAsia="Calibri" w:hAnsi="Calibri" w:cstheme="minorHAnsi"/>
                <w:sz w:val="24"/>
                <w:szCs w:val="24"/>
                <w:lang w:eastAsia="pl-PL"/>
              </w:rPr>
            </w:pPr>
            <w:r w:rsidRPr="005F7117">
              <w:rPr>
                <w:rFonts w:ascii="Calibri" w:eastAsia="Calibri" w:hAnsi="Calibri" w:cstheme="minorHAnsi"/>
                <w:sz w:val="24"/>
                <w:szCs w:val="24"/>
                <w:lang w:eastAsia="pl-PL"/>
              </w:rPr>
              <w:t>Weryfikacji podlega:</w:t>
            </w:r>
          </w:p>
          <w:p w14:paraId="7900E706" w14:textId="7D6F00C3" w:rsidR="005F7117" w:rsidRPr="005F7117" w:rsidRDefault="00D23448" w:rsidP="002804D8">
            <w:pPr>
              <w:numPr>
                <w:ilvl w:val="0"/>
                <w:numId w:val="4"/>
              </w:numPr>
              <w:spacing w:before="240" w:after="0"/>
              <w:ind w:left="360"/>
              <w:rPr>
                <w:rFonts w:ascii="Calibri" w:eastAsia="Calibri" w:hAnsi="Calibri" w:cstheme="minorHAnsi"/>
                <w:sz w:val="24"/>
                <w:szCs w:val="24"/>
                <w:lang w:val="x-none" w:eastAsia="pl-PL"/>
              </w:rPr>
            </w:pPr>
            <w:r w:rsidRPr="00D23448">
              <w:rPr>
                <w:rFonts w:ascii="Calibri" w:eastAsia="Calibri" w:hAnsi="Calibri" w:cstheme="minorHAnsi"/>
                <w:sz w:val="24"/>
                <w:szCs w:val="24"/>
                <w:lang w:eastAsia="pl-PL"/>
              </w:rPr>
              <w:t>czy miejsce realizacji projektu zlokalizowane jest na terenie województwa śląskiego</w:t>
            </w:r>
            <w:r w:rsidR="005F7117" w:rsidRPr="005F7117">
              <w:rPr>
                <w:rFonts w:ascii="Calibri" w:eastAsia="Calibri" w:hAnsi="Calibri" w:cstheme="minorHAnsi"/>
                <w:sz w:val="24"/>
                <w:szCs w:val="24"/>
                <w:lang w:eastAsia="pl-PL"/>
              </w:rPr>
              <w:t>;</w:t>
            </w:r>
            <w:r w:rsidR="005F7117" w:rsidRPr="005F7117" w:rsidDel="000574B0">
              <w:rPr>
                <w:rFonts w:ascii="Calibri" w:eastAsia="Calibri" w:hAnsi="Calibri" w:cstheme="minorHAnsi"/>
                <w:sz w:val="24"/>
                <w:szCs w:val="24"/>
                <w:lang w:val="x-none" w:eastAsia="pl-PL"/>
              </w:rPr>
              <w:t xml:space="preserve"> </w:t>
            </w:r>
          </w:p>
          <w:p w14:paraId="6E673F12" w14:textId="6508C026" w:rsidR="00A20592" w:rsidRPr="001543EA" w:rsidRDefault="00D23448" w:rsidP="00A20592">
            <w:pPr>
              <w:numPr>
                <w:ilvl w:val="0"/>
                <w:numId w:val="4"/>
              </w:numPr>
              <w:spacing w:before="240" w:after="0"/>
              <w:ind w:left="360"/>
              <w:rPr>
                <w:rFonts w:ascii="Calibri" w:eastAsia="Calibri" w:hAnsi="Calibri" w:cstheme="minorHAnsi"/>
                <w:sz w:val="24"/>
                <w:szCs w:val="24"/>
                <w:lang w:eastAsia="pl-PL"/>
              </w:rPr>
            </w:pPr>
            <w:r>
              <w:rPr>
                <w:rFonts w:cstheme="minorHAnsi"/>
                <w:sz w:val="24"/>
                <w:szCs w:val="24"/>
              </w:rPr>
              <w:t xml:space="preserve">czy </w:t>
            </w:r>
            <w:r w:rsidR="006E215E">
              <w:rPr>
                <w:rFonts w:cstheme="minorHAnsi"/>
                <w:sz w:val="24"/>
                <w:szCs w:val="24"/>
              </w:rPr>
              <w:t xml:space="preserve">Wnioskodawca deklaruje we wniosku, że </w:t>
            </w:r>
            <w:r>
              <w:rPr>
                <w:rFonts w:cstheme="minorHAnsi"/>
                <w:sz w:val="24"/>
                <w:szCs w:val="24"/>
              </w:rPr>
              <w:t xml:space="preserve">przedmiot projektu dotyczy </w:t>
            </w:r>
            <w:r w:rsidR="00A33224">
              <w:rPr>
                <w:rFonts w:cstheme="minorHAnsi"/>
                <w:sz w:val="24"/>
                <w:szCs w:val="24"/>
              </w:rPr>
              <w:t xml:space="preserve">komercyjnego </w:t>
            </w:r>
            <w:r>
              <w:rPr>
                <w:rFonts w:cstheme="minorHAnsi"/>
                <w:sz w:val="24"/>
                <w:szCs w:val="24"/>
              </w:rPr>
              <w:t>wdrożenia wyników</w:t>
            </w:r>
            <w:r w:rsidRPr="00E57867">
              <w:rPr>
                <w:rFonts w:cstheme="minorHAnsi"/>
                <w:sz w:val="24"/>
                <w:szCs w:val="24"/>
              </w:rPr>
              <w:t xml:space="preserve"> prac B+R </w:t>
            </w:r>
            <w:r w:rsidR="00A33224">
              <w:rPr>
                <w:rFonts w:cstheme="minorHAnsi"/>
                <w:sz w:val="24"/>
                <w:szCs w:val="24"/>
              </w:rPr>
              <w:t xml:space="preserve">do </w:t>
            </w:r>
            <w:r w:rsidR="00A33224">
              <w:rPr>
                <w:rFonts w:cstheme="minorHAnsi"/>
                <w:sz w:val="24"/>
                <w:szCs w:val="24"/>
                <w:lang w:eastAsia="pl-PL"/>
              </w:rPr>
              <w:t>własnej działalności gospodarczej Wnioskodawcy</w:t>
            </w:r>
            <w:r w:rsidRPr="00A329FA">
              <w:rPr>
                <w:rFonts w:cstheme="minorHAnsi"/>
                <w:sz w:val="24"/>
                <w:szCs w:val="24"/>
                <w:lang w:eastAsia="pl-PL"/>
              </w:rPr>
              <w:t>;</w:t>
            </w:r>
          </w:p>
          <w:p w14:paraId="627A5625" w14:textId="3D97D48B" w:rsidR="00A20592" w:rsidRPr="00A20592" w:rsidRDefault="00A20592" w:rsidP="00A329FA">
            <w:pPr>
              <w:numPr>
                <w:ilvl w:val="0"/>
                <w:numId w:val="4"/>
              </w:numPr>
              <w:spacing w:before="240" w:after="0"/>
              <w:ind w:left="360"/>
              <w:rPr>
                <w:rFonts w:cstheme="minorHAnsi"/>
                <w:sz w:val="24"/>
                <w:szCs w:val="24"/>
                <w:lang w:val="x-none" w:eastAsia="pl-PL"/>
              </w:rPr>
            </w:pPr>
            <w:r w:rsidRPr="00A329FA">
              <w:rPr>
                <w:rFonts w:cstheme="minorHAnsi"/>
                <w:sz w:val="24"/>
                <w:szCs w:val="24"/>
                <w:lang w:eastAsia="pl-PL"/>
              </w:rPr>
              <w:lastRenderedPageBreak/>
              <w:t>czy zachowany został efekt zachęty, zgodnie z</w:t>
            </w:r>
            <w:r w:rsidRPr="00A20592">
              <w:rPr>
                <w:rFonts w:cstheme="minorHAnsi"/>
                <w:sz w:val="24"/>
                <w:szCs w:val="24"/>
                <w:lang w:val="x-none" w:eastAsia="pl-PL"/>
              </w:rPr>
              <w:t xml:space="preserve"> art. 6 Rozporządzenia 651/2014</w:t>
            </w:r>
            <w:r w:rsidR="00A329FA">
              <w:rPr>
                <w:rFonts w:cstheme="minorHAnsi"/>
                <w:sz w:val="24"/>
                <w:szCs w:val="24"/>
                <w:lang w:val="x-none" w:eastAsia="pl-PL"/>
              </w:rPr>
              <w:t>;</w:t>
            </w:r>
          </w:p>
          <w:p w14:paraId="46298D74" w14:textId="7C1ABCFE" w:rsidR="006E215E" w:rsidRPr="00B41898" w:rsidRDefault="005F7117" w:rsidP="00B41898">
            <w:pPr>
              <w:numPr>
                <w:ilvl w:val="0"/>
                <w:numId w:val="4"/>
              </w:numPr>
              <w:spacing w:before="240" w:after="0"/>
              <w:ind w:left="360"/>
              <w:rPr>
                <w:rFonts w:ascii="Calibri" w:eastAsia="Calibri" w:hAnsi="Calibri" w:cstheme="minorHAnsi"/>
                <w:sz w:val="24"/>
                <w:szCs w:val="24"/>
                <w:lang w:val="x-none" w:eastAsia="pl-PL"/>
              </w:rPr>
            </w:pPr>
            <w:r w:rsidRPr="005F7117">
              <w:rPr>
                <w:rFonts w:ascii="Calibri" w:eastAsia="Calibri" w:hAnsi="Calibri" w:cstheme="minorHAnsi"/>
                <w:sz w:val="24"/>
                <w:szCs w:val="24"/>
                <w:lang w:eastAsia="pl-PL"/>
              </w:rPr>
              <w:t xml:space="preserve">czy </w:t>
            </w:r>
            <w:r w:rsidRPr="005F7117">
              <w:rPr>
                <w:rFonts w:ascii="Calibri" w:eastAsia="Calibri" w:hAnsi="Calibri" w:cstheme="minorHAnsi"/>
                <w:sz w:val="24"/>
                <w:szCs w:val="24"/>
                <w:lang w:val="x-none" w:eastAsia="pl-PL"/>
              </w:rPr>
              <w:t>przedmiot projektu nie dotyczy rodzajów działalności wykluczonych z możliwości uzyskania wsparcia</w:t>
            </w:r>
            <w:r w:rsidRPr="005F7117">
              <w:rPr>
                <w:rFonts w:ascii="Calibri" w:eastAsia="Calibri" w:hAnsi="Calibri" w:cstheme="minorHAnsi"/>
                <w:sz w:val="24"/>
                <w:szCs w:val="24"/>
                <w:lang w:eastAsia="pl-PL"/>
              </w:rPr>
              <w:t>;</w:t>
            </w:r>
          </w:p>
          <w:p w14:paraId="78AE7F5F" w14:textId="1DFE5F37" w:rsidR="006E215E" w:rsidRPr="007016E6" w:rsidRDefault="00A20592" w:rsidP="007016E6">
            <w:pPr>
              <w:numPr>
                <w:ilvl w:val="0"/>
                <w:numId w:val="4"/>
              </w:numPr>
              <w:spacing w:before="240"/>
              <w:ind w:left="360"/>
              <w:rPr>
                <w:rFonts w:ascii="Calibri" w:eastAsia="Calibri" w:hAnsi="Calibri" w:cstheme="minorHAnsi"/>
                <w:sz w:val="24"/>
                <w:szCs w:val="24"/>
                <w:lang w:eastAsia="pl-PL"/>
              </w:rPr>
            </w:pPr>
            <w:r w:rsidRPr="006E215E">
              <w:rPr>
                <w:rFonts w:ascii="Calibri" w:eastAsia="Calibri" w:hAnsi="Calibri" w:cstheme="minorHAnsi"/>
                <w:sz w:val="24"/>
                <w:szCs w:val="24"/>
                <w:lang w:val="x-none" w:eastAsia="pl-PL"/>
              </w:rPr>
              <w:t>czy Wnioskodawca deklaruje wpisywanie się projektu w jeden typ inwestycji początkowej zgodnie z art. 2 pkt. 49 Rozporządzenia 651/2014</w:t>
            </w:r>
            <w:r w:rsidR="002A00A5">
              <w:rPr>
                <w:rFonts w:cstheme="minorHAnsi"/>
                <w:sz w:val="24"/>
                <w:szCs w:val="24"/>
              </w:rPr>
              <w:t xml:space="preserve"> z założeniem, że p</w:t>
            </w:r>
            <w:r w:rsidR="006E215E" w:rsidRPr="006E215E">
              <w:rPr>
                <w:rFonts w:cstheme="minorHAnsi"/>
                <w:sz w:val="24"/>
                <w:szCs w:val="24"/>
              </w:rPr>
              <w:t>rzedsiębiorstwo nie może ubiegać się o pomoc na inwestycję początkową – zwiększenie zdolności produkcyjnych istniejącego zakładu.</w:t>
            </w:r>
          </w:p>
          <w:p w14:paraId="4022A4F5" w14:textId="2B31C14F" w:rsidR="00D23448" w:rsidRDefault="00D23448" w:rsidP="00D23448">
            <w:pPr>
              <w:pStyle w:val="TableParagraph"/>
              <w:tabs>
                <w:tab w:val="left" w:pos="779"/>
              </w:tabs>
              <w:spacing w:before="120" w:line="276" w:lineRule="auto"/>
              <w:ind w:right="57"/>
              <w:rPr>
                <w:rFonts w:cstheme="minorHAnsi"/>
                <w:sz w:val="24"/>
                <w:szCs w:val="24"/>
              </w:rPr>
            </w:pPr>
            <w:r>
              <w:rPr>
                <w:rFonts w:cstheme="minorHAnsi"/>
                <w:sz w:val="24"/>
                <w:szCs w:val="24"/>
              </w:rPr>
              <w:lastRenderedPageBreak/>
              <w:t>W</w:t>
            </w:r>
            <w:r>
              <w:rPr>
                <w:sz w:val="24"/>
                <w:szCs w:val="24"/>
              </w:rPr>
              <w:t xml:space="preserve"> przypadku ubiegania się o pomoc przez przedsiębiorstwo na inwestycję początkową – dywersyfikację produkcji </w:t>
            </w:r>
            <w:r w:rsidR="00282077">
              <w:rPr>
                <w:sz w:val="24"/>
                <w:szCs w:val="24"/>
              </w:rPr>
              <w:t>zakładu, weryfikowan</w:t>
            </w:r>
            <w:r w:rsidR="00771CE0">
              <w:rPr>
                <w:sz w:val="24"/>
                <w:szCs w:val="24"/>
              </w:rPr>
              <w:t>a</w:t>
            </w:r>
            <w:r w:rsidRPr="00046783">
              <w:rPr>
                <w:sz w:val="24"/>
                <w:szCs w:val="24"/>
              </w:rPr>
              <w:t xml:space="preserve"> jest dodatkowo </w:t>
            </w:r>
            <w:r w:rsidR="00771CE0">
              <w:rPr>
                <w:sz w:val="24"/>
                <w:szCs w:val="24"/>
              </w:rPr>
              <w:t xml:space="preserve">deklaracja </w:t>
            </w:r>
            <w:r w:rsidRPr="00046783">
              <w:rPr>
                <w:sz w:val="24"/>
                <w:szCs w:val="24"/>
              </w:rPr>
              <w:t>spełnieni</w:t>
            </w:r>
            <w:r w:rsidR="00771CE0">
              <w:rPr>
                <w:sz w:val="24"/>
                <w:szCs w:val="24"/>
              </w:rPr>
              <w:t>a</w:t>
            </w:r>
            <w:r w:rsidRPr="00046783">
              <w:rPr>
                <w:sz w:val="24"/>
                <w:szCs w:val="24"/>
              </w:rPr>
              <w:t xml:space="preserve"> warunku dotyczącego wysokości wydatków kwalifikowalnych określonego w art. 14 ust. 7 </w:t>
            </w:r>
            <w:r>
              <w:rPr>
                <w:sz w:val="24"/>
                <w:szCs w:val="24"/>
              </w:rPr>
              <w:t xml:space="preserve">zdanie drugie </w:t>
            </w:r>
            <w:r w:rsidRPr="00046783">
              <w:rPr>
                <w:sz w:val="24"/>
                <w:szCs w:val="24"/>
              </w:rPr>
              <w:t>Rozporządzenia 651/2014</w:t>
            </w:r>
            <w:r>
              <w:rPr>
                <w:sz w:val="24"/>
                <w:szCs w:val="24"/>
              </w:rPr>
              <w:t>.</w:t>
            </w:r>
          </w:p>
          <w:p w14:paraId="0C1F2838" w14:textId="7438396E" w:rsidR="00D23448" w:rsidRDefault="00D23448" w:rsidP="00D23448">
            <w:pPr>
              <w:pStyle w:val="TableParagraph"/>
              <w:tabs>
                <w:tab w:val="left" w:pos="779"/>
              </w:tabs>
              <w:spacing w:before="120" w:line="276" w:lineRule="auto"/>
              <w:ind w:right="57"/>
              <w:rPr>
                <w:rFonts w:cstheme="minorHAnsi"/>
                <w:sz w:val="24"/>
                <w:szCs w:val="24"/>
              </w:rPr>
            </w:pPr>
            <w:r w:rsidRPr="00917607">
              <w:rPr>
                <w:rFonts w:cstheme="minorHAnsi"/>
                <w:sz w:val="24"/>
                <w:szCs w:val="24"/>
              </w:rPr>
              <w:t xml:space="preserve">W przypadku gdy o pomoc ubiega się duże przedsiębiorstwo na inwestycję </w:t>
            </w:r>
            <w:r w:rsidR="00282077" w:rsidRPr="00917607">
              <w:rPr>
                <w:rFonts w:cstheme="minorHAnsi"/>
                <w:sz w:val="24"/>
                <w:szCs w:val="24"/>
              </w:rPr>
              <w:t xml:space="preserve">początkową </w:t>
            </w:r>
            <w:r w:rsidR="00282077">
              <w:rPr>
                <w:rFonts w:cstheme="minorHAnsi"/>
                <w:sz w:val="24"/>
                <w:szCs w:val="24"/>
              </w:rPr>
              <w:t>-</w:t>
            </w:r>
            <w:r>
              <w:rPr>
                <w:rFonts w:cstheme="minorHAnsi"/>
                <w:sz w:val="24"/>
                <w:szCs w:val="24"/>
              </w:rPr>
              <w:t xml:space="preserve"> </w:t>
            </w:r>
            <w:r w:rsidRPr="00917607">
              <w:rPr>
                <w:rFonts w:cstheme="minorHAnsi"/>
                <w:sz w:val="24"/>
                <w:szCs w:val="24"/>
              </w:rPr>
              <w:t>zasadniczą zmianę procesu produkcji istniejącego zakładu, weryfikowan</w:t>
            </w:r>
            <w:r w:rsidR="00771CE0">
              <w:rPr>
                <w:rFonts w:cstheme="minorHAnsi"/>
                <w:sz w:val="24"/>
                <w:szCs w:val="24"/>
              </w:rPr>
              <w:t>a</w:t>
            </w:r>
            <w:r w:rsidRPr="00917607">
              <w:rPr>
                <w:rFonts w:cstheme="minorHAnsi"/>
                <w:sz w:val="24"/>
                <w:szCs w:val="24"/>
              </w:rPr>
              <w:t xml:space="preserve"> jest dodatkowo </w:t>
            </w:r>
            <w:r w:rsidR="00771CE0">
              <w:rPr>
                <w:rFonts w:cstheme="minorHAnsi"/>
                <w:sz w:val="24"/>
                <w:szCs w:val="24"/>
              </w:rPr>
              <w:t xml:space="preserve">deklaracja </w:t>
            </w:r>
            <w:proofErr w:type="gramStart"/>
            <w:r w:rsidRPr="00917607">
              <w:rPr>
                <w:rFonts w:cstheme="minorHAnsi"/>
                <w:sz w:val="24"/>
                <w:szCs w:val="24"/>
              </w:rPr>
              <w:t>spełnieni</w:t>
            </w:r>
            <w:r w:rsidR="00771CE0">
              <w:rPr>
                <w:rFonts w:cstheme="minorHAnsi"/>
                <w:sz w:val="24"/>
                <w:szCs w:val="24"/>
              </w:rPr>
              <w:t>a</w:t>
            </w:r>
            <w:r w:rsidRPr="00917607">
              <w:rPr>
                <w:rFonts w:cstheme="minorHAnsi"/>
                <w:sz w:val="24"/>
                <w:szCs w:val="24"/>
              </w:rPr>
              <w:t xml:space="preserve">  warunku</w:t>
            </w:r>
            <w:proofErr w:type="gramEnd"/>
            <w:r w:rsidRPr="00917607">
              <w:rPr>
                <w:rFonts w:cstheme="minorHAnsi"/>
                <w:sz w:val="24"/>
                <w:szCs w:val="24"/>
              </w:rPr>
              <w:t xml:space="preserve"> dotyczącego wysokości wydatków kwalifikowalnych określonego w art. 14 ust. 7 </w:t>
            </w:r>
            <w:r>
              <w:rPr>
                <w:rFonts w:cstheme="minorHAnsi"/>
                <w:sz w:val="24"/>
                <w:szCs w:val="24"/>
              </w:rPr>
              <w:t xml:space="preserve">zdanie pierwsze </w:t>
            </w:r>
            <w:r w:rsidRPr="00917607">
              <w:rPr>
                <w:rFonts w:cstheme="minorHAnsi"/>
                <w:sz w:val="24"/>
                <w:szCs w:val="24"/>
              </w:rPr>
              <w:t xml:space="preserve">Rozporządzenia </w:t>
            </w:r>
            <w:r w:rsidRPr="00917607">
              <w:rPr>
                <w:rFonts w:cstheme="minorHAnsi"/>
                <w:sz w:val="24"/>
                <w:szCs w:val="24"/>
              </w:rPr>
              <w:lastRenderedPageBreak/>
              <w:t>651/2014</w:t>
            </w:r>
            <w:r>
              <w:rPr>
                <w:rFonts w:cstheme="minorHAnsi"/>
                <w:sz w:val="24"/>
                <w:szCs w:val="24"/>
              </w:rPr>
              <w:t>.</w:t>
            </w:r>
          </w:p>
          <w:p w14:paraId="1A8C631E" w14:textId="6CDB515C"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lang w:eastAsia="pl-PL"/>
              </w:rPr>
              <w:t>Kryterium obowiązuje od dnia złożenia wniosku o dofinansowanie</w:t>
            </w:r>
            <w:r w:rsidRPr="005F7117">
              <w:rPr>
                <w:rFonts w:ascii="Calibri" w:eastAsia="Calibri" w:hAnsi="Calibri" w:cs="Times New Roman"/>
              </w:rPr>
              <w:t xml:space="preserve"> </w:t>
            </w:r>
            <w:r w:rsidRPr="005F7117">
              <w:rPr>
                <w:rFonts w:ascii="Calibri" w:eastAsia="Calibri" w:hAnsi="Calibri" w:cstheme="minorHAnsi"/>
                <w:sz w:val="24"/>
                <w:szCs w:val="24"/>
                <w:lang w:eastAsia="pl-PL"/>
              </w:rPr>
              <w:t>przez cały okres realizacji projektu.</w:t>
            </w:r>
          </w:p>
        </w:tc>
        <w:tc>
          <w:tcPr>
            <w:tcW w:w="2341" w:type="dxa"/>
          </w:tcPr>
          <w:p w14:paraId="16C3373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5A2AE19F"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A1E6F0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celu potwierdzenia spełnienia kryterium dopuszczalne jest wezwanie Wnioskodawcy do przedstawienia wyjaśnień, jak również do </w:t>
            </w:r>
            <w:r w:rsidRPr="005F7117">
              <w:rPr>
                <w:rFonts w:ascii="Calibri" w:eastAsia="Calibri" w:hAnsi="Calibri" w:cstheme="minorHAnsi"/>
                <w:sz w:val="24"/>
                <w:szCs w:val="24"/>
              </w:rPr>
              <w:lastRenderedPageBreak/>
              <w:t>uzupełnienia lub poprawy projektu.</w:t>
            </w:r>
          </w:p>
        </w:tc>
        <w:tc>
          <w:tcPr>
            <w:tcW w:w="2313" w:type="dxa"/>
          </w:tcPr>
          <w:p w14:paraId="3C95FFFD"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618A5956"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13921C93"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5609C4B2" w14:textId="77777777" w:rsidTr="008102B6">
        <w:trPr>
          <w:tblHeader/>
        </w:trPr>
        <w:tc>
          <w:tcPr>
            <w:tcW w:w="604" w:type="dxa"/>
          </w:tcPr>
          <w:p w14:paraId="400B290E"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0732DA6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Kwalifikowalność podmiotowa wnioskodawcy</w:t>
            </w:r>
          </w:p>
        </w:tc>
        <w:tc>
          <w:tcPr>
            <w:tcW w:w="4161" w:type="dxa"/>
          </w:tcPr>
          <w:p w14:paraId="44F14C80"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Weryfikacji podlega:</w:t>
            </w:r>
          </w:p>
          <w:p w14:paraId="7810B558" w14:textId="77777777" w:rsidR="005F7117" w:rsidRPr="005F7117" w:rsidRDefault="005F7117" w:rsidP="002804D8">
            <w:pPr>
              <w:numPr>
                <w:ilvl w:val="0"/>
                <w:numId w:val="5"/>
              </w:numPr>
              <w:spacing w:before="240" w:after="0"/>
              <w:ind w:left="36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 xml:space="preserve">czy Wnioskodawca nie podlega wykluczeniu z ubiegania się o dofinansowanie na podstawie: </w:t>
            </w:r>
          </w:p>
          <w:p w14:paraId="3409F1EC" w14:textId="77777777" w:rsidR="005F7117" w:rsidRPr="005F7117" w:rsidRDefault="005F7117" w:rsidP="002804D8">
            <w:pPr>
              <w:numPr>
                <w:ilvl w:val="0"/>
                <w:numId w:val="17"/>
              </w:numPr>
              <w:spacing w:before="240" w:after="0"/>
              <w:ind w:left="708"/>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art. 12 ust. 1 pkt 1 ustawy z dnia 15 czerwca 2012 r. o skutkach powierzania wykonywania pracy cudzoziemcom przebywającym wbrew przepisom na terytorium Rzeczypospolitej Polskiej,</w:t>
            </w:r>
          </w:p>
          <w:p w14:paraId="7C92B56F" w14:textId="77777777" w:rsidR="005F7117" w:rsidRPr="005F7117" w:rsidRDefault="005F7117" w:rsidP="007016E6">
            <w:pPr>
              <w:numPr>
                <w:ilvl w:val="0"/>
                <w:numId w:val="17"/>
              </w:numPr>
              <w:spacing w:before="240"/>
              <w:ind w:left="708"/>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lastRenderedPageBreak/>
              <w:t>art. 9 ust. 1 pkt 2a ustawy z dnia 28 października 2002 r. o odpowiedzialności podmiotów zbiorowych za czyny zabronione pod groźbą kary,</w:t>
            </w:r>
          </w:p>
          <w:p w14:paraId="3D8FA183" w14:textId="77777777" w:rsidR="005F7117" w:rsidRPr="005F7117" w:rsidRDefault="005F7117" w:rsidP="002804D8">
            <w:pPr>
              <w:numPr>
                <w:ilvl w:val="0"/>
                <w:numId w:val="5"/>
              </w:numPr>
              <w:ind w:left="357" w:hanging="357"/>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czy Wnioskodawca nie podlega wykluczeniu z otrzymania wsparcia wynikającego z nałożonych sankcji w związku z agresją Federacji Rosyjskiej na Ukrainę, tj.:</w:t>
            </w:r>
          </w:p>
          <w:p w14:paraId="4A33FF2C" w14:textId="30EABA5E" w:rsidR="005F7117" w:rsidRPr="005F7117" w:rsidRDefault="005F7117" w:rsidP="002804D8">
            <w:pPr>
              <w:numPr>
                <w:ilvl w:val="0"/>
                <w:numId w:val="16"/>
              </w:numPr>
              <w:spacing w:before="240" w:after="0"/>
              <w:ind w:left="708"/>
              <w:rPr>
                <w:rFonts w:ascii="Calibri" w:eastAsia="Calibri" w:hAnsi="Calibri" w:cstheme="minorHAnsi"/>
                <w:sz w:val="24"/>
                <w:szCs w:val="24"/>
              </w:rPr>
            </w:pPr>
            <w:r w:rsidRPr="005F7117">
              <w:rPr>
                <w:rFonts w:ascii="Calibri" w:eastAsia="Calibri" w:hAnsi="Calibri" w:cstheme="minorHAnsi"/>
                <w:sz w:val="24"/>
                <w:szCs w:val="24"/>
              </w:rPr>
              <w:t xml:space="preserve">nie jest osobą lub podmiotem, </w:t>
            </w:r>
            <w:r w:rsidR="00282077" w:rsidRPr="005F7117">
              <w:rPr>
                <w:rFonts w:ascii="Calibri" w:eastAsia="Calibri" w:hAnsi="Calibri" w:cstheme="minorHAnsi"/>
                <w:sz w:val="24"/>
                <w:szCs w:val="24"/>
              </w:rPr>
              <w:t>względem,</w:t>
            </w:r>
            <w:r w:rsidRPr="005F7117">
              <w:rPr>
                <w:rFonts w:ascii="Calibri" w:eastAsia="Calibri" w:hAnsi="Calibri" w:cstheme="minorHAnsi"/>
                <w:sz w:val="24"/>
                <w:szCs w:val="24"/>
              </w:rPr>
              <w:t xml:space="preserve"> którego stosowane są środki sankcyjne,</w:t>
            </w:r>
          </w:p>
          <w:p w14:paraId="47D119FE" w14:textId="77777777" w:rsidR="005F7117" w:rsidRPr="005F7117" w:rsidRDefault="005F7117" w:rsidP="002804D8">
            <w:pPr>
              <w:numPr>
                <w:ilvl w:val="0"/>
                <w:numId w:val="16"/>
              </w:numPr>
              <w:spacing w:before="240" w:after="0"/>
              <w:ind w:left="708"/>
              <w:rPr>
                <w:rFonts w:ascii="Calibri" w:eastAsia="Calibri" w:hAnsi="Calibri" w:cstheme="minorHAnsi"/>
                <w:sz w:val="24"/>
                <w:szCs w:val="24"/>
              </w:rPr>
            </w:pPr>
            <w:r w:rsidRPr="005F7117">
              <w:rPr>
                <w:rFonts w:ascii="Calibri" w:eastAsia="Calibri" w:hAnsi="Calibri" w:cstheme="minorHAnsi"/>
                <w:sz w:val="24"/>
                <w:szCs w:val="24"/>
              </w:rPr>
              <w:lastRenderedPageBreak/>
              <w:t>nie jest związany z osobami lub podmiotami, względem których stosowane są środki sankcyjne.</w:t>
            </w:r>
          </w:p>
          <w:p w14:paraId="76C537FF" w14:textId="596F96DB" w:rsidR="005F7117" w:rsidRPr="005F7117" w:rsidRDefault="005F7117" w:rsidP="007016E6">
            <w:pPr>
              <w:numPr>
                <w:ilvl w:val="0"/>
                <w:numId w:val="5"/>
              </w:numPr>
              <w:spacing w:before="240" w:after="0"/>
              <w:ind w:left="366"/>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 xml:space="preserve">czy Wnioskodawca nie jest przedsiębiorstwem znajdującym się w trudnej sytuacji w rozumieniu art. 2 ust. 18 Rozporządzenia 651/2014. </w:t>
            </w:r>
          </w:p>
          <w:p w14:paraId="1CBEF67A" w14:textId="2908516D" w:rsidR="0052694F" w:rsidRDefault="005F7117" w:rsidP="00AE43A5">
            <w:pPr>
              <w:spacing w:before="240" w:after="0"/>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Pomoc nie może zostać udzielona przedsiębiorstwom pozostającym w trudnej sytuacji</w:t>
            </w:r>
            <w:r w:rsidR="00CD6B75">
              <w:rPr>
                <w:rStyle w:val="Odwoanieprzypisudolnego"/>
                <w:rFonts w:ascii="Calibri" w:eastAsia="Calibri" w:hAnsi="Calibri" w:cstheme="minorHAnsi"/>
                <w:color w:val="000000"/>
                <w:sz w:val="24"/>
                <w:szCs w:val="24"/>
                <w:lang w:val="x-none"/>
              </w:rPr>
              <w:footnoteReference w:id="2"/>
            </w:r>
            <w:r w:rsidRPr="005F7117">
              <w:rPr>
                <w:rFonts w:ascii="Calibri" w:eastAsia="Calibri" w:hAnsi="Calibri" w:cstheme="minorHAnsi"/>
                <w:color w:val="000000"/>
                <w:sz w:val="24"/>
                <w:szCs w:val="24"/>
                <w:lang w:val="x-none"/>
              </w:rPr>
              <w:t>.</w:t>
            </w:r>
          </w:p>
          <w:p w14:paraId="25AC1A92" w14:textId="3B534D2E" w:rsidR="0028041E" w:rsidRPr="005F7117" w:rsidRDefault="0033755D" w:rsidP="007016E6">
            <w:pPr>
              <w:numPr>
                <w:ilvl w:val="0"/>
                <w:numId w:val="5"/>
              </w:numPr>
              <w:spacing w:before="240" w:after="0"/>
              <w:ind w:left="366"/>
              <w:rPr>
                <w:rFonts w:ascii="Calibri" w:eastAsia="Calibri" w:hAnsi="Calibri" w:cstheme="minorHAnsi"/>
                <w:color w:val="000000"/>
                <w:sz w:val="24"/>
                <w:szCs w:val="24"/>
                <w:lang w:val="x-none"/>
              </w:rPr>
            </w:pPr>
            <w:r>
              <w:rPr>
                <w:rFonts w:ascii="Calibri" w:eastAsia="Calibri" w:hAnsi="Calibri" w:cstheme="minorHAnsi"/>
                <w:color w:val="000000"/>
                <w:sz w:val="24"/>
                <w:szCs w:val="24"/>
                <w:lang w:val="x-none"/>
              </w:rPr>
              <w:t xml:space="preserve">czy Wnioskodawca </w:t>
            </w:r>
            <w:r w:rsidR="00501ACA">
              <w:rPr>
                <w:rFonts w:ascii="Calibri" w:eastAsia="Calibri" w:hAnsi="Calibri" w:cstheme="minorHAnsi"/>
                <w:color w:val="000000"/>
                <w:sz w:val="24"/>
                <w:szCs w:val="24"/>
                <w:lang w:val="x-none"/>
              </w:rPr>
              <w:t xml:space="preserve">pozostaje przedsiębiorstwem posiadającym </w:t>
            </w:r>
            <w:r w:rsidR="00501ACA">
              <w:rPr>
                <w:rFonts w:ascii="Calibri" w:eastAsia="Calibri" w:hAnsi="Calibri" w:cstheme="minorHAnsi"/>
                <w:color w:val="000000"/>
                <w:sz w:val="24"/>
                <w:szCs w:val="24"/>
                <w:lang w:val="x-none"/>
              </w:rPr>
              <w:lastRenderedPageBreak/>
              <w:t>wpis do rejestru przedsiębiorców w CEIDG lub KRS oraz czy nie ma zawieszonej działalności gospodarczej.</w:t>
            </w:r>
            <w:r>
              <w:rPr>
                <w:rFonts w:ascii="Calibri" w:eastAsia="Calibri" w:hAnsi="Calibri" w:cstheme="minorHAnsi"/>
                <w:color w:val="000000"/>
                <w:sz w:val="24"/>
                <w:szCs w:val="24"/>
                <w:lang w:val="x-none"/>
              </w:rPr>
              <w:t xml:space="preserve"> </w:t>
            </w:r>
          </w:p>
          <w:p w14:paraId="6420AC8A" w14:textId="3D64BCA3"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Kryterium obowiązuje od dnia złożenia wniosku o dofinansowanie przez cały okres realizacji projektu</w:t>
            </w:r>
            <w:r w:rsidR="002A00A5">
              <w:rPr>
                <w:rFonts w:ascii="Calibri" w:eastAsia="Calibri" w:hAnsi="Calibri" w:cstheme="minorHAnsi"/>
                <w:color w:val="000000"/>
                <w:sz w:val="24"/>
                <w:szCs w:val="24"/>
              </w:rPr>
              <w:t xml:space="preserve"> z wyłączeniem trudnej sytuacji</w:t>
            </w:r>
            <w:r w:rsidRPr="005F7117">
              <w:rPr>
                <w:rFonts w:ascii="Calibri" w:eastAsia="Calibri" w:hAnsi="Calibri" w:cstheme="minorHAnsi"/>
                <w:color w:val="000000"/>
                <w:sz w:val="24"/>
                <w:szCs w:val="24"/>
              </w:rPr>
              <w:t>.</w:t>
            </w:r>
            <w:r w:rsidR="002A00A5">
              <w:rPr>
                <w:rFonts w:ascii="Calibri" w:eastAsia="Calibri" w:hAnsi="Calibri" w:cstheme="minorHAnsi"/>
                <w:color w:val="000000"/>
                <w:sz w:val="24"/>
                <w:szCs w:val="24"/>
              </w:rPr>
              <w:t xml:space="preserve"> W przypadku aspektu dotyczącego niepozostawania w trudnej sytuacji kryterium obowiązuje od dnia złożenia wniosku o dofinansowanie do dnia podpisania umowy. </w:t>
            </w:r>
          </w:p>
        </w:tc>
        <w:tc>
          <w:tcPr>
            <w:tcW w:w="2341" w:type="dxa"/>
          </w:tcPr>
          <w:p w14:paraId="5488276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65CDBF6"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36F26A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celu potwierdzenia spełnienia kryterium dopuszczalne jest wezwanie Wnioskodawcy do przedstawienia wyjaśnień, jak również do </w:t>
            </w:r>
            <w:r w:rsidRPr="005F7117">
              <w:rPr>
                <w:rFonts w:ascii="Calibri" w:eastAsia="Calibri" w:hAnsi="Calibri" w:cstheme="minorHAnsi"/>
                <w:sz w:val="24"/>
                <w:szCs w:val="24"/>
              </w:rPr>
              <w:lastRenderedPageBreak/>
              <w:t>uzupełnienia lub poprawy projektu.</w:t>
            </w:r>
          </w:p>
        </w:tc>
        <w:tc>
          <w:tcPr>
            <w:tcW w:w="2313" w:type="dxa"/>
          </w:tcPr>
          <w:p w14:paraId="4A2B075F"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6FC6A984"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33621D4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3F73B1BE" w14:textId="77777777" w:rsidTr="008102B6">
        <w:trPr>
          <w:tblHeader/>
        </w:trPr>
        <w:tc>
          <w:tcPr>
            <w:tcW w:w="604" w:type="dxa"/>
          </w:tcPr>
          <w:p w14:paraId="4FCBB854"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556B5C49" w14:textId="2189D549"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Wnioskowana kwota</w:t>
            </w:r>
            <w:r w:rsidR="00256375">
              <w:rPr>
                <w:rFonts w:ascii="Calibri" w:eastAsia="Calibri" w:hAnsi="Calibri" w:cstheme="minorHAnsi"/>
                <w:sz w:val="24"/>
                <w:szCs w:val="24"/>
              </w:rPr>
              <w:t xml:space="preserve"> oraz</w:t>
            </w:r>
            <w:r w:rsidRPr="005F7117">
              <w:rPr>
                <w:rFonts w:ascii="Calibri" w:eastAsia="Calibri" w:hAnsi="Calibri" w:cstheme="minorHAnsi"/>
                <w:sz w:val="24"/>
                <w:szCs w:val="24"/>
              </w:rPr>
              <w:t xml:space="preserve"> </w:t>
            </w:r>
            <w:r w:rsidR="00256375">
              <w:rPr>
                <w:rFonts w:ascii="Calibri" w:eastAsia="Calibri" w:hAnsi="Calibri" w:cstheme="minorHAnsi"/>
                <w:sz w:val="24"/>
                <w:szCs w:val="24"/>
              </w:rPr>
              <w:t>poziom</w:t>
            </w:r>
            <w:r w:rsidRPr="005F7117">
              <w:rPr>
                <w:rFonts w:ascii="Calibri" w:eastAsia="Calibri" w:hAnsi="Calibri" w:cstheme="minorHAnsi"/>
                <w:sz w:val="24"/>
                <w:szCs w:val="24"/>
              </w:rPr>
              <w:t xml:space="preserve"> wsparcia nie przekraczają </w:t>
            </w:r>
            <w:r w:rsidR="00256375" w:rsidRPr="005F7117">
              <w:rPr>
                <w:rFonts w:ascii="Calibri" w:eastAsia="Calibri" w:hAnsi="Calibri" w:cstheme="minorHAnsi"/>
                <w:sz w:val="24"/>
                <w:szCs w:val="24"/>
              </w:rPr>
              <w:lastRenderedPageBreak/>
              <w:t>o</w:t>
            </w:r>
            <w:r w:rsidR="00256375">
              <w:rPr>
                <w:rFonts w:ascii="Calibri" w:eastAsia="Calibri" w:hAnsi="Calibri" w:cstheme="minorHAnsi"/>
                <w:sz w:val="24"/>
                <w:szCs w:val="24"/>
              </w:rPr>
              <w:t xml:space="preserve">bowiązujących </w:t>
            </w:r>
            <w:r w:rsidRPr="005F7117">
              <w:rPr>
                <w:rFonts w:ascii="Calibri" w:eastAsia="Calibri" w:hAnsi="Calibri" w:cstheme="minorHAnsi"/>
                <w:sz w:val="24"/>
                <w:szCs w:val="24"/>
              </w:rPr>
              <w:t xml:space="preserve">dla naboru limitów </w:t>
            </w:r>
          </w:p>
        </w:tc>
        <w:tc>
          <w:tcPr>
            <w:tcW w:w="4161" w:type="dxa"/>
          </w:tcPr>
          <w:p w14:paraId="2AD05958" w14:textId="77777777" w:rsidR="00384C1F" w:rsidRPr="005F7117" w:rsidRDefault="00384C1F" w:rsidP="00384C1F">
            <w:pPr>
              <w:spacing w:before="240"/>
              <w:rPr>
                <w:rFonts w:ascii="Calibri" w:eastAsia="Calibri" w:hAnsi="Calibri" w:cstheme="minorHAnsi"/>
                <w:color w:val="000000"/>
                <w:sz w:val="24"/>
                <w:szCs w:val="24"/>
              </w:rPr>
            </w:pPr>
            <w:r>
              <w:rPr>
                <w:rFonts w:ascii="Calibri" w:eastAsia="Calibri" w:hAnsi="Calibri" w:cstheme="minorHAnsi"/>
                <w:color w:val="000000"/>
                <w:sz w:val="24"/>
                <w:szCs w:val="24"/>
              </w:rPr>
              <w:lastRenderedPageBreak/>
              <w:t xml:space="preserve">Weryfikacji podlega czy Wnioskodawca ubiega się o minimalną </w:t>
            </w:r>
            <w:r w:rsidRPr="005F7117">
              <w:rPr>
                <w:rFonts w:ascii="Calibri" w:eastAsia="Calibri" w:hAnsi="Calibri" w:cstheme="minorHAnsi"/>
                <w:color w:val="000000"/>
                <w:sz w:val="24"/>
                <w:szCs w:val="24"/>
              </w:rPr>
              <w:t>wartość dofinansowania</w:t>
            </w:r>
            <w:r>
              <w:rPr>
                <w:rFonts w:ascii="Calibri" w:eastAsia="Calibri" w:hAnsi="Calibri" w:cstheme="minorHAnsi"/>
                <w:color w:val="000000"/>
                <w:sz w:val="24"/>
                <w:szCs w:val="24"/>
              </w:rPr>
              <w:t xml:space="preserve"> w </w:t>
            </w:r>
            <w:proofErr w:type="gramStart"/>
            <w:r>
              <w:rPr>
                <w:rFonts w:ascii="Calibri" w:eastAsia="Calibri" w:hAnsi="Calibri" w:cstheme="minorHAnsi"/>
                <w:color w:val="000000"/>
                <w:sz w:val="24"/>
                <w:szCs w:val="24"/>
              </w:rPr>
              <w:t xml:space="preserve">wysokości </w:t>
            </w:r>
            <w:r w:rsidRPr="005F7117">
              <w:rPr>
                <w:rFonts w:ascii="Calibri" w:eastAsia="Calibri" w:hAnsi="Calibri" w:cstheme="minorHAnsi"/>
                <w:color w:val="000000"/>
                <w:sz w:val="24"/>
                <w:szCs w:val="24"/>
              </w:rPr>
              <w:t xml:space="preserve"> </w:t>
            </w:r>
            <w:r>
              <w:rPr>
                <w:rFonts w:ascii="Calibri" w:eastAsia="Calibri" w:hAnsi="Calibri" w:cstheme="minorHAnsi"/>
                <w:color w:val="000000"/>
                <w:sz w:val="24"/>
                <w:szCs w:val="24"/>
              </w:rPr>
              <w:t>1</w:t>
            </w:r>
            <w:proofErr w:type="gramEnd"/>
            <w:r>
              <w:rPr>
                <w:rFonts w:ascii="Calibri" w:eastAsia="Calibri" w:hAnsi="Calibri" w:cstheme="minorHAnsi"/>
                <w:color w:val="000000"/>
                <w:sz w:val="24"/>
                <w:szCs w:val="24"/>
              </w:rPr>
              <w:t xml:space="preserve"> 0</w:t>
            </w:r>
            <w:r w:rsidRPr="005F7117">
              <w:rPr>
                <w:rFonts w:ascii="Calibri" w:eastAsia="Calibri" w:hAnsi="Calibri" w:cstheme="minorHAnsi"/>
                <w:color w:val="000000"/>
                <w:sz w:val="24"/>
                <w:szCs w:val="24"/>
              </w:rPr>
              <w:t>00 000,00 PLN.</w:t>
            </w:r>
          </w:p>
          <w:p w14:paraId="12C03A55" w14:textId="2C096A2D" w:rsidR="005F7117" w:rsidRPr="005F7117" w:rsidRDefault="005F7117" w:rsidP="005F7117">
            <w:pPr>
              <w:spacing w:before="240"/>
              <w:rPr>
                <w:rFonts w:ascii="Calibri" w:eastAsia="Calibri" w:hAnsi="Calibri" w:cstheme="minorHAnsi"/>
                <w:color w:val="000000" w:themeColor="text1"/>
                <w:sz w:val="24"/>
                <w:szCs w:val="24"/>
              </w:rPr>
            </w:pPr>
            <w:r w:rsidRPr="005F7117">
              <w:rPr>
                <w:rFonts w:ascii="Calibri" w:eastAsia="Calibri" w:hAnsi="Calibri" w:cstheme="minorHAnsi"/>
                <w:color w:val="000000" w:themeColor="text1"/>
                <w:sz w:val="24"/>
                <w:szCs w:val="24"/>
              </w:rPr>
              <w:lastRenderedPageBreak/>
              <w:t>Weryfikacji podlega czy</w:t>
            </w:r>
            <w:r w:rsidR="00256375">
              <w:rPr>
                <w:rFonts w:ascii="Calibri" w:eastAsia="Calibri" w:hAnsi="Calibri" w:cstheme="minorHAnsi"/>
                <w:color w:val="000000" w:themeColor="text1"/>
                <w:sz w:val="24"/>
                <w:szCs w:val="24"/>
              </w:rPr>
              <w:t xml:space="preserve"> poziom wsparcia</w:t>
            </w:r>
            <w:r w:rsidRPr="005F7117">
              <w:rPr>
                <w:rFonts w:ascii="Calibri" w:eastAsia="Calibri" w:hAnsi="Calibri" w:cstheme="minorHAnsi"/>
                <w:color w:val="000000" w:themeColor="text1"/>
                <w:sz w:val="24"/>
                <w:szCs w:val="24"/>
              </w:rPr>
              <w:t xml:space="preserve"> jest zgodn</w:t>
            </w:r>
            <w:r w:rsidR="00256375">
              <w:rPr>
                <w:rFonts w:ascii="Calibri" w:eastAsia="Calibri" w:hAnsi="Calibri" w:cstheme="minorHAnsi"/>
                <w:color w:val="000000" w:themeColor="text1"/>
                <w:sz w:val="24"/>
                <w:szCs w:val="24"/>
              </w:rPr>
              <w:t>y</w:t>
            </w:r>
            <w:r w:rsidRPr="005F7117">
              <w:rPr>
                <w:rFonts w:ascii="Calibri" w:eastAsia="Calibri" w:hAnsi="Calibri" w:cstheme="minorHAnsi"/>
                <w:color w:val="000000" w:themeColor="text1"/>
                <w:sz w:val="24"/>
                <w:szCs w:val="24"/>
              </w:rPr>
              <w:t xml:space="preserve"> z zapisami </w:t>
            </w:r>
            <w:r w:rsidR="00256375">
              <w:rPr>
                <w:rFonts w:ascii="Calibri" w:eastAsia="Calibri" w:hAnsi="Calibri" w:cstheme="minorHAnsi"/>
                <w:color w:val="000000" w:themeColor="text1"/>
                <w:sz w:val="24"/>
                <w:szCs w:val="24"/>
              </w:rPr>
              <w:t>Rozporządzenia 651/2014 oraz Regulaminu wyboru projektów</w:t>
            </w:r>
            <w:r w:rsidRPr="005F7117">
              <w:rPr>
                <w:rFonts w:ascii="Calibri" w:eastAsia="Calibri" w:hAnsi="Calibri" w:cstheme="minorHAnsi"/>
                <w:color w:val="000000" w:themeColor="text1"/>
                <w:sz w:val="24"/>
                <w:szCs w:val="24"/>
              </w:rPr>
              <w:t xml:space="preserve">. </w:t>
            </w:r>
          </w:p>
          <w:p w14:paraId="12FE8213" w14:textId="316D9920" w:rsidR="00005E9A" w:rsidRDefault="00005E9A" w:rsidP="005F7117">
            <w:pPr>
              <w:spacing w:before="240"/>
              <w:rPr>
                <w:rFonts w:ascii="Calibri" w:eastAsia="Calibri" w:hAnsi="Calibri" w:cstheme="minorHAnsi"/>
                <w:color w:val="000000"/>
                <w:sz w:val="24"/>
                <w:szCs w:val="24"/>
              </w:rPr>
            </w:pPr>
            <w:r>
              <w:rPr>
                <w:rFonts w:cstheme="minorHAnsi"/>
                <w:sz w:val="24"/>
                <w:szCs w:val="24"/>
              </w:rPr>
              <w:t>P</w:t>
            </w:r>
            <w:r w:rsidRPr="00917607">
              <w:rPr>
                <w:rFonts w:cstheme="minorHAnsi"/>
                <w:sz w:val="24"/>
                <w:szCs w:val="24"/>
              </w:rPr>
              <w:t>oziom wsparcia uzależniony jest od: status</w:t>
            </w:r>
            <w:r w:rsidR="00384C1F">
              <w:rPr>
                <w:rFonts w:cstheme="minorHAnsi"/>
                <w:sz w:val="24"/>
                <w:szCs w:val="24"/>
              </w:rPr>
              <w:t>u</w:t>
            </w:r>
            <w:r w:rsidRPr="00917607">
              <w:rPr>
                <w:rFonts w:cstheme="minorHAnsi"/>
                <w:sz w:val="24"/>
                <w:szCs w:val="24"/>
              </w:rPr>
              <w:t xml:space="preserve"> Wnioskodawcy</w:t>
            </w:r>
            <w:r>
              <w:rPr>
                <w:rFonts w:cstheme="minorHAnsi"/>
                <w:sz w:val="24"/>
                <w:szCs w:val="24"/>
              </w:rPr>
              <w:t>, przeznaczenia pomocy oraz</w:t>
            </w:r>
            <w:r w:rsidRPr="00917607">
              <w:rPr>
                <w:rFonts w:cstheme="minorHAnsi"/>
                <w:sz w:val="24"/>
                <w:szCs w:val="24"/>
              </w:rPr>
              <w:t xml:space="preserve"> </w:t>
            </w:r>
            <w:r>
              <w:rPr>
                <w:rFonts w:cstheme="minorHAnsi"/>
                <w:sz w:val="24"/>
                <w:szCs w:val="24"/>
              </w:rPr>
              <w:t>miejsca realizacji projektu</w:t>
            </w:r>
            <w:r>
              <w:rPr>
                <w:rStyle w:val="Odwoanieprzypisudolnego"/>
                <w:rFonts w:cstheme="minorHAnsi"/>
                <w:sz w:val="24"/>
                <w:szCs w:val="24"/>
              </w:rPr>
              <w:footnoteReference w:id="3"/>
            </w:r>
            <w:r>
              <w:rPr>
                <w:rFonts w:cstheme="minorHAnsi"/>
                <w:sz w:val="24"/>
                <w:szCs w:val="24"/>
              </w:rPr>
              <w:t>.</w:t>
            </w:r>
          </w:p>
          <w:p w14:paraId="2B06C64C" w14:textId="547476CD"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Kryterium obowiązuje od dnia złożenia wniosku o dofinansowanie do dnia podpisania umowy.</w:t>
            </w:r>
          </w:p>
        </w:tc>
        <w:tc>
          <w:tcPr>
            <w:tcW w:w="2341" w:type="dxa"/>
          </w:tcPr>
          <w:p w14:paraId="3DF20A1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97A8601"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C737FD2" w14:textId="0EA3BFF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W celu potwierdzenia spełnienia kryterium dopuszczalne jest wezwanie Wnioskodawcy do przedstawienia wyjaśnień, jak również do uzupełnienia lub poprawy projektu.</w:t>
            </w:r>
          </w:p>
        </w:tc>
        <w:tc>
          <w:tcPr>
            <w:tcW w:w="2313" w:type="dxa"/>
          </w:tcPr>
          <w:p w14:paraId="35FB829E"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0CCEAD63"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6FDE551A"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4FBB0CB1" w14:textId="77777777" w:rsidTr="008102B6">
        <w:trPr>
          <w:tblHeader/>
        </w:trPr>
        <w:tc>
          <w:tcPr>
            <w:tcW w:w="604" w:type="dxa"/>
          </w:tcPr>
          <w:p w14:paraId="5476A40F"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6680ABB6" w14:textId="67A0ECA9" w:rsidR="005F7117" w:rsidRPr="005F7117" w:rsidRDefault="000D1B37" w:rsidP="005F7117">
            <w:pPr>
              <w:spacing w:before="240"/>
              <w:rPr>
                <w:rFonts w:ascii="Calibri" w:eastAsia="Calibri" w:hAnsi="Calibri" w:cstheme="minorHAnsi"/>
                <w:sz w:val="24"/>
                <w:szCs w:val="24"/>
                <w:lang w:val="x-none"/>
              </w:rPr>
            </w:pPr>
            <w:r w:rsidRPr="000D1B37">
              <w:rPr>
                <w:rFonts w:ascii="Calibri" w:eastAsia="Calibri" w:hAnsi="Calibri" w:cstheme="minorHAnsi"/>
                <w:sz w:val="24"/>
                <w:szCs w:val="24"/>
              </w:rPr>
              <w:t>Poprawność wypełnienia wniosku oraz spójność zapisów</w:t>
            </w:r>
          </w:p>
        </w:tc>
        <w:tc>
          <w:tcPr>
            <w:tcW w:w="4161" w:type="dxa"/>
          </w:tcPr>
          <w:p w14:paraId="71486445"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Weryfikacji podlega:</w:t>
            </w:r>
          </w:p>
          <w:p w14:paraId="013B8E47" w14:textId="77777777"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czy wniosek został napisany w języku polskim; </w:t>
            </w:r>
          </w:p>
          <w:p w14:paraId="64CDD9C9" w14:textId="77777777"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t>czy wszystkie pola we wniosku o dofinansowanie zostały wypełnione zgodnie z Instrukcją wypełniania i składania wniosku o dofinansowanie;</w:t>
            </w:r>
          </w:p>
          <w:p w14:paraId="4828E35D" w14:textId="39257BBD"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t>czy wniosek został napisany w sposób czytelny i zrozumiały, a informacje ujęte we wniosku są spójne z poszczególnymi polami i punktami</w:t>
            </w:r>
            <w:r w:rsidR="00D31DEC">
              <w:rPr>
                <w:rFonts w:ascii="Calibri" w:eastAsia="Calibri" w:hAnsi="Calibri" w:cstheme="minorHAnsi"/>
                <w:color w:val="000000"/>
                <w:sz w:val="24"/>
                <w:szCs w:val="24"/>
              </w:rPr>
              <w:t xml:space="preserve"> oraz dotyczą inwestycji, o której wsparcie Wnioskodawca się ubiega</w:t>
            </w:r>
            <w:r w:rsidRPr="005F7117">
              <w:rPr>
                <w:rFonts w:ascii="Calibri" w:eastAsia="Calibri" w:hAnsi="Calibri" w:cstheme="minorHAnsi"/>
                <w:color w:val="000000"/>
                <w:sz w:val="24"/>
                <w:szCs w:val="24"/>
              </w:rPr>
              <w:t xml:space="preserve">. Wniosek nie posiada </w:t>
            </w:r>
            <w:r w:rsidRPr="005F7117">
              <w:rPr>
                <w:rFonts w:ascii="Calibri" w:eastAsia="Calibri" w:hAnsi="Calibri" w:cstheme="minorHAnsi"/>
                <w:color w:val="000000"/>
                <w:sz w:val="24"/>
                <w:szCs w:val="24"/>
              </w:rPr>
              <w:lastRenderedPageBreak/>
              <w:t>nieprzyjętych powszechnie skrótów</w:t>
            </w:r>
            <w:r w:rsidR="00D31DEC">
              <w:rPr>
                <w:rFonts w:ascii="Calibri" w:eastAsia="Calibri" w:hAnsi="Calibri" w:cstheme="minorHAnsi"/>
                <w:color w:val="000000"/>
                <w:sz w:val="24"/>
                <w:szCs w:val="24"/>
              </w:rPr>
              <w:t xml:space="preserve"> oraz częściowo</w:t>
            </w:r>
            <w:r w:rsidRPr="005F7117">
              <w:rPr>
                <w:rFonts w:ascii="Calibri" w:eastAsia="Calibri" w:hAnsi="Calibri" w:cstheme="minorHAnsi"/>
                <w:color w:val="000000"/>
                <w:sz w:val="24"/>
                <w:szCs w:val="24"/>
              </w:rPr>
              <w:t xml:space="preserve"> wykropkowanych miejsc</w:t>
            </w:r>
            <w:r w:rsidR="00D31DEC">
              <w:rPr>
                <w:rFonts w:ascii="Calibri" w:eastAsia="Calibri" w:hAnsi="Calibri" w:cstheme="minorHAnsi"/>
                <w:color w:val="000000"/>
                <w:sz w:val="24"/>
                <w:szCs w:val="24"/>
              </w:rPr>
              <w:t>.</w:t>
            </w:r>
            <w:r w:rsidRPr="005F7117">
              <w:rPr>
                <w:rFonts w:ascii="Calibri" w:eastAsia="Calibri" w:hAnsi="Calibri" w:cstheme="minorHAnsi"/>
                <w:color w:val="000000"/>
                <w:sz w:val="24"/>
                <w:szCs w:val="24"/>
              </w:rPr>
              <w:t xml:space="preserve"> Pola i punkty powinny być wypełniane poprzez stosowanie całych wyrazów albo ewentualnie skrótów powszechnie obowiązujących w języku polskim, co umożliwi właściwe zrozumienie zapisów zawartych we wniosku przez osobę dokonującą oceny. Informacje ujęte we wniosku muszą dotyczyć projektu opisanego we wniosku aplikacyjnym;</w:t>
            </w:r>
          </w:p>
          <w:p w14:paraId="63A748F0" w14:textId="312B4798"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t>czy termin realizacji projektu jest zgodny z założeniami zawartymi w SZOP FE SL 2021-2027 dla</w:t>
            </w:r>
            <w:r w:rsidRPr="005F7117">
              <w:rPr>
                <w:rFonts w:ascii="Calibri" w:eastAsia="Calibri" w:hAnsi="Calibri" w:cs="Times New Roman"/>
              </w:rPr>
              <w:t xml:space="preserve"> </w:t>
            </w:r>
            <w:r w:rsidRPr="005F7117">
              <w:rPr>
                <w:rFonts w:ascii="Calibri" w:eastAsia="Calibri" w:hAnsi="Calibri" w:cstheme="minorHAnsi"/>
                <w:color w:val="000000"/>
                <w:sz w:val="24"/>
                <w:szCs w:val="24"/>
              </w:rPr>
              <w:t xml:space="preserve">typu projektu </w:t>
            </w:r>
            <w:r w:rsidR="000D1B37" w:rsidRPr="000D1B37">
              <w:rPr>
                <w:rFonts w:ascii="Calibri" w:eastAsia="Calibri" w:hAnsi="Calibri" w:cstheme="minorHAnsi"/>
                <w:color w:val="000000"/>
                <w:sz w:val="24"/>
                <w:szCs w:val="24"/>
              </w:rPr>
              <w:t>Wdrożenie wyników prac B+R</w:t>
            </w:r>
            <w:r w:rsidR="007E6DE5">
              <w:rPr>
                <w:rFonts w:ascii="Calibri" w:eastAsia="Calibri" w:hAnsi="Calibri" w:cstheme="minorHAnsi"/>
                <w:color w:val="000000"/>
                <w:sz w:val="24"/>
                <w:szCs w:val="24"/>
              </w:rPr>
              <w:t>;</w:t>
            </w:r>
          </w:p>
          <w:p w14:paraId="23A61D72" w14:textId="75CA1208" w:rsidR="005F7117" w:rsidRPr="005F7117" w:rsidRDefault="005F7117" w:rsidP="002804D8">
            <w:pPr>
              <w:numPr>
                <w:ilvl w:val="0"/>
                <w:numId w:val="5"/>
              </w:numPr>
              <w:spacing w:before="240" w:after="0"/>
              <w:ind w:left="372"/>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czy wskaźniki produktu i rezultatu zostały dobrane odpowiednio do zakresu rzeczowego projektu, czy wybrano wszystkie wskaźniki wymagane Regulaminem wyboru projektów, czy wskazano wartości bazowe oraz docelowe wskaźników oraz uzasadnienie wartości, częstotliwość pomiaru wskaźników oraz czy wybrano prawidłowe narzędzia pomiarów wskaźników</w:t>
            </w:r>
            <w:r w:rsidR="007E6DE5">
              <w:rPr>
                <w:rFonts w:ascii="Calibri" w:eastAsia="Calibri" w:hAnsi="Calibri" w:cstheme="minorHAnsi"/>
                <w:color w:val="000000"/>
                <w:sz w:val="24"/>
                <w:szCs w:val="24"/>
              </w:rPr>
              <w:t>.</w:t>
            </w:r>
          </w:p>
          <w:p w14:paraId="24E5453C" w14:textId="0B719529"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Kryterium obowiązuje od dnia złożenia wniosku o dofinansowanie do dnia podpisania umowy.</w:t>
            </w:r>
          </w:p>
        </w:tc>
        <w:tc>
          <w:tcPr>
            <w:tcW w:w="2341" w:type="dxa"/>
          </w:tcPr>
          <w:p w14:paraId="0A9DD34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63BF4BB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CC9A90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W celu potwierdzenia spełnienia kryterium dopuszczalne jest wezwanie Wnioskodawcy do przedstawienia wyjaśnień, jak również do uzupełnienia lub poprawy projektu.</w:t>
            </w:r>
          </w:p>
          <w:p w14:paraId="1F65D4FF" w14:textId="77777777" w:rsidR="005F7117" w:rsidRPr="005F7117" w:rsidRDefault="005F7117" w:rsidP="005F7117">
            <w:pPr>
              <w:spacing w:before="240"/>
              <w:rPr>
                <w:rFonts w:ascii="Calibri" w:eastAsia="Calibri" w:hAnsi="Calibri" w:cstheme="minorHAnsi"/>
                <w:sz w:val="24"/>
                <w:szCs w:val="24"/>
              </w:rPr>
            </w:pPr>
          </w:p>
        </w:tc>
        <w:tc>
          <w:tcPr>
            <w:tcW w:w="2313" w:type="dxa"/>
          </w:tcPr>
          <w:p w14:paraId="20A90C9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p w14:paraId="10558B93"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3CD8442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422A2D39" w14:textId="77777777" w:rsidTr="008102B6">
        <w:trPr>
          <w:tblHeader/>
        </w:trPr>
        <w:tc>
          <w:tcPr>
            <w:tcW w:w="604" w:type="dxa"/>
          </w:tcPr>
          <w:p w14:paraId="55E2C68E"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77E810C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Poprawność załączników i ich spójność z wnioskiem aplikacyjnym</w:t>
            </w:r>
          </w:p>
        </w:tc>
        <w:tc>
          <w:tcPr>
            <w:tcW w:w="4161" w:type="dxa"/>
          </w:tcPr>
          <w:p w14:paraId="1CD857F2"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Weryfikacji podlega:</w:t>
            </w:r>
          </w:p>
          <w:p w14:paraId="3E611798" w14:textId="3BCA98FD" w:rsidR="00751896" w:rsidRDefault="00751896" w:rsidP="002804D8">
            <w:pPr>
              <w:numPr>
                <w:ilvl w:val="0"/>
                <w:numId w:val="6"/>
              </w:numPr>
              <w:spacing w:before="240"/>
              <w:ind w:left="360"/>
              <w:rPr>
                <w:rFonts w:ascii="Calibri" w:eastAsia="Calibri" w:hAnsi="Calibri" w:cstheme="minorHAnsi"/>
                <w:color w:val="000000"/>
                <w:sz w:val="24"/>
                <w:szCs w:val="24"/>
                <w:lang w:val="x-none"/>
              </w:rPr>
            </w:pPr>
            <w:r>
              <w:rPr>
                <w:rFonts w:ascii="Calibri" w:eastAsia="Calibri" w:hAnsi="Calibri" w:cstheme="minorHAnsi"/>
                <w:color w:val="000000"/>
                <w:sz w:val="24"/>
                <w:szCs w:val="24"/>
                <w:lang w:val="x-none"/>
              </w:rPr>
              <w:t>czy Wnioskodawca załączył dodatkowe załączniki wynikające z charakteru projektu oraz wskazane w instrukcji wypełnienia i składania wniosku;</w:t>
            </w:r>
          </w:p>
          <w:p w14:paraId="32B2947D" w14:textId="045D6CAD" w:rsidR="005F7117" w:rsidRPr="005F7117" w:rsidRDefault="000D1B37" w:rsidP="002804D8">
            <w:pPr>
              <w:numPr>
                <w:ilvl w:val="0"/>
                <w:numId w:val="6"/>
              </w:numPr>
              <w:spacing w:before="240"/>
              <w:ind w:left="360"/>
              <w:rPr>
                <w:rFonts w:ascii="Calibri" w:eastAsia="Calibri" w:hAnsi="Calibri" w:cstheme="minorHAnsi"/>
                <w:color w:val="000000"/>
                <w:sz w:val="24"/>
                <w:szCs w:val="24"/>
                <w:lang w:val="x-none"/>
              </w:rPr>
            </w:pPr>
            <w:r>
              <w:rPr>
                <w:rFonts w:ascii="Calibri" w:eastAsia="Calibri" w:hAnsi="Calibri" w:cstheme="minorHAnsi"/>
                <w:color w:val="000000"/>
                <w:sz w:val="24"/>
                <w:szCs w:val="24"/>
                <w:lang w:val="x-none"/>
              </w:rPr>
              <w:t>c</w:t>
            </w:r>
            <w:r w:rsidR="005F7117" w:rsidRPr="005F7117">
              <w:rPr>
                <w:rFonts w:ascii="Calibri" w:eastAsia="Calibri" w:hAnsi="Calibri" w:cstheme="minorHAnsi"/>
                <w:color w:val="000000"/>
                <w:sz w:val="24"/>
                <w:szCs w:val="24"/>
                <w:lang w:val="x-none"/>
              </w:rPr>
              <w:t xml:space="preserve">zy </w:t>
            </w:r>
            <w:r w:rsidR="002663D6">
              <w:rPr>
                <w:rFonts w:ascii="Calibri" w:eastAsia="Calibri" w:hAnsi="Calibri" w:cstheme="minorHAnsi"/>
                <w:color w:val="000000"/>
                <w:sz w:val="24"/>
                <w:szCs w:val="24"/>
                <w:lang w:val="x-none"/>
              </w:rPr>
              <w:t>wszystkie</w:t>
            </w:r>
            <w:r w:rsidR="002663D6" w:rsidRPr="005F7117">
              <w:rPr>
                <w:rFonts w:ascii="Calibri" w:eastAsia="Calibri" w:hAnsi="Calibri" w:cstheme="minorHAnsi"/>
                <w:color w:val="000000"/>
                <w:sz w:val="24"/>
                <w:szCs w:val="24"/>
                <w:lang w:val="x-none"/>
              </w:rPr>
              <w:t xml:space="preserve"> </w:t>
            </w:r>
            <w:r w:rsidR="005F7117" w:rsidRPr="005F7117">
              <w:rPr>
                <w:rFonts w:ascii="Calibri" w:eastAsia="Calibri" w:hAnsi="Calibri" w:cstheme="minorHAnsi"/>
                <w:color w:val="000000"/>
                <w:sz w:val="24"/>
                <w:szCs w:val="24"/>
                <w:lang w:val="x-none"/>
              </w:rPr>
              <w:t>dołączone do wniosku załączniki są prawidłowo sporządzone, aktualne i wydane przez upoważniony organ</w:t>
            </w:r>
            <w:r w:rsidR="005F7117" w:rsidRPr="005F7117">
              <w:rPr>
                <w:rFonts w:ascii="Calibri" w:eastAsia="Calibri" w:hAnsi="Calibri" w:cstheme="minorHAnsi"/>
                <w:color w:val="000000"/>
                <w:sz w:val="24"/>
                <w:szCs w:val="24"/>
              </w:rPr>
              <w:t xml:space="preserve"> (jeśli dotyczy)</w:t>
            </w:r>
            <w:r w:rsidR="005F7117" w:rsidRPr="005F7117">
              <w:rPr>
                <w:rFonts w:ascii="Calibri" w:eastAsia="Calibri" w:hAnsi="Calibri" w:cstheme="minorHAnsi"/>
                <w:color w:val="000000"/>
                <w:sz w:val="24"/>
                <w:szCs w:val="24"/>
                <w:lang w:val="x-none"/>
              </w:rPr>
              <w:t>, a ich zapisy są spójne z zapisami wniosku;</w:t>
            </w:r>
          </w:p>
          <w:p w14:paraId="07F75462" w14:textId="32838345" w:rsidR="005F7117" w:rsidRPr="005F7117" w:rsidRDefault="000D1B37" w:rsidP="002804D8">
            <w:pPr>
              <w:widowControl w:val="0"/>
              <w:numPr>
                <w:ilvl w:val="0"/>
                <w:numId w:val="6"/>
              </w:numPr>
              <w:autoSpaceDE w:val="0"/>
              <w:autoSpaceDN w:val="0"/>
              <w:spacing w:after="0"/>
              <w:ind w:left="360" w:right="57"/>
              <w:rPr>
                <w:rFonts w:ascii="Calibri" w:eastAsia="Calibri" w:hAnsi="Calibri" w:cstheme="minorHAnsi"/>
                <w:sz w:val="24"/>
                <w:szCs w:val="24"/>
              </w:rPr>
            </w:pPr>
            <w:r>
              <w:rPr>
                <w:rFonts w:ascii="Calibri" w:eastAsia="Calibri" w:hAnsi="Calibri" w:cstheme="minorHAnsi"/>
                <w:sz w:val="24"/>
                <w:szCs w:val="24"/>
              </w:rPr>
              <w:t>c</w:t>
            </w:r>
            <w:r w:rsidR="005F7117" w:rsidRPr="005F7117">
              <w:rPr>
                <w:rFonts w:ascii="Calibri" w:eastAsia="Calibri" w:hAnsi="Calibri" w:cstheme="minorHAnsi"/>
                <w:sz w:val="24"/>
                <w:szCs w:val="24"/>
              </w:rPr>
              <w:t xml:space="preserve">zy </w:t>
            </w:r>
            <w:r w:rsidR="002663D6">
              <w:rPr>
                <w:rFonts w:ascii="Calibri" w:eastAsia="Calibri" w:hAnsi="Calibri" w:cstheme="minorHAnsi"/>
                <w:sz w:val="24"/>
                <w:szCs w:val="24"/>
              </w:rPr>
              <w:t xml:space="preserve">wszystkie </w:t>
            </w:r>
            <w:r w:rsidR="005F7117" w:rsidRPr="005F7117">
              <w:rPr>
                <w:rFonts w:ascii="Calibri" w:eastAsia="Calibri" w:hAnsi="Calibri" w:cstheme="minorHAnsi"/>
                <w:sz w:val="24"/>
                <w:szCs w:val="24"/>
              </w:rPr>
              <w:t xml:space="preserve">dołączone załączniki są sporządzone w języku polskim lub – jeżeli nie – czy dołączono ich </w:t>
            </w:r>
            <w:r w:rsidR="005F7117" w:rsidRPr="005F7117">
              <w:rPr>
                <w:rFonts w:ascii="Calibri" w:eastAsia="Calibri" w:hAnsi="Calibri" w:cstheme="minorHAnsi"/>
                <w:sz w:val="24"/>
                <w:szCs w:val="24"/>
              </w:rPr>
              <w:lastRenderedPageBreak/>
              <w:t>tłumaczenia.</w:t>
            </w:r>
          </w:p>
          <w:p w14:paraId="366CE65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Kryterium obowiązuje od dnia złożenia wniosku o dofinansowanie do dnia podpisania umowy.</w:t>
            </w:r>
          </w:p>
        </w:tc>
        <w:tc>
          <w:tcPr>
            <w:tcW w:w="2341" w:type="dxa"/>
          </w:tcPr>
          <w:p w14:paraId="0ACCFD3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751B9CAB"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3F563CF7"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W celu potwierdzenia spełnienia kryterium dopuszczalne jest wezwanie Wnioskodawcy do przedstawienia wyjaśnień, jak również do uzupełnienia lub poprawy projektu.</w:t>
            </w:r>
          </w:p>
        </w:tc>
        <w:tc>
          <w:tcPr>
            <w:tcW w:w="2313" w:type="dxa"/>
          </w:tcPr>
          <w:p w14:paraId="6A6D987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p w14:paraId="097FB533" w14:textId="77777777" w:rsidR="005F7117" w:rsidRPr="005F7117" w:rsidRDefault="005F7117" w:rsidP="005F7117">
            <w:pPr>
              <w:spacing w:before="240"/>
              <w:rPr>
                <w:rFonts w:ascii="Calibri" w:eastAsia="Calibri" w:hAnsi="Calibri" w:cstheme="minorHAnsi"/>
                <w:sz w:val="24"/>
                <w:szCs w:val="24"/>
              </w:rPr>
            </w:pPr>
          </w:p>
        </w:tc>
        <w:tc>
          <w:tcPr>
            <w:tcW w:w="2310" w:type="dxa"/>
          </w:tcPr>
          <w:p w14:paraId="03572B7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4B506FAE" w14:textId="77777777" w:rsidTr="008102B6">
        <w:trPr>
          <w:tblHeader/>
        </w:trPr>
        <w:tc>
          <w:tcPr>
            <w:tcW w:w="604" w:type="dxa"/>
          </w:tcPr>
          <w:p w14:paraId="6715ACC3"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4591928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Kwalifikowalność wydatków zaplanowanych w projekcie</w:t>
            </w:r>
          </w:p>
        </w:tc>
        <w:tc>
          <w:tcPr>
            <w:tcW w:w="4161" w:type="dxa"/>
          </w:tcPr>
          <w:p w14:paraId="7CAE1449"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Weryfikacji podlega: </w:t>
            </w:r>
          </w:p>
          <w:p w14:paraId="3D4D21EA" w14:textId="38A2B2FB" w:rsidR="005F7117" w:rsidRPr="005F7117" w:rsidRDefault="005F7117" w:rsidP="007016E6">
            <w:pPr>
              <w:numPr>
                <w:ilvl w:val="0"/>
                <w:numId w:val="8"/>
              </w:numPr>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wydatki planowane do współfinansowania są wydatkami kwalifikowalnymi zgodnie z zapisami Wytycznych </w:t>
            </w:r>
            <w:r w:rsidRPr="005F7117">
              <w:rPr>
                <w:rFonts w:ascii="Calibri" w:eastAsia="Calibri" w:hAnsi="Calibri" w:cstheme="minorHAnsi"/>
                <w:sz w:val="24"/>
                <w:szCs w:val="24"/>
              </w:rPr>
              <w:t>dotyczących</w:t>
            </w:r>
            <w:r w:rsidRPr="005F7117">
              <w:rPr>
                <w:rFonts w:ascii="Calibri" w:eastAsia="Calibri" w:hAnsi="Calibri" w:cstheme="minorHAnsi"/>
                <w:sz w:val="24"/>
                <w:szCs w:val="24"/>
                <w:lang w:val="x-none"/>
              </w:rPr>
              <w:t xml:space="preserve"> kwalifikowalności wydatków na lata 2021-2027, zapisami SZOP FE SL 2021-2027 oraz Regulaminem wyboru projektów</w:t>
            </w:r>
            <w:r w:rsidRPr="005F7117">
              <w:rPr>
                <w:rFonts w:ascii="Calibri" w:eastAsia="Calibri" w:hAnsi="Calibri" w:cstheme="minorHAnsi"/>
                <w:sz w:val="24"/>
                <w:szCs w:val="24"/>
              </w:rPr>
              <w:t>;</w:t>
            </w:r>
          </w:p>
          <w:p w14:paraId="531AEF57" w14:textId="77777777" w:rsidR="005F7117" w:rsidRPr="005F7117" w:rsidRDefault="005F7117" w:rsidP="007016E6">
            <w:pPr>
              <w:numPr>
                <w:ilvl w:val="0"/>
                <w:numId w:val="7"/>
              </w:numPr>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lastRenderedPageBreak/>
              <w:t>czy wydatki</w:t>
            </w:r>
            <w:r w:rsidRPr="005F7117">
              <w:rPr>
                <w:rFonts w:ascii="Calibri" w:eastAsia="Calibri" w:hAnsi="Calibri" w:cstheme="minorHAnsi"/>
                <w:sz w:val="24"/>
                <w:szCs w:val="24"/>
              </w:rPr>
              <w:t xml:space="preserve"> kwalifikowalne </w:t>
            </w:r>
            <w:r w:rsidRPr="005F7117">
              <w:rPr>
                <w:rFonts w:ascii="Calibri" w:eastAsia="Calibri" w:hAnsi="Calibri" w:cstheme="minorHAnsi"/>
                <w:sz w:val="24"/>
                <w:szCs w:val="24"/>
                <w:lang w:val="x-none"/>
              </w:rPr>
              <w:t>mieszczą się w limitach określonych w Regulaminie wyboru projektów</w:t>
            </w:r>
            <w:r w:rsidRPr="005F7117">
              <w:rPr>
                <w:rFonts w:ascii="Calibri" w:eastAsia="Calibri" w:hAnsi="Calibri" w:cstheme="minorHAnsi"/>
                <w:sz w:val="24"/>
                <w:szCs w:val="24"/>
              </w:rPr>
              <w:t>.</w:t>
            </w:r>
          </w:p>
          <w:p w14:paraId="4B5CB492"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2341" w:type="dxa"/>
          </w:tcPr>
          <w:p w14:paraId="3E88285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087F9F1E" w14:textId="77777777" w:rsidR="005F7117" w:rsidRPr="005F7117" w:rsidRDefault="005F7117" w:rsidP="005F7117">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podlegające uzupełnieniom.</w:t>
            </w:r>
          </w:p>
          <w:p w14:paraId="230806C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celu potwierdzenia spełnienia kryterium dopuszczalne jest wezwanie Wnioskodawcy do przedstawienia wyjaśnień, jak również do </w:t>
            </w:r>
            <w:r w:rsidRPr="005F7117">
              <w:rPr>
                <w:rFonts w:ascii="Calibri" w:eastAsia="Calibri" w:hAnsi="Calibri" w:cstheme="minorHAnsi"/>
                <w:sz w:val="24"/>
                <w:szCs w:val="24"/>
              </w:rPr>
              <w:lastRenderedPageBreak/>
              <w:t>uzupełnienia lub poprawy projektu.</w:t>
            </w:r>
          </w:p>
        </w:tc>
        <w:tc>
          <w:tcPr>
            <w:tcW w:w="2313" w:type="dxa"/>
          </w:tcPr>
          <w:p w14:paraId="05F8178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zero-jedynkowo</w:t>
            </w:r>
          </w:p>
          <w:p w14:paraId="19AC0BE3" w14:textId="77777777" w:rsidR="005F7117" w:rsidRPr="005F7117" w:rsidRDefault="005F7117" w:rsidP="005F7117">
            <w:pPr>
              <w:spacing w:before="240"/>
              <w:ind w:firstLine="708"/>
              <w:rPr>
                <w:rFonts w:ascii="Calibri" w:eastAsia="Calibri" w:hAnsi="Calibri" w:cstheme="minorHAnsi"/>
                <w:sz w:val="24"/>
                <w:szCs w:val="24"/>
              </w:rPr>
            </w:pPr>
          </w:p>
        </w:tc>
        <w:tc>
          <w:tcPr>
            <w:tcW w:w="2310" w:type="dxa"/>
          </w:tcPr>
          <w:p w14:paraId="7850B58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5F7117" w:rsidRPr="005F7117" w14:paraId="31D62203" w14:textId="77777777" w:rsidTr="008102B6">
        <w:trPr>
          <w:tblHeader/>
        </w:trPr>
        <w:tc>
          <w:tcPr>
            <w:tcW w:w="604" w:type="dxa"/>
          </w:tcPr>
          <w:p w14:paraId="50EE7F43" w14:textId="77777777" w:rsidR="005F7117" w:rsidRPr="005F7117" w:rsidRDefault="005F7117" w:rsidP="005F7117">
            <w:pPr>
              <w:numPr>
                <w:ilvl w:val="0"/>
                <w:numId w:val="2"/>
              </w:numPr>
              <w:spacing w:before="240" w:after="0"/>
              <w:ind w:left="452"/>
              <w:contextualSpacing/>
              <w:rPr>
                <w:rFonts w:ascii="Calibri" w:eastAsia="Calibri" w:hAnsi="Calibri" w:cstheme="minorHAnsi"/>
                <w:sz w:val="24"/>
                <w:szCs w:val="24"/>
              </w:rPr>
            </w:pPr>
          </w:p>
        </w:tc>
        <w:tc>
          <w:tcPr>
            <w:tcW w:w="2742" w:type="dxa"/>
          </w:tcPr>
          <w:p w14:paraId="689518B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Czy Wnioskodawca dokonał nieuzasadnionych zmian? (dotyczy wniosków, które podlegały uzupełnieniom)</w:t>
            </w:r>
          </w:p>
        </w:tc>
        <w:tc>
          <w:tcPr>
            <w:tcW w:w="4161" w:type="dxa"/>
          </w:tcPr>
          <w:p w14:paraId="3AE1E31F" w14:textId="5AB7999E" w:rsidR="005F7117" w:rsidRPr="005F7117" w:rsidRDefault="005F7117" w:rsidP="005F7117">
            <w:pPr>
              <w:spacing w:before="240"/>
              <w:rPr>
                <w:rFonts w:ascii="Calibri" w:eastAsia="Calibri" w:hAnsi="Calibri" w:cstheme="minorHAnsi"/>
                <w:color w:val="000000"/>
                <w:sz w:val="24"/>
                <w:szCs w:val="24"/>
              </w:rPr>
            </w:pPr>
            <w:bookmarkStart w:id="5" w:name="_Hlk185489807"/>
            <w:r w:rsidRPr="005F7117">
              <w:rPr>
                <w:rFonts w:ascii="Calibri" w:eastAsia="Calibri" w:hAnsi="Calibri" w:cstheme="minorHAnsi"/>
                <w:color w:val="000000"/>
                <w:sz w:val="24"/>
                <w:szCs w:val="24"/>
              </w:rPr>
              <w:t xml:space="preserve">Weryfikacji podlega, czy w związku z uzupełnieniem/poprawą dokumentacji aplikacyjnej, nie dokonano nieuzasadnionych zmian, innych niż te wynikające z wezwania do uzupełnienia bądź stanowiące </w:t>
            </w:r>
            <w:proofErr w:type="spellStart"/>
            <w:r w:rsidRPr="005F7117">
              <w:rPr>
                <w:rFonts w:ascii="Calibri" w:eastAsia="Calibri" w:hAnsi="Calibri" w:cstheme="minorHAnsi"/>
                <w:color w:val="000000"/>
                <w:sz w:val="24"/>
                <w:szCs w:val="24"/>
              </w:rPr>
              <w:t>uspójnienie</w:t>
            </w:r>
            <w:proofErr w:type="spellEnd"/>
            <w:r w:rsidRPr="005F7117">
              <w:rPr>
                <w:rFonts w:ascii="Calibri" w:eastAsia="Calibri" w:hAnsi="Calibri" w:cstheme="minorHAnsi"/>
                <w:color w:val="000000"/>
                <w:sz w:val="24"/>
                <w:szCs w:val="24"/>
              </w:rPr>
              <w:t xml:space="preserve"> dotychczasowych zapisów wniosku, o których mowa w Regulaminie wyboru projektów:</w:t>
            </w:r>
          </w:p>
          <w:p w14:paraId="06D2F069" w14:textId="77777777" w:rsidR="005F7117" w:rsidRPr="005F7117" w:rsidRDefault="005F7117" w:rsidP="002804D8">
            <w:pPr>
              <w:numPr>
                <w:ilvl w:val="0"/>
                <w:numId w:val="7"/>
              </w:numPr>
              <w:spacing w:before="240" w:after="0"/>
              <w:ind w:left="372"/>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lastRenderedPageBreak/>
              <w:t xml:space="preserve">dodanie / usunięcie wydatku; </w:t>
            </w:r>
          </w:p>
          <w:p w14:paraId="655D9EF2" w14:textId="77777777" w:rsidR="005F7117" w:rsidRPr="005F7117" w:rsidRDefault="005F7117" w:rsidP="002804D8">
            <w:pPr>
              <w:numPr>
                <w:ilvl w:val="0"/>
                <w:numId w:val="7"/>
              </w:numPr>
              <w:spacing w:before="240" w:after="0"/>
              <w:ind w:left="372"/>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zwiększenie wartości całkowitego dofinansowania pierwotnie założonego we wniosku;</w:t>
            </w:r>
          </w:p>
          <w:p w14:paraId="53A78999" w14:textId="77777777" w:rsidR="005F7117" w:rsidRPr="005F7117" w:rsidRDefault="005F7117" w:rsidP="002804D8">
            <w:pPr>
              <w:numPr>
                <w:ilvl w:val="0"/>
                <w:numId w:val="7"/>
              </w:numPr>
              <w:spacing w:before="240" w:after="0"/>
              <w:ind w:left="372"/>
              <w:rPr>
                <w:rFonts w:ascii="Calibri" w:eastAsia="Calibri" w:hAnsi="Calibri" w:cstheme="minorHAnsi"/>
                <w:color w:val="000000"/>
                <w:sz w:val="24"/>
                <w:szCs w:val="24"/>
                <w:lang w:val="x-none"/>
              </w:rPr>
            </w:pPr>
            <w:r w:rsidRPr="005F7117">
              <w:rPr>
                <w:rFonts w:ascii="Calibri" w:eastAsia="Calibri" w:hAnsi="Calibri" w:cstheme="minorHAnsi"/>
                <w:color w:val="000000"/>
                <w:sz w:val="24"/>
                <w:szCs w:val="24"/>
                <w:lang w:val="x-none"/>
              </w:rPr>
              <w:t>dodanie/usunięcie celu lub rezultatu projektu.</w:t>
            </w:r>
          </w:p>
          <w:p w14:paraId="5D568AB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Kryterium obowiązuje od dnia złożenia wniosku o dofinansowanie do dnia podpisania umowy.</w:t>
            </w:r>
            <w:bookmarkEnd w:id="5"/>
          </w:p>
        </w:tc>
        <w:tc>
          <w:tcPr>
            <w:tcW w:w="2341" w:type="dxa"/>
          </w:tcPr>
          <w:p w14:paraId="5C13BFE1"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7CB5062F" w14:textId="01A8ED8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t>niepodlegające uzupełnieniom</w:t>
            </w:r>
            <w:r w:rsidR="00D63C77">
              <w:rPr>
                <w:rFonts w:ascii="Calibri" w:eastAsia="Calibri" w:hAnsi="Calibri" w:cstheme="minorHAnsi"/>
                <w:color w:val="000000"/>
                <w:sz w:val="24"/>
                <w:szCs w:val="24"/>
              </w:rPr>
              <w:t>.</w:t>
            </w:r>
          </w:p>
        </w:tc>
        <w:tc>
          <w:tcPr>
            <w:tcW w:w="2313" w:type="dxa"/>
          </w:tcPr>
          <w:p w14:paraId="47BB250C"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310" w:type="dxa"/>
          </w:tcPr>
          <w:p w14:paraId="71890D74"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bl>
    <w:p w14:paraId="41333301" w14:textId="77777777" w:rsidR="00502B8F" w:rsidRDefault="00502B8F" w:rsidP="005F7117">
      <w:pPr>
        <w:keepNext/>
        <w:keepLines/>
        <w:spacing w:before="240" w:after="0"/>
        <w:outlineLvl w:val="0"/>
        <w:rPr>
          <w:rFonts w:asciiTheme="minorHAnsi" w:eastAsiaTheme="majorEastAsia" w:hAnsiTheme="minorHAnsi" w:cstheme="majorBidi"/>
          <w:b/>
          <w:sz w:val="24"/>
          <w:szCs w:val="32"/>
        </w:rPr>
      </w:pPr>
    </w:p>
    <w:p w14:paraId="261577F5" w14:textId="3CEF3E3B" w:rsidR="005F7117" w:rsidRPr="005F7117" w:rsidRDefault="005F7117" w:rsidP="008D3034">
      <w:pPr>
        <w:pStyle w:val="Nagwek2"/>
      </w:pPr>
      <w:r w:rsidRPr="005F7117">
        <w:t>Kryteria merytoryczne</w:t>
      </w:r>
    </w:p>
    <w:p w14:paraId="20A7C840"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 xml:space="preserve">Ocena spełnienia kryteriów merytorycznych przeprowadzana jest w oparciu o zatwierdzone przez Komitet Monitorujący kryteria merytoryczne, służące weryfikacji zgodności wniosku z zapisami rozporządzeń unijnych oraz krajowych w odniesieniu do programu Fundusze Europejskie dla </w:t>
      </w:r>
      <w:r w:rsidRPr="005F7117">
        <w:rPr>
          <w:rFonts w:asciiTheme="minorHAnsi" w:hAnsiTheme="minorHAnsi" w:cstheme="minorHAnsi"/>
          <w:sz w:val="24"/>
          <w:szCs w:val="24"/>
        </w:rPr>
        <w:lastRenderedPageBreak/>
        <w:t>Śląskiego 2021 - 2027, Szczegółowego Opisu Priorytetów programu Funduszy Europejskich dla Śląskiego 2021-2027 obowiązującego na dzień zatwierdzenia pakietu aplikacyjnego. Oceny kryteriów dokonują członkowie KOP.</w:t>
      </w:r>
    </w:p>
    <w:p w14:paraId="5FB9F559" w14:textId="6798E740"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 xml:space="preserve">W ramach oceny spełnienia kryteriów merytorycznych w pierwszym etapie projekt poddawany jest ocenie pod kątem kryteriów merytorycznych zero-jedynkowych, czyli przypisaniu każdemu z kryterium wartości logicznych </w:t>
      </w:r>
      <w:r w:rsidR="008064E1">
        <w:rPr>
          <w:rFonts w:asciiTheme="minorHAnsi" w:hAnsiTheme="minorHAnsi" w:cstheme="minorHAnsi"/>
          <w:sz w:val="24"/>
          <w:szCs w:val="24"/>
        </w:rPr>
        <w:t xml:space="preserve">NIE / </w:t>
      </w:r>
      <w:proofErr w:type="gramStart"/>
      <w:r w:rsidR="008064E1">
        <w:rPr>
          <w:rFonts w:asciiTheme="minorHAnsi" w:hAnsiTheme="minorHAnsi" w:cstheme="minorHAnsi"/>
          <w:sz w:val="24"/>
          <w:szCs w:val="24"/>
        </w:rPr>
        <w:t xml:space="preserve">TAK </w:t>
      </w:r>
      <w:r w:rsidRPr="005F7117">
        <w:rPr>
          <w:rFonts w:asciiTheme="minorHAnsi" w:hAnsiTheme="minorHAnsi" w:cstheme="minorHAnsi"/>
          <w:sz w:val="24"/>
          <w:szCs w:val="24"/>
        </w:rPr>
        <w:t xml:space="preserve"> –</w:t>
      </w:r>
      <w:proofErr w:type="gramEnd"/>
      <w:r w:rsidRPr="005F7117">
        <w:rPr>
          <w:rFonts w:asciiTheme="minorHAnsi" w:hAnsiTheme="minorHAnsi" w:cstheme="minorHAnsi"/>
          <w:sz w:val="24"/>
          <w:szCs w:val="24"/>
        </w:rPr>
        <w:t xml:space="preserve"> zasada „0–1” (nie spełnia kryterium / spełnia kryterium). Wszystkie kryteria merytoryczne zero-jedynkowe są obligatoryjne do spełnienia, </w:t>
      </w:r>
      <w:r w:rsidRPr="005F7117">
        <w:rPr>
          <w:rFonts w:asciiTheme="minorHAnsi" w:hAnsiTheme="minorHAnsi" w:cstheme="minorBidi"/>
          <w:sz w:val="24"/>
          <w:szCs w:val="24"/>
        </w:rPr>
        <w:t>w przypadku oceny pozytywnej</w:t>
      </w:r>
      <w:r w:rsidRPr="005F7117">
        <w:rPr>
          <w:rFonts w:asciiTheme="minorHAnsi" w:hAnsiTheme="minorHAnsi" w:cstheme="minorHAnsi"/>
          <w:sz w:val="24"/>
          <w:szCs w:val="24"/>
        </w:rPr>
        <w:t>. Kryteria merytoryczne punktowane są każdorazowo weryfikowane, niezależne od tego czy spełnione są kryteria zero- jedynkowe, czy też nie i nie zmienia to negatywnej oceny projektu.</w:t>
      </w:r>
    </w:p>
    <w:p w14:paraId="7C0636B6" w14:textId="6E75C7AC"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 xml:space="preserve">W wyniku oceny spełnienia kryteriów merytorycznych projekt może otrzymać maksymalnie </w:t>
      </w:r>
      <w:r w:rsidR="00EF6E93" w:rsidRPr="00D930CB">
        <w:rPr>
          <w:rFonts w:asciiTheme="minorHAnsi" w:hAnsiTheme="minorHAnsi" w:cstheme="minorHAnsi"/>
          <w:sz w:val="24"/>
          <w:szCs w:val="24"/>
        </w:rPr>
        <w:t>3</w:t>
      </w:r>
      <w:r w:rsidR="005F004D">
        <w:rPr>
          <w:rFonts w:asciiTheme="minorHAnsi" w:hAnsiTheme="minorHAnsi" w:cstheme="minorHAnsi"/>
          <w:sz w:val="24"/>
          <w:szCs w:val="24"/>
        </w:rPr>
        <w:t>6</w:t>
      </w:r>
      <w:r w:rsidR="00EF6E93" w:rsidRPr="00D930CB">
        <w:rPr>
          <w:rFonts w:asciiTheme="minorHAnsi" w:hAnsiTheme="minorHAnsi" w:cstheme="minorHAnsi"/>
          <w:sz w:val="24"/>
          <w:szCs w:val="24"/>
        </w:rPr>
        <w:t xml:space="preserve"> </w:t>
      </w:r>
      <w:r w:rsidR="00D63C77" w:rsidRPr="00D930CB">
        <w:rPr>
          <w:rFonts w:asciiTheme="minorHAnsi" w:hAnsiTheme="minorHAnsi" w:cstheme="minorHAnsi"/>
          <w:sz w:val="24"/>
          <w:szCs w:val="24"/>
        </w:rPr>
        <w:t>punkt</w:t>
      </w:r>
      <w:r w:rsidR="00D63C77">
        <w:rPr>
          <w:rFonts w:asciiTheme="minorHAnsi" w:hAnsiTheme="minorHAnsi" w:cstheme="minorHAnsi"/>
          <w:sz w:val="24"/>
          <w:szCs w:val="24"/>
        </w:rPr>
        <w:t>ów</w:t>
      </w:r>
      <w:r w:rsidR="00D63C77" w:rsidRPr="005F7117">
        <w:rPr>
          <w:rFonts w:asciiTheme="minorHAnsi" w:hAnsiTheme="minorHAnsi" w:cstheme="minorHAnsi"/>
          <w:sz w:val="24"/>
          <w:szCs w:val="24"/>
        </w:rPr>
        <w:t xml:space="preserve"> </w:t>
      </w:r>
      <w:r w:rsidRPr="005F7117">
        <w:rPr>
          <w:rFonts w:asciiTheme="minorHAnsi" w:hAnsiTheme="minorHAnsi" w:cstheme="minorHAnsi"/>
          <w:sz w:val="24"/>
          <w:szCs w:val="24"/>
        </w:rPr>
        <w:t>w kryteriach punktowanych. Wniosek otrzymuje ocenę pozytywną w zakresie spełnienia kryteriów merytorycznych w przypadku spełnienia wszystkich kryteriów zero-jedynkowych oraz uzyskania co najmniej</w:t>
      </w:r>
      <w:r w:rsidR="00EF6E93">
        <w:rPr>
          <w:rFonts w:asciiTheme="minorHAnsi" w:hAnsiTheme="minorHAnsi" w:cstheme="minorHAnsi"/>
          <w:sz w:val="24"/>
          <w:szCs w:val="24"/>
        </w:rPr>
        <w:t xml:space="preserve"> </w:t>
      </w:r>
      <w:proofErr w:type="gramStart"/>
      <w:r w:rsidR="00EF6E93" w:rsidRPr="00A63659">
        <w:rPr>
          <w:rFonts w:asciiTheme="minorHAnsi" w:hAnsiTheme="minorHAnsi" w:cstheme="minorHAnsi"/>
          <w:sz w:val="24"/>
          <w:szCs w:val="24"/>
        </w:rPr>
        <w:t>1</w:t>
      </w:r>
      <w:r w:rsidR="00787E71" w:rsidRPr="00A63659">
        <w:rPr>
          <w:rFonts w:asciiTheme="minorHAnsi" w:hAnsiTheme="minorHAnsi" w:cstheme="minorHAnsi"/>
          <w:sz w:val="24"/>
          <w:szCs w:val="24"/>
        </w:rPr>
        <w:t>6</w:t>
      </w:r>
      <w:r w:rsidR="00EF6E93" w:rsidRPr="00A63659">
        <w:rPr>
          <w:rFonts w:asciiTheme="minorHAnsi" w:hAnsiTheme="minorHAnsi" w:cstheme="minorHAnsi"/>
          <w:sz w:val="24"/>
          <w:szCs w:val="24"/>
        </w:rPr>
        <w:t xml:space="preserve"> </w:t>
      </w:r>
      <w:r w:rsidRPr="00A63659">
        <w:rPr>
          <w:rFonts w:asciiTheme="minorHAnsi" w:hAnsiTheme="minorHAnsi" w:cstheme="minorHAnsi"/>
          <w:sz w:val="24"/>
          <w:szCs w:val="24"/>
        </w:rPr>
        <w:t xml:space="preserve"> punktów</w:t>
      </w:r>
      <w:proofErr w:type="gramEnd"/>
      <w:r w:rsidRPr="005F7117">
        <w:rPr>
          <w:rFonts w:asciiTheme="minorHAnsi" w:hAnsiTheme="minorHAnsi" w:cstheme="minorHAnsi"/>
          <w:sz w:val="24"/>
          <w:szCs w:val="24"/>
        </w:rPr>
        <w:t xml:space="preserve"> w wyniku oceny projektu w kryteriach punktowanych. Projekty, które uzyskają mniej niż </w:t>
      </w:r>
      <w:r w:rsidR="00EF6E93" w:rsidRPr="00A63659">
        <w:rPr>
          <w:rFonts w:asciiTheme="minorHAnsi" w:hAnsiTheme="minorHAnsi" w:cstheme="minorHAnsi"/>
          <w:sz w:val="24"/>
          <w:szCs w:val="24"/>
        </w:rPr>
        <w:t>1</w:t>
      </w:r>
      <w:r w:rsidR="00787E71" w:rsidRPr="00A63659">
        <w:rPr>
          <w:rFonts w:asciiTheme="minorHAnsi" w:hAnsiTheme="minorHAnsi" w:cstheme="minorHAnsi"/>
          <w:sz w:val="24"/>
          <w:szCs w:val="24"/>
        </w:rPr>
        <w:t>6</w:t>
      </w:r>
      <w:r w:rsidR="00EF6E93" w:rsidRPr="00A63659">
        <w:rPr>
          <w:rFonts w:asciiTheme="minorHAnsi" w:hAnsiTheme="minorHAnsi" w:cstheme="minorHAnsi"/>
          <w:sz w:val="24"/>
          <w:szCs w:val="24"/>
        </w:rPr>
        <w:t xml:space="preserve"> </w:t>
      </w:r>
      <w:r w:rsidRPr="00A63659">
        <w:rPr>
          <w:rFonts w:asciiTheme="minorHAnsi" w:hAnsiTheme="minorHAnsi" w:cstheme="minorHAnsi"/>
          <w:sz w:val="24"/>
          <w:szCs w:val="24"/>
        </w:rPr>
        <w:t>punktów</w:t>
      </w:r>
      <w:r w:rsidRPr="005F7117">
        <w:rPr>
          <w:rFonts w:asciiTheme="minorHAnsi" w:hAnsiTheme="minorHAnsi" w:cstheme="minorHAnsi"/>
          <w:sz w:val="24"/>
          <w:szCs w:val="24"/>
        </w:rPr>
        <w:t xml:space="preserve"> nie kwalifikują się do wsparcia i otrzymują negatywną ocenę merytoryczną. </w:t>
      </w:r>
    </w:p>
    <w:p w14:paraId="156DED17" w14:textId="4CDC4C81"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 xml:space="preserve">W ramach kryterium przyznawane będzie od 0 do maksymalnie </w:t>
      </w:r>
      <w:r w:rsidR="00787E71">
        <w:rPr>
          <w:rFonts w:asciiTheme="minorHAnsi" w:hAnsiTheme="minorHAnsi" w:cstheme="minorHAnsi"/>
          <w:sz w:val="24"/>
          <w:szCs w:val="24"/>
        </w:rPr>
        <w:t>8</w:t>
      </w:r>
      <w:r w:rsidR="00EF6E93" w:rsidRPr="00D930CB">
        <w:rPr>
          <w:rFonts w:asciiTheme="minorHAnsi" w:hAnsiTheme="minorHAnsi" w:cstheme="minorHAnsi"/>
          <w:sz w:val="24"/>
          <w:szCs w:val="24"/>
        </w:rPr>
        <w:t xml:space="preserve"> </w:t>
      </w:r>
      <w:r w:rsidRPr="00D930CB">
        <w:rPr>
          <w:rFonts w:asciiTheme="minorHAnsi" w:hAnsiTheme="minorHAnsi" w:cstheme="minorHAnsi"/>
          <w:sz w:val="24"/>
          <w:szCs w:val="24"/>
        </w:rPr>
        <w:t>punktów</w:t>
      </w:r>
      <w:r w:rsidRPr="005F7117">
        <w:rPr>
          <w:rFonts w:asciiTheme="minorHAnsi" w:hAnsiTheme="minorHAnsi" w:cstheme="minorHAnsi"/>
          <w:sz w:val="24"/>
          <w:szCs w:val="24"/>
        </w:rPr>
        <w:t xml:space="preserve"> (przy czym nie stosuje się punktów ułamkowych), które określają stopień spełnienia kryterium przez oceniany projekt. Oznacza to, że np.:</w:t>
      </w:r>
    </w:p>
    <w:p w14:paraId="352D4055"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0 pkt – nie spełnia kryterium</w:t>
      </w:r>
    </w:p>
    <w:p w14:paraId="2409C077" w14:textId="65A401AC" w:rsidR="005F7117" w:rsidRPr="005F7117" w:rsidRDefault="00787E71" w:rsidP="005F7117">
      <w:pPr>
        <w:autoSpaceDE w:val="0"/>
        <w:autoSpaceDN w:val="0"/>
        <w:adjustRightInd w:val="0"/>
        <w:spacing w:before="240"/>
        <w:rPr>
          <w:rFonts w:asciiTheme="minorHAnsi" w:hAnsiTheme="minorHAnsi" w:cstheme="minorHAnsi"/>
          <w:sz w:val="24"/>
          <w:szCs w:val="24"/>
        </w:rPr>
      </w:pPr>
      <w:r>
        <w:rPr>
          <w:rFonts w:asciiTheme="minorHAnsi" w:hAnsiTheme="minorHAnsi" w:cstheme="minorHAnsi"/>
          <w:sz w:val="24"/>
          <w:szCs w:val="24"/>
        </w:rPr>
        <w:t>8</w:t>
      </w:r>
      <w:r w:rsidR="00692DAA" w:rsidRPr="00D930CB">
        <w:rPr>
          <w:rFonts w:asciiTheme="minorHAnsi" w:hAnsiTheme="minorHAnsi" w:cstheme="minorHAnsi"/>
          <w:sz w:val="24"/>
          <w:szCs w:val="24"/>
        </w:rPr>
        <w:t xml:space="preserve"> </w:t>
      </w:r>
      <w:r w:rsidR="005F7117" w:rsidRPr="00D930CB">
        <w:rPr>
          <w:rFonts w:asciiTheme="minorHAnsi" w:hAnsiTheme="minorHAnsi" w:cstheme="minorHAnsi"/>
          <w:sz w:val="24"/>
          <w:szCs w:val="24"/>
        </w:rPr>
        <w:t>pkt</w:t>
      </w:r>
      <w:r w:rsidR="005F7117" w:rsidRPr="005F7117">
        <w:rPr>
          <w:rFonts w:asciiTheme="minorHAnsi" w:hAnsiTheme="minorHAnsi" w:cstheme="minorHAnsi"/>
          <w:sz w:val="24"/>
          <w:szCs w:val="24"/>
        </w:rPr>
        <w:t xml:space="preserve"> - najbardziej spełnia kryterium</w:t>
      </w:r>
    </w:p>
    <w:p w14:paraId="252968ED"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bookmarkStart w:id="6" w:name="_Hlk129357113"/>
      <w:r w:rsidRPr="005F7117">
        <w:rPr>
          <w:rFonts w:asciiTheme="minorHAnsi" w:hAnsiTheme="minorHAnsi" w:cstheme="minorHAnsi"/>
          <w:sz w:val="24"/>
          <w:szCs w:val="24"/>
        </w:rPr>
        <w:t xml:space="preserve">Otrzymanie 0 pkt w jakimkolwiek kryterium punktowym nie oznacza automatycznej negatywnej oceny merytorycznej. </w:t>
      </w:r>
    </w:p>
    <w:bookmarkEnd w:id="6"/>
    <w:p w14:paraId="40AB21D1"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Ocena merytoryczna zostanie przeprowadzana w oparciu o zapisy wniosku o dofinansowanie, dokumenty do niego załączone, aktualny stan wiedzy/stan techniki oraz dokumenty, na które powołują się kryteria.</w:t>
      </w:r>
      <w:r w:rsidRPr="005F7117">
        <w:t xml:space="preserve"> </w:t>
      </w:r>
      <w:r w:rsidRPr="005F7117">
        <w:rPr>
          <w:rFonts w:asciiTheme="minorHAnsi" w:hAnsiTheme="minorHAnsi" w:cstheme="minorHAnsi"/>
          <w:sz w:val="24"/>
          <w:szCs w:val="24"/>
        </w:rPr>
        <w:t>Na etapie oceny merytorycznej nie ma możliwości uzupełniania i poprawy złożonego wniosku o dofinansowanie.</w:t>
      </w:r>
    </w:p>
    <w:p w14:paraId="003D20FA"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lastRenderedPageBreak/>
        <w:t xml:space="preserve">W przypadku, gdy kilka projektów uzyska tę samą liczbę punktów kwalifikującą projekt do wsparcia, a wartość alokacji przeznaczonej na dany nabór nie pozwala na zatwierdzenie do dofinansowania wszystkich projektów, o wyborze projektu do dofinansowania decydują </w:t>
      </w:r>
      <w:r w:rsidRPr="00F743A0">
        <w:rPr>
          <w:rFonts w:asciiTheme="minorHAnsi" w:hAnsiTheme="minorHAnsi" w:cstheme="minorHAnsi"/>
          <w:b/>
          <w:bCs/>
          <w:sz w:val="24"/>
          <w:szCs w:val="24"/>
        </w:rPr>
        <w:t>kryteria rozstrzygające</w:t>
      </w:r>
      <w:r w:rsidRPr="005F7117">
        <w:rPr>
          <w:rFonts w:asciiTheme="minorHAnsi" w:hAnsiTheme="minorHAnsi" w:cstheme="minorHAnsi"/>
          <w:sz w:val="24"/>
          <w:szCs w:val="24"/>
        </w:rPr>
        <w:t xml:space="preserve">. </w:t>
      </w:r>
    </w:p>
    <w:p w14:paraId="4426C653" w14:textId="77777777" w:rsidR="005F7117" w:rsidRPr="005F7117" w:rsidRDefault="005F7117" w:rsidP="005F7117">
      <w:pPr>
        <w:autoSpaceDE w:val="0"/>
        <w:autoSpaceDN w:val="0"/>
        <w:adjustRightInd w:val="0"/>
        <w:spacing w:before="240"/>
        <w:rPr>
          <w:rFonts w:asciiTheme="minorHAnsi" w:hAnsiTheme="minorHAnsi" w:cstheme="minorHAnsi"/>
          <w:sz w:val="24"/>
          <w:szCs w:val="24"/>
        </w:rPr>
      </w:pPr>
      <w:r w:rsidRPr="005F7117">
        <w:rPr>
          <w:rFonts w:asciiTheme="minorHAnsi" w:hAnsiTheme="minorHAnsi" w:cstheme="minorHAnsi"/>
          <w:sz w:val="24"/>
          <w:szCs w:val="24"/>
        </w:rPr>
        <w:t>Jeżeli pierwsze z kryteriów rozstrzygających nie rozstrzyga kwestii wyboru projektów, wówczas stosuje się drugie kryterium rozstrzygające.</w:t>
      </w:r>
    </w:p>
    <w:p w14:paraId="11C3A0BB" w14:textId="3EF993AF" w:rsidR="005F7117" w:rsidRPr="00F73106" w:rsidRDefault="005F7117" w:rsidP="00F73106">
      <w:pPr>
        <w:autoSpaceDE w:val="0"/>
        <w:autoSpaceDN w:val="0"/>
        <w:adjustRightInd w:val="0"/>
        <w:spacing w:before="240"/>
        <w:rPr>
          <w:rFonts w:asciiTheme="minorHAnsi" w:hAnsiTheme="minorHAnsi" w:cstheme="minorHAnsi"/>
          <w:sz w:val="24"/>
          <w:szCs w:val="24"/>
        </w:rPr>
      </w:pPr>
      <w:r w:rsidRPr="00441031">
        <w:rPr>
          <w:rFonts w:asciiTheme="minorHAnsi" w:hAnsiTheme="minorHAnsi" w:cstheme="minorHAnsi"/>
          <w:sz w:val="24"/>
          <w:szCs w:val="24"/>
        </w:rPr>
        <w:t>Jeżeli drugie z wymienionych kryteriów rozstrzygających nie rozstrzyga kwestii wyboru projektów, wówczas stosuje się trzecie kryterium rozstrzygające.</w:t>
      </w:r>
    </w:p>
    <w:p w14:paraId="30095082" w14:textId="0BB1331A" w:rsidR="00F73106" w:rsidRPr="00F73106" w:rsidRDefault="00F73106" w:rsidP="00F73106">
      <w:pPr>
        <w:pStyle w:val="Legenda"/>
        <w:keepNext/>
        <w:rPr>
          <w:i w:val="0"/>
          <w:sz w:val="24"/>
        </w:rPr>
      </w:pPr>
      <w:r w:rsidRPr="00F73106">
        <w:rPr>
          <w:i w:val="0"/>
          <w:sz w:val="24"/>
        </w:rPr>
        <w:t xml:space="preserve">Tabela </w:t>
      </w:r>
      <w:r w:rsidRPr="00F73106">
        <w:rPr>
          <w:i w:val="0"/>
          <w:sz w:val="24"/>
        </w:rPr>
        <w:fldChar w:fldCharType="begin"/>
      </w:r>
      <w:r w:rsidRPr="00F73106">
        <w:rPr>
          <w:i w:val="0"/>
          <w:sz w:val="24"/>
        </w:rPr>
        <w:instrText xml:space="preserve"> SEQ Tabela \* ARABIC </w:instrText>
      </w:r>
      <w:r w:rsidRPr="00F73106">
        <w:rPr>
          <w:i w:val="0"/>
          <w:sz w:val="24"/>
        </w:rPr>
        <w:fldChar w:fldCharType="separate"/>
      </w:r>
      <w:r w:rsidRPr="00F73106">
        <w:rPr>
          <w:i w:val="0"/>
          <w:noProof/>
          <w:sz w:val="24"/>
        </w:rPr>
        <w:t>2</w:t>
      </w:r>
      <w:r w:rsidRPr="00F73106">
        <w:rPr>
          <w:i w:val="0"/>
          <w:sz w:val="24"/>
        </w:rPr>
        <w:fldChar w:fldCharType="end"/>
      </w:r>
      <w:r w:rsidRPr="00F73106">
        <w:rPr>
          <w:i w:val="0"/>
          <w:sz w:val="24"/>
        </w:rPr>
        <w:t>. Kryteria merytoryczne</w:t>
      </w:r>
    </w:p>
    <w:tbl>
      <w:tblPr>
        <w:tblStyle w:val="Tabela-Siatka"/>
        <w:tblW w:w="14312" w:type="dxa"/>
        <w:tblLook w:val="04A0" w:firstRow="1" w:lastRow="0" w:firstColumn="1" w:lastColumn="0" w:noHBand="0" w:noVBand="1"/>
        <w:tblCaption w:val="Tabela 2. Kryteria merytoryczne"/>
        <w:tblDescription w:val="Tabela 3. Zestawienie kryteriów merytorycznych ogólnych dla działania 10.03 (typ mezoinwestycyje)"/>
      </w:tblPr>
      <w:tblGrid>
        <w:gridCol w:w="587"/>
        <w:gridCol w:w="4039"/>
        <w:gridCol w:w="4115"/>
        <w:gridCol w:w="1879"/>
        <w:gridCol w:w="1491"/>
        <w:gridCol w:w="2201"/>
      </w:tblGrid>
      <w:tr w:rsidR="00BE5A46" w:rsidRPr="005F7117" w14:paraId="2A069DA1" w14:textId="77777777" w:rsidTr="00ED5CE7">
        <w:trPr>
          <w:tblHeader/>
        </w:trPr>
        <w:tc>
          <w:tcPr>
            <w:tcW w:w="587" w:type="dxa"/>
            <w:shd w:val="clear" w:color="auto" w:fill="BFBFBF" w:themeFill="background1" w:themeFillShade="BF"/>
          </w:tcPr>
          <w:p w14:paraId="18F9DB83" w14:textId="77777777" w:rsidR="005F7117" w:rsidRPr="005F7117" w:rsidRDefault="005F7117" w:rsidP="005F7117">
            <w:pPr>
              <w:spacing w:before="240"/>
              <w:ind w:left="22"/>
              <w:contextualSpacing/>
              <w:rPr>
                <w:rFonts w:ascii="Calibri" w:eastAsia="Calibri" w:hAnsi="Calibri" w:cstheme="minorHAnsi"/>
                <w:sz w:val="24"/>
                <w:szCs w:val="24"/>
              </w:rPr>
            </w:pPr>
            <w:r w:rsidRPr="005F7117">
              <w:rPr>
                <w:rFonts w:ascii="Calibri" w:eastAsia="Calibri" w:hAnsi="Calibri" w:cstheme="minorHAnsi"/>
                <w:sz w:val="24"/>
                <w:szCs w:val="24"/>
              </w:rPr>
              <w:t>L.p.</w:t>
            </w:r>
          </w:p>
        </w:tc>
        <w:tc>
          <w:tcPr>
            <w:tcW w:w="4039" w:type="dxa"/>
            <w:shd w:val="clear" w:color="auto" w:fill="BFBFBF" w:themeFill="background1" w:themeFillShade="BF"/>
          </w:tcPr>
          <w:p w14:paraId="4466DF3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b/>
                <w:sz w:val="24"/>
                <w:szCs w:val="24"/>
              </w:rPr>
              <w:t>Nazwa kryterium</w:t>
            </w:r>
          </w:p>
        </w:tc>
        <w:tc>
          <w:tcPr>
            <w:tcW w:w="4115" w:type="dxa"/>
            <w:shd w:val="clear" w:color="auto" w:fill="BFBFBF" w:themeFill="background1" w:themeFillShade="BF"/>
          </w:tcPr>
          <w:p w14:paraId="398D5A41" w14:textId="77777777" w:rsidR="005F7117" w:rsidRPr="005F7117" w:rsidRDefault="005F7117" w:rsidP="005F7117">
            <w:pPr>
              <w:spacing w:before="240"/>
              <w:rPr>
                <w:rFonts w:ascii="Calibri" w:eastAsia="Calibri" w:hAnsi="Calibri" w:cstheme="minorHAnsi"/>
                <w:b/>
                <w:sz w:val="24"/>
                <w:szCs w:val="24"/>
              </w:rPr>
            </w:pPr>
            <w:r w:rsidRPr="005F7117">
              <w:rPr>
                <w:rFonts w:ascii="Calibri" w:eastAsia="Calibri" w:hAnsi="Calibri" w:cstheme="minorHAnsi"/>
                <w:b/>
                <w:sz w:val="24"/>
                <w:szCs w:val="24"/>
              </w:rPr>
              <w:t>Definicja kryterium</w:t>
            </w:r>
          </w:p>
          <w:p w14:paraId="7ECC4853" w14:textId="77777777" w:rsidR="005F7117" w:rsidRPr="005F7117" w:rsidRDefault="005F7117" w:rsidP="005F7117">
            <w:pPr>
              <w:spacing w:before="240"/>
              <w:rPr>
                <w:rFonts w:ascii="Calibri" w:eastAsia="Calibri" w:hAnsi="Calibri" w:cstheme="minorHAnsi"/>
                <w:sz w:val="24"/>
                <w:szCs w:val="24"/>
              </w:rPr>
            </w:pPr>
          </w:p>
        </w:tc>
        <w:tc>
          <w:tcPr>
            <w:tcW w:w="1879" w:type="dxa"/>
            <w:shd w:val="clear" w:color="auto" w:fill="BFBFBF" w:themeFill="background1" w:themeFillShade="BF"/>
          </w:tcPr>
          <w:p w14:paraId="7DFF9AC0"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Czy spełnienie kryterium jest konieczne do przyznania dofinansowania?</w:t>
            </w:r>
          </w:p>
        </w:tc>
        <w:tc>
          <w:tcPr>
            <w:tcW w:w="1491" w:type="dxa"/>
            <w:shd w:val="clear" w:color="auto" w:fill="BFBFBF" w:themeFill="background1" w:themeFillShade="BF"/>
          </w:tcPr>
          <w:p w14:paraId="51E0A8A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Sposób oceny kryterium</w:t>
            </w:r>
          </w:p>
        </w:tc>
        <w:tc>
          <w:tcPr>
            <w:tcW w:w="2201" w:type="dxa"/>
            <w:shd w:val="clear" w:color="auto" w:fill="BFBFBF" w:themeFill="background1" w:themeFillShade="BF"/>
          </w:tcPr>
          <w:p w14:paraId="32B377C5"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Szczególne znaczenie kryterium</w:t>
            </w:r>
          </w:p>
        </w:tc>
      </w:tr>
      <w:tr w:rsidR="00BE5A46" w:rsidRPr="005F7117" w14:paraId="1E62D011" w14:textId="77777777" w:rsidTr="00ED5CE7">
        <w:tc>
          <w:tcPr>
            <w:tcW w:w="587" w:type="dxa"/>
          </w:tcPr>
          <w:p w14:paraId="5AD9F3E4" w14:textId="77777777" w:rsidR="005F7117" w:rsidRPr="005F7117" w:rsidRDefault="005F7117" w:rsidP="002804D8">
            <w:pPr>
              <w:numPr>
                <w:ilvl w:val="0"/>
                <w:numId w:val="3"/>
              </w:numPr>
              <w:spacing w:before="240" w:after="0"/>
              <w:ind w:left="452"/>
              <w:contextualSpacing/>
              <w:rPr>
                <w:rFonts w:ascii="Calibri" w:eastAsia="Calibri" w:hAnsi="Calibri" w:cstheme="minorHAnsi"/>
                <w:sz w:val="24"/>
                <w:szCs w:val="24"/>
              </w:rPr>
            </w:pPr>
          </w:p>
        </w:tc>
        <w:tc>
          <w:tcPr>
            <w:tcW w:w="4039" w:type="dxa"/>
          </w:tcPr>
          <w:p w14:paraId="766E59D3" w14:textId="7D28EDC6" w:rsidR="005F7117" w:rsidRPr="005F7117" w:rsidRDefault="000D1B37" w:rsidP="005F7117">
            <w:pPr>
              <w:suppressAutoHyphens/>
              <w:spacing w:before="240"/>
              <w:rPr>
                <w:rFonts w:ascii="Calibri" w:eastAsia="Calibri" w:hAnsi="Calibri" w:cstheme="minorHAnsi"/>
                <w:sz w:val="24"/>
                <w:szCs w:val="24"/>
              </w:rPr>
            </w:pPr>
            <w:r w:rsidRPr="00917607">
              <w:rPr>
                <w:rFonts w:cstheme="minorHAnsi"/>
                <w:spacing w:val="-2"/>
                <w:sz w:val="24"/>
                <w:szCs w:val="24"/>
              </w:rPr>
              <w:t xml:space="preserve">Zgodność </w:t>
            </w:r>
            <w:r w:rsidRPr="00917607">
              <w:rPr>
                <w:rFonts w:cstheme="minorHAnsi"/>
                <w:sz w:val="24"/>
                <w:szCs w:val="24"/>
              </w:rPr>
              <w:t>projektu</w:t>
            </w:r>
            <w:r w:rsidRPr="00917607">
              <w:rPr>
                <w:rFonts w:cstheme="minorHAnsi"/>
                <w:spacing w:val="-13"/>
                <w:sz w:val="24"/>
                <w:szCs w:val="24"/>
              </w:rPr>
              <w:t xml:space="preserve"> </w:t>
            </w:r>
            <w:r w:rsidRPr="00917607">
              <w:rPr>
                <w:rFonts w:cstheme="minorHAnsi"/>
                <w:sz w:val="24"/>
                <w:szCs w:val="24"/>
              </w:rPr>
              <w:t>z</w:t>
            </w:r>
            <w:r w:rsidRPr="00917607">
              <w:rPr>
                <w:rFonts w:cstheme="minorHAnsi"/>
                <w:spacing w:val="-12"/>
                <w:sz w:val="24"/>
                <w:szCs w:val="24"/>
              </w:rPr>
              <w:t xml:space="preserve"> </w:t>
            </w:r>
            <w:r w:rsidRPr="00917607">
              <w:rPr>
                <w:rFonts w:cstheme="minorHAnsi"/>
                <w:sz w:val="24"/>
                <w:szCs w:val="24"/>
              </w:rPr>
              <w:t xml:space="preserve">celami </w:t>
            </w:r>
            <w:r w:rsidRPr="00917607">
              <w:rPr>
                <w:rFonts w:cstheme="minorHAnsi"/>
                <w:spacing w:val="-2"/>
                <w:sz w:val="24"/>
                <w:szCs w:val="24"/>
              </w:rPr>
              <w:t>działania</w:t>
            </w:r>
          </w:p>
        </w:tc>
        <w:tc>
          <w:tcPr>
            <w:tcW w:w="4115" w:type="dxa"/>
          </w:tcPr>
          <w:p w14:paraId="21D7A448" w14:textId="77777777" w:rsidR="000D1B37" w:rsidRDefault="000D1B37" w:rsidP="007016E6">
            <w:pPr>
              <w:pStyle w:val="TableParagraph"/>
              <w:spacing w:before="240" w:after="240" w:line="276" w:lineRule="auto"/>
              <w:ind w:right="74"/>
              <w:rPr>
                <w:rFonts w:cstheme="minorHAnsi"/>
                <w:sz w:val="24"/>
                <w:szCs w:val="24"/>
              </w:rPr>
            </w:pPr>
            <w:r w:rsidRPr="00917607">
              <w:rPr>
                <w:rFonts w:cstheme="minorHAnsi"/>
                <w:sz w:val="24"/>
                <w:szCs w:val="24"/>
              </w:rPr>
              <w:t>Weryfikacji podlega</w:t>
            </w:r>
            <w:r>
              <w:rPr>
                <w:rFonts w:cstheme="minorHAnsi"/>
                <w:sz w:val="24"/>
                <w:szCs w:val="24"/>
              </w:rPr>
              <w:t>:</w:t>
            </w:r>
          </w:p>
          <w:p w14:paraId="15C9B58C" w14:textId="77777777" w:rsidR="000D1B37" w:rsidRDefault="000D1B37" w:rsidP="007016E6">
            <w:pPr>
              <w:pStyle w:val="TableParagraph"/>
              <w:numPr>
                <w:ilvl w:val="0"/>
                <w:numId w:val="24"/>
              </w:numPr>
              <w:spacing w:after="240" w:line="276" w:lineRule="auto"/>
              <w:ind w:right="74"/>
              <w:rPr>
                <w:rFonts w:cstheme="minorHAnsi"/>
                <w:sz w:val="24"/>
                <w:szCs w:val="24"/>
              </w:rPr>
            </w:pPr>
            <w:r>
              <w:rPr>
                <w:rFonts w:cstheme="minorHAnsi"/>
                <w:sz w:val="24"/>
                <w:szCs w:val="24"/>
              </w:rPr>
              <w:t xml:space="preserve">czy projekt </w:t>
            </w:r>
            <w:r w:rsidRPr="00917607">
              <w:rPr>
                <w:rFonts w:cstheme="minorHAnsi"/>
                <w:sz w:val="24"/>
                <w:szCs w:val="24"/>
              </w:rPr>
              <w:t>realizuje cele</w:t>
            </w:r>
            <w:r>
              <w:rPr>
                <w:rFonts w:cstheme="minorHAnsi"/>
                <w:sz w:val="24"/>
                <w:szCs w:val="24"/>
              </w:rPr>
              <w:t xml:space="preserve"> </w:t>
            </w:r>
            <w:r w:rsidRPr="00917607">
              <w:rPr>
                <w:rFonts w:cstheme="minorHAnsi"/>
                <w:sz w:val="24"/>
                <w:szCs w:val="24"/>
              </w:rPr>
              <w:t xml:space="preserve">działania </w:t>
            </w:r>
            <w:r w:rsidRPr="009576B0">
              <w:rPr>
                <w:rFonts w:cstheme="minorHAnsi"/>
                <w:sz w:val="24"/>
                <w:szCs w:val="24"/>
              </w:rPr>
              <w:t>FESL.01.02</w:t>
            </w:r>
            <w:r>
              <w:rPr>
                <w:rFonts w:cstheme="minorHAnsi"/>
                <w:sz w:val="24"/>
                <w:szCs w:val="24"/>
              </w:rPr>
              <w:t xml:space="preserve"> </w:t>
            </w:r>
            <w:r w:rsidRPr="00917607">
              <w:rPr>
                <w:rFonts w:cstheme="minorHAnsi"/>
                <w:sz w:val="24"/>
                <w:szCs w:val="24"/>
              </w:rPr>
              <w:t>Badania, rozwój i innowacje w przedsiębiorstwach</w:t>
            </w:r>
            <w:r>
              <w:rPr>
                <w:rFonts w:cstheme="minorHAnsi"/>
                <w:sz w:val="24"/>
                <w:szCs w:val="24"/>
              </w:rPr>
              <w:t xml:space="preserve"> wskazane w </w:t>
            </w:r>
            <w:r w:rsidRPr="009576B0">
              <w:rPr>
                <w:rFonts w:cstheme="minorHAnsi"/>
                <w:sz w:val="24"/>
                <w:szCs w:val="24"/>
              </w:rPr>
              <w:t>SZOP FE SL 2021-2027</w:t>
            </w:r>
            <w:r w:rsidRPr="00917607">
              <w:rPr>
                <w:rFonts w:cstheme="minorHAnsi"/>
                <w:sz w:val="24"/>
                <w:szCs w:val="24"/>
              </w:rPr>
              <w:t xml:space="preserve"> </w:t>
            </w:r>
            <w:r>
              <w:rPr>
                <w:rFonts w:cstheme="minorHAnsi"/>
                <w:sz w:val="24"/>
                <w:szCs w:val="24"/>
              </w:rPr>
              <w:t xml:space="preserve">tj. </w:t>
            </w:r>
            <w:r w:rsidRPr="00917607">
              <w:rPr>
                <w:rFonts w:cstheme="minorHAnsi"/>
                <w:sz w:val="24"/>
                <w:szCs w:val="24"/>
              </w:rPr>
              <w:t xml:space="preserve">czy projekt przyczynia się do podnoszenia innowacyjności </w:t>
            </w:r>
            <w:r w:rsidRPr="00917607">
              <w:rPr>
                <w:rFonts w:cstheme="minorHAnsi"/>
                <w:sz w:val="24"/>
                <w:szCs w:val="24"/>
              </w:rPr>
              <w:lastRenderedPageBreak/>
              <w:t xml:space="preserve">regionu poprzez </w:t>
            </w:r>
            <w:r>
              <w:rPr>
                <w:rFonts w:cstheme="minorHAnsi"/>
                <w:sz w:val="24"/>
                <w:szCs w:val="24"/>
              </w:rPr>
              <w:t>wdrożenie wyników prac B+R;</w:t>
            </w:r>
          </w:p>
          <w:p w14:paraId="76467481" w14:textId="729B14A3" w:rsidR="000D1B37" w:rsidRPr="00917607" w:rsidRDefault="000D1B37" w:rsidP="000D1B37">
            <w:pPr>
              <w:pStyle w:val="TableParagraph"/>
              <w:numPr>
                <w:ilvl w:val="0"/>
                <w:numId w:val="24"/>
              </w:numPr>
              <w:spacing w:line="276" w:lineRule="auto"/>
              <w:ind w:right="74"/>
              <w:rPr>
                <w:rFonts w:cstheme="minorHAnsi"/>
                <w:sz w:val="24"/>
                <w:szCs w:val="24"/>
              </w:rPr>
            </w:pPr>
            <w:r>
              <w:rPr>
                <w:rFonts w:cstheme="minorHAnsi"/>
                <w:sz w:val="24"/>
                <w:szCs w:val="24"/>
              </w:rPr>
              <w:t>czy wdrażane wyniki prac B+R</w:t>
            </w:r>
            <w:r w:rsidRPr="00917607">
              <w:rPr>
                <w:rFonts w:cstheme="minorHAnsi"/>
                <w:sz w:val="24"/>
                <w:szCs w:val="24"/>
              </w:rPr>
              <w:t xml:space="preserve"> </w:t>
            </w:r>
            <w:r>
              <w:rPr>
                <w:rFonts w:cstheme="minorHAnsi"/>
                <w:sz w:val="24"/>
                <w:szCs w:val="24"/>
              </w:rPr>
              <w:t>skutkują</w:t>
            </w:r>
            <w:r w:rsidRPr="00917607">
              <w:rPr>
                <w:rFonts w:cstheme="minorHAnsi"/>
                <w:sz w:val="24"/>
                <w:szCs w:val="24"/>
              </w:rPr>
              <w:t xml:space="preserve"> </w:t>
            </w:r>
            <w:r>
              <w:rPr>
                <w:rFonts w:cstheme="minorHAnsi"/>
                <w:sz w:val="24"/>
                <w:szCs w:val="24"/>
              </w:rPr>
              <w:t>wprowadzeniem na rynek</w:t>
            </w:r>
            <w:r w:rsidRPr="00917607">
              <w:rPr>
                <w:rFonts w:cstheme="minorHAnsi"/>
                <w:sz w:val="24"/>
                <w:szCs w:val="24"/>
              </w:rPr>
              <w:t xml:space="preserve"> innowacyjn</w:t>
            </w:r>
            <w:r w:rsidR="001F5BE8">
              <w:rPr>
                <w:rFonts w:cstheme="minorHAnsi"/>
                <w:sz w:val="24"/>
                <w:szCs w:val="24"/>
              </w:rPr>
              <w:t>ego</w:t>
            </w:r>
            <w:r w:rsidR="00FC3AB9">
              <w:rPr>
                <w:rFonts w:cstheme="minorHAnsi"/>
                <w:sz w:val="24"/>
                <w:szCs w:val="24"/>
              </w:rPr>
              <w:t xml:space="preserve"> </w:t>
            </w:r>
            <w:r w:rsidR="007C54FE">
              <w:rPr>
                <w:rFonts w:cstheme="minorHAnsi"/>
                <w:sz w:val="24"/>
                <w:szCs w:val="24"/>
              </w:rPr>
              <w:t>(</w:t>
            </w:r>
            <w:r w:rsidR="00FC3AB9">
              <w:rPr>
                <w:rFonts w:cstheme="minorHAnsi"/>
                <w:sz w:val="24"/>
                <w:szCs w:val="24"/>
              </w:rPr>
              <w:t>na dzień złożenia wniosku</w:t>
            </w:r>
            <w:r w:rsidR="007C54FE">
              <w:rPr>
                <w:rFonts w:cstheme="minorHAnsi"/>
                <w:sz w:val="24"/>
                <w:szCs w:val="24"/>
              </w:rPr>
              <w:t>)</w:t>
            </w:r>
            <w:r w:rsidR="00FC3AB9">
              <w:rPr>
                <w:rFonts w:cstheme="minorHAnsi"/>
                <w:sz w:val="24"/>
                <w:szCs w:val="24"/>
              </w:rPr>
              <w:t xml:space="preserve"> </w:t>
            </w:r>
            <w:r w:rsidR="002A00A5" w:rsidRPr="00917607">
              <w:rPr>
                <w:rFonts w:cstheme="minorHAnsi"/>
                <w:sz w:val="24"/>
                <w:szCs w:val="24"/>
              </w:rPr>
              <w:t>produkt</w:t>
            </w:r>
            <w:r w:rsidR="002A00A5">
              <w:rPr>
                <w:rFonts w:cstheme="minorHAnsi"/>
                <w:sz w:val="24"/>
                <w:szCs w:val="24"/>
              </w:rPr>
              <w:t>u/</w:t>
            </w:r>
            <w:r w:rsidRPr="00917607">
              <w:rPr>
                <w:rFonts w:cstheme="minorHAnsi"/>
                <w:sz w:val="24"/>
                <w:szCs w:val="24"/>
              </w:rPr>
              <w:t>usług</w:t>
            </w:r>
            <w:r w:rsidR="002A00A5">
              <w:rPr>
                <w:rFonts w:cstheme="minorHAnsi"/>
                <w:sz w:val="24"/>
                <w:szCs w:val="24"/>
              </w:rPr>
              <w:t>i lub procesu produkcyjnego/usługowego lub technologii</w:t>
            </w:r>
            <w:r>
              <w:rPr>
                <w:rFonts w:cstheme="minorHAnsi"/>
                <w:sz w:val="24"/>
                <w:szCs w:val="24"/>
              </w:rPr>
              <w:t xml:space="preserve"> stosowan</w:t>
            </w:r>
            <w:r w:rsidR="00852198">
              <w:rPr>
                <w:rFonts w:cstheme="minorHAnsi"/>
                <w:sz w:val="24"/>
                <w:szCs w:val="24"/>
              </w:rPr>
              <w:t xml:space="preserve">ych w </w:t>
            </w:r>
            <w:proofErr w:type="gramStart"/>
            <w:r w:rsidR="00852198">
              <w:rPr>
                <w:rFonts w:cstheme="minorHAnsi"/>
                <w:sz w:val="24"/>
                <w:szCs w:val="24"/>
              </w:rPr>
              <w:t>skali</w:t>
            </w:r>
            <w:r>
              <w:rPr>
                <w:rFonts w:cstheme="minorHAnsi"/>
                <w:sz w:val="24"/>
                <w:szCs w:val="24"/>
              </w:rPr>
              <w:t xml:space="preserve"> </w:t>
            </w:r>
            <w:r w:rsidR="00852198">
              <w:rPr>
                <w:rFonts w:cstheme="minorHAnsi"/>
                <w:sz w:val="24"/>
                <w:szCs w:val="24"/>
              </w:rPr>
              <w:t xml:space="preserve"> kraju</w:t>
            </w:r>
            <w:proofErr w:type="gramEnd"/>
            <w:r>
              <w:rPr>
                <w:rFonts w:cstheme="minorHAnsi"/>
                <w:sz w:val="24"/>
                <w:szCs w:val="24"/>
              </w:rPr>
              <w:t xml:space="preserve"> nie dłużej niż 3 lata.</w:t>
            </w:r>
          </w:p>
          <w:p w14:paraId="3BEA2D46" w14:textId="369EDF60" w:rsidR="000D1B37" w:rsidRPr="00852198" w:rsidRDefault="000D1B37" w:rsidP="000D1B37">
            <w:pPr>
              <w:suppressAutoHyphens/>
              <w:spacing w:before="240"/>
              <w:rPr>
                <w:rFonts w:cstheme="minorHAnsi"/>
                <w:sz w:val="24"/>
                <w:szCs w:val="24"/>
              </w:rPr>
            </w:pPr>
            <w:r w:rsidRPr="00917607">
              <w:rPr>
                <w:rFonts w:cstheme="minorHAnsi"/>
                <w:sz w:val="24"/>
                <w:szCs w:val="24"/>
              </w:rPr>
              <w:t xml:space="preserve">Kryterium nie jest spełnione, kiedy zakres działań opisanych </w:t>
            </w:r>
            <w:r>
              <w:rPr>
                <w:rFonts w:cstheme="minorHAnsi"/>
                <w:sz w:val="24"/>
                <w:szCs w:val="24"/>
              </w:rPr>
              <w:t>we wniosku oraz w załącznikach</w:t>
            </w:r>
            <w:r w:rsidRPr="00917607">
              <w:rPr>
                <w:rFonts w:cstheme="minorHAnsi"/>
                <w:sz w:val="24"/>
                <w:szCs w:val="24"/>
              </w:rPr>
              <w:t xml:space="preserve"> nie realizuje cel</w:t>
            </w:r>
            <w:r>
              <w:rPr>
                <w:rFonts w:cstheme="minorHAnsi"/>
                <w:sz w:val="24"/>
                <w:szCs w:val="24"/>
              </w:rPr>
              <w:t>ów działania</w:t>
            </w:r>
            <w:r w:rsidRPr="00917607">
              <w:rPr>
                <w:rFonts w:cstheme="minorHAnsi"/>
                <w:sz w:val="24"/>
                <w:szCs w:val="24"/>
              </w:rPr>
              <w:t>, dla którego ogłoszono nabór.</w:t>
            </w:r>
            <w:r>
              <w:rPr>
                <w:rFonts w:cstheme="minorHAnsi"/>
                <w:sz w:val="24"/>
                <w:szCs w:val="24"/>
              </w:rPr>
              <w:t xml:space="preserve"> Aby kryterium mogło zostać uznane za spełnione muszą być spełnione </w:t>
            </w:r>
            <w:r>
              <w:rPr>
                <w:rFonts w:cstheme="minorHAnsi"/>
                <w:sz w:val="24"/>
                <w:szCs w:val="24"/>
              </w:rPr>
              <w:lastRenderedPageBreak/>
              <w:t>wszystkie powyższe warunki jednocześnie.</w:t>
            </w:r>
          </w:p>
          <w:p w14:paraId="7D9F9341" w14:textId="550BAC9F" w:rsidR="005F7117" w:rsidRPr="005F7117" w:rsidRDefault="005F7117" w:rsidP="000D1B37">
            <w:pPr>
              <w:suppressAutoHyphens/>
              <w:spacing w:before="240"/>
              <w:rPr>
                <w:rFonts w:ascii="Calibri" w:eastAsia="Calibri" w:hAnsi="Calibri" w:cstheme="minorHAnsi"/>
                <w:sz w:val="24"/>
                <w:szCs w:val="24"/>
                <w:lang w:eastAsia="pl-PL"/>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6DE128B6"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71E3B0F2"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4708243B" w14:textId="77777777" w:rsidR="005F7117" w:rsidRPr="005F7117" w:rsidRDefault="005F7117" w:rsidP="005F7117">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75390DA0" w14:textId="77777777" w:rsidTr="00ED5CE7">
        <w:tc>
          <w:tcPr>
            <w:tcW w:w="587" w:type="dxa"/>
          </w:tcPr>
          <w:p w14:paraId="6595A54B" w14:textId="77777777" w:rsidR="0003633F" w:rsidRPr="005F7117" w:rsidRDefault="0003633F" w:rsidP="0003633F">
            <w:pPr>
              <w:numPr>
                <w:ilvl w:val="0"/>
                <w:numId w:val="3"/>
              </w:numPr>
              <w:spacing w:before="240" w:after="0"/>
              <w:ind w:left="452"/>
              <w:contextualSpacing/>
              <w:rPr>
                <w:rFonts w:cstheme="minorHAnsi"/>
                <w:sz w:val="24"/>
                <w:szCs w:val="24"/>
              </w:rPr>
            </w:pPr>
          </w:p>
        </w:tc>
        <w:tc>
          <w:tcPr>
            <w:tcW w:w="4039" w:type="dxa"/>
          </w:tcPr>
          <w:p w14:paraId="38F30B15" w14:textId="23F94EED" w:rsidR="0003633F" w:rsidRPr="0003633F" w:rsidRDefault="0003633F" w:rsidP="0003633F">
            <w:pPr>
              <w:pStyle w:val="Default"/>
              <w:rPr>
                <w:rFonts w:asciiTheme="minorHAnsi" w:hAnsiTheme="minorHAnsi" w:cstheme="minorHAnsi"/>
                <w:color w:val="auto"/>
                <w:spacing w:val="-2"/>
              </w:rPr>
            </w:pPr>
            <w:r>
              <w:rPr>
                <w:rFonts w:asciiTheme="minorHAnsi" w:hAnsiTheme="minorHAnsi" w:cstheme="minorHAnsi"/>
                <w:color w:val="auto"/>
                <w:spacing w:val="-2"/>
              </w:rPr>
              <w:t>Wdrażane w</w:t>
            </w:r>
            <w:r w:rsidRPr="0038736E">
              <w:rPr>
                <w:rFonts w:asciiTheme="minorHAnsi" w:hAnsiTheme="minorHAnsi" w:cstheme="minorHAnsi"/>
                <w:color w:val="auto"/>
                <w:spacing w:val="-2"/>
              </w:rPr>
              <w:t xml:space="preserve">yniki prac B+R </w:t>
            </w:r>
          </w:p>
        </w:tc>
        <w:tc>
          <w:tcPr>
            <w:tcW w:w="4115" w:type="dxa"/>
          </w:tcPr>
          <w:p w14:paraId="64A60CD3" w14:textId="77777777" w:rsidR="0003633F" w:rsidRDefault="0003633F" w:rsidP="0003633F">
            <w:pPr>
              <w:pStyle w:val="Default"/>
              <w:spacing w:line="276" w:lineRule="auto"/>
              <w:rPr>
                <w:rFonts w:asciiTheme="minorHAnsi" w:hAnsiTheme="minorHAnsi" w:cstheme="minorHAnsi"/>
                <w:color w:val="auto"/>
              </w:rPr>
            </w:pPr>
            <w:r>
              <w:rPr>
                <w:rFonts w:asciiTheme="minorHAnsi" w:hAnsiTheme="minorHAnsi" w:cstheme="minorHAnsi"/>
                <w:color w:val="auto"/>
              </w:rPr>
              <w:t>Weryfikacji</w:t>
            </w:r>
            <w:r w:rsidRPr="00A03F15">
              <w:rPr>
                <w:rFonts w:asciiTheme="minorHAnsi" w:hAnsiTheme="minorHAnsi" w:cstheme="minorHAnsi"/>
                <w:color w:val="auto"/>
              </w:rPr>
              <w:t xml:space="preserve"> podlega</w:t>
            </w:r>
            <w:r>
              <w:rPr>
                <w:rFonts w:asciiTheme="minorHAnsi" w:hAnsiTheme="minorHAnsi" w:cstheme="minorHAnsi"/>
                <w:color w:val="auto"/>
              </w:rPr>
              <w:t>:</w:t>
            </w:r>
            <w:r w:rsidRPr="00A03F15">
              <w:rPr>
                <w:rFonts w:asciiTheme="minorHAnsi" w:hAnsiTheme="minorHAnsi" w:cstheme="minorHAnsi"/>
                <w:color w:val="auto"/>
              </w:rPr>
              <w:t xml:space="preserve"> </w:t>
            </w:r>
          </w:p>
          <w:p w14:paraId="3725693A" w14:textId="77777777" w:rsidR="00ED5CE7" w:rsidRPr="00A03F15" w:rsidRDefault="00ED5CE7" w:rsidP="0003633F">
            <w:pPr>
              <w:pStyle w:val="Default"/>
              <w:spacing w:line="276" w:lineRule="auto"/>
              <w:rPr>
                <w:rFonts w:asciiTheme="minorHAnsi" w:hAnsiTheme="minorHAnsi" w:cstheme="minorHAnsi"/>
                <w:color w:val="auto"/>
              </w:rPr>
            </w:pPr>
          </w:p>
          <w:p w14:paraId="5146F3D0" w14:textId="74D651BB" w:rsidR="0003633F" w:rsidRDefault="0003633F" w:rsidP="0003633F">
            <w:pPr>
              <w:pStyle w:val="Default"/>
              <w:numPr>
                <w:ilvl w:val="0"/>
                <w:numId w:val="26"/>
              </w:numPr>
              <w:spacing w:line="276" w:lineRule="auto"/>
              <w:rPr>
                <w:rFonts w:asciiTheme="minorHAnsi" w:hAnsiTheme="minorHAnsi" w:cstheme="minorHAnsi"/>
                <w:color w:val="auto"/>
              </w:rPr>
            </w:pPr>
            <w:r w:rsidRPr="00A03F15">
              <w:rPr>
                <w:rFonts w:asciiTheme="minorHAnsi" w:hAnsiTheme="minorHAnsi" w:cstheme="minorHAnsi"/>
                <w:color w:val="auto"/>
              </w:rPr>
              <w:t xml:space="preserve">czy wyniki prac B+R, które Wnioskodawca zamierza wdrożyć w ramach projektu </w:t>
            </w:r>
            <w:r>
              <w:rPr>
                <w:rFonts w:asciiTheme="minorHAnsi" w:hAnsiTheme="minorHAnsi" w:cstheme="minorHAnsi"/>
                <w:color w:val="auto"/>
              </w:rPr>
              <w:t>są rezultatem</w:t>
            </w:r>
            <w:r w:rsidRPr="00A03F15">
              <w:rPr>
                <w:rFonts w:asciiTheme="minorHAnsi" w:hAnsiTheme="minorHAnsi" w:cstheme="minorHAnsi"/>
                <w:color w:val="auto"/>
              </w:rPr>
              <w:t xml:space="preserve"> prac B+R, o których mowa w </w:t>
            </w:r>
            <w:r w:rsidR="00D31DEC">
              <w:rPr>
                <w:rFonts w:asciiTheme="minorHAnsi" w:hAnsiTheme="minorHAnsi" w:cstheme="minorHAnsi"/>
                <w:color w:val="auto"/>
              </w:rPr>
              <w:t xml:space="preserve">art. 2 w dziale Definicje dotyczące pomocy na działalność badawczą, rozwojową i innowacyjną </w:t>
            </w:r>
            <w:r>
              <w:rPr>
                <w:rFonts w:asciiTheme="minorHAnsi" w:hAnsiTheme="minorHAnsi" w:cstheme="minorHAnsi"/>
                <w:color w:val="auto"/>
              </w:rPr>
              <w:t>R</w:t>
            </w:r>
            <w:r w:rsidRPr="00A03F15">
              <w:rPr>
                <w:rFonts w:asciiTheme="minorHAnsi" w:hAnsiTheme="minorHAnsi" w:cstheme="minorHAnsi"/>
                <w:color w:val="auto"/>
              </w:rPr>
              <w:t xml:space="preserve">ozporządzeniu Komisji 651/2014 (Dz. Urz. UE 2014 L 187/1 z </w:t>
            </w:r>
            <w:proofErr w:type="spellStart"/>
            <w:r w:rsidRPr="00A03F15">
              <w:rPr>
                <w:rFonts w:asciiTheme="minorHAnsi" w:hAnsiTheme="minorHAnsi" w:cstheme="minorHAnsi"/>
                <w:color w:val="auto"/>
              </w:rPr>
              <w:t>późn</w:t>
            </w:r>
            <w:proofErr w:type="spellEnd"/>
            <w:r w:rsidRPr="00A03F15">
              <w:rPr>
                <w:rFonts w:asciiTheme="minorHAnsi" w:hAnsiTheme="minorHAnsi" w:cstheme="minorHAnsi"/>
                <w:color w:val="auto"/>
              </w:rPr>
              <w:t>. zm.)</w:t>
            </w:r>
            <w:r>
              <w:rPr>
                <w:rFonts w:asciiTheme="minorHAnsi" w:hAnsiTheme="minorHAnsi" w:cstheme="minorHAnsi"/>
                <w:color w:val="auto"/>
              </w:rPr>
              <w:t>;</w:t>
            </w:r>
            <w:r w:rsidR="002D31D5">
              <w:rPr>
                <w:rFonts w:asciiTheme="minorHAnsi" w:hAnsiTheme="minorHAnsi" w:cstheme="minorHAnsi"/>
                <w:color w:val="auto"/>
              </w:rPr>
              <w:t xml:space="preserve"> weryfikacja następuje na </w:t>
            </w:r>
            <w:r w:rsidR="002D31D5">
              <w:rPr>
                <w:rFonts w:asciiTheme="minorHAnsi" w:hAnsiTheme="minorHAnsi" w:cstheme="minorHAnsi"/>
                <w:color w:val="auto"/>
              </w:rPr>
              <w:lastRenderedPageBreak/>
              <w:t xml:space="preserve">podstawie dostarczonych dokumentów (np. umowy nabycia w przypadku zakupu prac </w:t>
            </w:r>
            <w:r w:rsidR="007F1AE5" w:rsidRPr="007F1AE5">
              <w:rPr>
                <w:rFonts w:asciiTheme="minorHAnsi" w:hAnsiTheme="minorHAnsi" w:cstheme="minorHAnsi"/>
                <w:color w:val="auto"/>
              </w:rPr>
              <w:t>B+R</w:t>
            </w:r>
            <w:r w:rsidR="002D31D5">
              <w:rPr>
                <w:rFonts w:asciiTheme="minorHAnsi" w:hAnsiTheme="minorHAnsi" w:cstheme="minorHAnsi"/>
                <w:color w:val="auto"/>
              </w:rPr>
              <w:t>; natomiast w przypadku wdrożenia własnych prac dokumentem potwierdzającym jest raport z przeprowadzonych prac</w:t>
            </w:r>
            <w:r w:rsidR="007F1AE5">
              <w:rPr>
                <w:rFonts w:asciiTheme="minorHAnsi" w:hAnsiTheme="minorHAnsi" w:cstheme="minorHAnsi"/>
                <w:color w:val="auto"/>
              </w:rPr>
              <w:t xml:space="preserve"> B+R</w:t>
            </w:r>
            <w:r w:rsidR="002D31D5">
              <w:rPr>
                <w:rFonts w:asciiTheme="minorHAnsi" w:hAnsiTheme="minorHAnsi" w:cstheme="minorHAnsi"/>
                <w:color w:val="auto"/>
              </w:rPr>
              <w:t>)</w:t>
            </w:r>
            <w:r w:rsidR="00A63659">
              <w:rPr>
                <w:rFonts w:asciiTheme="minorHAnsi" w:hAnsiTheme="minorHAnsi" w:cstheme="minorHAnsi"/>
                <w:color w:val="auto"/>
              </w:rPr>
              <w:t>;</w:t>
            </w:r>
            <w:r w:rsidRPr="00A03F15">
              <w:rPr>
                <w:rFonts w:asciiTheme="minorHAnsi" w:hAnsiTheme="minorHAnsi" w:cstheme="minorHAnsi"/>
                <w:color w:val="auto"/>
              </w:rPr>
              <w:t xml:space="preserve"> </w:t>
            </w:r>
          </w:p>
          <w:p w14:paraId="5AB3A3E5" w14:textId="77777777" w:rsidR="00ED5CE7" w:rsidRDefault="00ED5CE7" w:rsidP="00ED5CE7">
            <w:pPr>
              <w:pStyle w:val="Default"/>
              <w:spacing w:line="276" w:lineRule="auto"/>
              <w:ind w:left="360"/>
              <w:rPr>
                <w:rFonts w:asciiTheme="minorHAnsi" w:hAnsiTheme="minorHAnsi" w:cstheme="minorHAnsi"/>
                <w:color w:val="auto"/>
              </w:rPr>
            </w:pPr>
          </w:p>
          <w:p w14:paraId="602A9875" w14:textId="25E5ED52" w:rsidR="00C11C49" w:rsidRDefault="00C11C49" w:rsidP="0003633F">
            <w:pPr>
              <w:pStyle w:val="Default"/>
              <w:numPr>
                <w:ilvl w:val="0"/>
                <w:numId w:val="26"/>
              </w:numPr>
              <w:spacing w:line="276" w:lineRule="auto"/>
              <w:rPr>
                <w:rFonts w:asciiTheme="minorHAnsi" w:hAnsiTheme="minorHAnsi" w:cstheme="minorHAnsi"/>
                <w:color w:val="auto"/>
              </w:rPr>
            </w:pPr>
            <w:r>
              <w:rPr>
                <w:rFonts w:asciiTheme="minorHAnsi" w:hAnsiTheme="minorHAnsi" w:cstheme="minorHAnsi"/>
                <w:color w:val="auto"/>
              </w:rPr>
              <w:t>c</w:t>
            </w:r>
            <w:r w:rsidRPr="00C11C49">
              <w:rPr>
                <w:rFonts w:asciiTheme="minorHAnsi" w:hAnsiTheme="minorHAnsi" w:cstheme="minorHAnsi"/>
                <w:color w:val="auto"/>
              </w:rPr>
              <w:t>zy z opisu wniosku oraz załączonych dokumentów wynika, że przedstawione przez Wnioskodawcę prace B+R są zakończone</w:t>
            </w:r>
            <w:r w:rsidR="00E21C80">
              <w:rPr>
                <w:rFonts w:asciiTheme="minorHAnsi" w:hAnsiTheme="minorHAnsi" w:cstheme="minorHAnsi"/>
                <w:color w:val="auto"/>
              </w:rPr>
              <w:t xml:space="preserve"> i cechujące się wynikiem zdatnym do komercyjnego</w:t>
            </w:r>
            <w:r w:rsidRPr="00C11C49">
              <w:rPr>
                <w:rFonts w:asciiTheme="minorHAnsi" w:hAnsiTheme="minorHAnsi" w:cstheme="minorHAnsi"/>
                <w:color w:val="auto"/>
              </w:rPr>
              <w:t xml:space="preserve"> wdrożenia.</w:t>
            </w:r>
          </w:p>
          <w:p w14:paraId="7F540B81" w14:textId="77777777" w:rsidR="0003633F" w:rsidRDefault="0003633F" w:rsidP="0003633F">
            <w:pPr>
              <w:pStyle w:val="Default"/>
              <w:spacing w:line="276" w:lineRule="auto"/>
              <w:rPr>
                <w:rFonts w:asciiTheme="minorHAnsi" w:hAnsiTheme="minorHAnsi" w:cstheme="minorHAnsi"/>
                <w:color w:val="auto"/>
              </w:rPr>
            </w:pPr>
          </w:p>
          <w:p w14:paraId="564A62E6" w14:textId="77777777" w:rsidR="0003633F" w:rsidRDefault="0003633F" w:rsidP="000D4DBA">
            <w:pPr>
              <w:pStyle w:val="Default"/>
              <w:spacing w:after="240" w:line="276" w:lineRule="auto"/>
              <w:rPr>
                <w:rFonts w:asciiTheme="minorHAnsi" w:hAnsiTheme="minorHAnsi" w:cstheme="minorHAnsi"/>
                <w:color w:val="auto"/>
              </w:rPr>
            </w:pPr>
            <w:r>
              <w:rPr>
                <w:rFonts w:asciiTheme="minorHAnsi" w:hAnsiTheme="minorHAnsi" w:cstheme="minorHAnsi"/>
                <w:color w:val="auto"/>
              </w:rPr>
              <w:lastRenderedPageBreak/>
              <w:t>Kryterium nie jest spełnione</w:t>
            </w:r>
            <w:r w:rsidRPr="0073790B">
              <w:rPr>
                <w:rFonts w:asciiTheme="minorHAnsi" w:hAnsiTheme="minorHAnsi" w:cstheme="minorHAnsi"/>
                <w:color w:val="auto"/>
              </w:rPr>
              <w:t xml:space="preserve">, kiedy </w:t>
            </w:r>
            <w:r>
              <w:rPr>
                <w:rFonts w:asciiTheme="minorHAnsi" w:hAnsiTheme="minorHAnsi" w:cstheme="minorHAnsi"/>
                <w:color w:val="auto"/>
              </w:rPr>
              <w:t>projekt nie spełnia wskazanych wymogów</w:t>
            </w:r>
            <w:r w:rsidRPr="0073790B">
              <w:rPr>
                <w:rFonts w:asciiTheme="minorHAnsi" w:hAnsiTheme="minorHAnsi" w:cstheme="minorHAnsi"/>
                <w:color w:val="auto"/>
              </w:rPr>
              <w:t>.</w:t>
            </w:r>
          </w:p>
          <w:p w14:paraId="5EFD007D" w14:textId="0FC12597" w:rsidR="0003633F" w:rsidRPr="0003633F" w:rsidRDefault="0003633F" w:rsidP="0003633F">
            <w:pPr>
              <w:pStyle w:val="Default"/>
              <w:spacing w:line="276" w:lineRule="auto"/>
              <w:rPr>
                <w:rFonts w:asciiTheme="minorHAnsi" w:hAnsiTheme="minorHAnsi" w:cstheme="minorHAnsi"/>
                <w:color w:val="auto"/>
              </w:rPr>
            </w:pPr>
            <w:r>
              <w:rPr>
                <w:rFonts w:asciiTheme="minorHAnsi" w:hAnsiTheme="minorHAnsi" w:cstheme="minorHAnsi"/>
                <w:color w:val="auto"/>
              </w:rPr>
              <w:t>Kryterium obowiązuje</w:t>
            </w:r>
            <w:r>
              <w:t xml:space="preserve"> </w:t>
            </w:r>
            <w:r w:rsidRPr="0073790B">
              <w:rPr>
                <w:rFonts w:asciiTheme="minorHAnsi" w:hAnsiTheme="minorHAnsi" w:cstheme="minorHAnsi"/>
                <w:color w:val="auto"/>
              </w:rPr>
              <w:t xml:space="preserve">od </w:t>
            </w:r>
            <w:r w:rsidR="000D4DBA">
              <w:rPr>
                <w:rFonts w:asciiTheme="minorHAnsi" w:hAnsiTheme="minorHAnsi" w:cstheme="minorHAnsi"/>
                <w:color w:val="auto"/>
              </w:rPr>
              <w:t>dnia złożenia wniosku o dofinansowanie</w:t>
            </w:r>
            <w:r w:rsidR="00AA2E71">
              <w:rPr>
                <w:rFonts w:asciiTheme="minorHAnsi" w:hAnsiTheme="minorHAnsi" w:cstheme="minorHAnsi"/>
                <w:color w:val="auto"/>
              </w:rPr>
              <w:t xml:space="preserve"> do dnia podpisania umowy o dofinansowanie</w:t>
            </w:r>
            <w:r w:rsidRPr="0073790B">
              <w:rPr>
                <w:rFonts w:asciiTheme="minorHAnsi" w:hAnsiTheme="minorHAnsi" w:cstheme="minorHAnsi"/>
                <w:color w:val="auto"/>
              </w:rPr>
              <w:t>.</w:t>
            </w:r>
          </w:p>
        </w:tc>
        <w:tc>
          <w:tcPr>
            <w:tcW w:w="1879" w:type="dxa"/>
          </w:tcPr>
          <w:p w14:paraId="2B08AFC7" w14:textId="00CF8F07" w:rsidR="0003633F" w:rsidRPr="005F7117" w:rsidRDefault="0003633F" w:rsidP="0003633F">
            <w:pPr>
              <w:spacing w:before="240"/>
              <w:rPr>
                <w:rFonts w:cstheme="minorHAnsi"/>
                <w:sz w:val="24"/>
                <w:szCs w:val="24"/>
              </w:rPr>
            </w:pPr>
            <w:r w:rsidRPr="005F7117">
              <w:rPr>
                <w:rFonts w:ascii="Calibri" w:eastAsia="Calibri" w:hAnsi="Calibri" w:cstheme="minorHAnsi"/>
                <w:sz w:val="24"/>
                <w:szCs w:val="24"/>
              </w:rPr>
              <w:lastRenderedPageBreak/>
              <w:t>Tak</w:t>
            </w:r>
          </w:p>
        </w:tc>
        <w:tc>
          <w:tcPr>
            <w:tcW w:w="1491" w:type="dxa"/>
          </w:tcPr>
          <w:p w14:paraId="074C1C25" w14:textId="35AEAF46" w:rsidR="0003633F" w:rsidRPr="005F7117" w:rsidRDefault="0003633F" w:rsidP="0003633F">
            <w:pPr>
              <w:spacing w:before="240"/>
              <w:rPr>
                <w:rFonts w:cstheme="minorHAnsi"/>
                <w:sz w:val="24"/>
                <w:szCs w:val="24"/>
              </w:rPr>
            </w:pPr>
            <w:r w:rsidRPr="005F7117">
              <w:rPr>
                <w:rFonts w:ascii="Calibri" w:eastAsia="Calibri" w:hAnsi="Calibri" w:cstheme="minorHAnsi"/>
                <w:sz w:val="24"/>
                <w:szCs w:val="24"/>
              </w:rPr>
              <w:t>zero-jedynkowo</w:t>
            </w:r>
          </w:p>
        </w:tc>
        <w:tc>
          <w:tcPr>
            <w:tcW w:w="2201" w:type="dxa"/>
          </w:tcPr>
          <w:p w14:paraId="0DE0696C" w14:textId="0986DEF6" w:rsidR="0003633F" w:rsidRPr="005F7117" w:rsidRDefault="0003633F" w:rsidP="0003633F">
            <w:pPr>
              <w:spacing w:before="240"/>
              <w:rPr>
                <w:rFonts w:cstheme="minorHAnsi"/>
                <w:sz w:val="24"/>
                <w:szCs w:val="24"/>
              </w:rPr>
            </w:pPr>
            <w:r w:rsidRPr="005F7117">
              <w:rPr>
                <w:rFonts w:ascii="Calibri" w:eastAsia="Calibri" w:hAnsi="Calibri" w:cstheme="minorHAnsi"/>
                <w:sz w:val="24"/>
                <w:szCs w:val="24"/>
              </w:rPr>
              <w:t>Nie dotyczy</w:t>
            </w:r>
          </w:p>
        </w:tc>
      </w:tr>
      <w:tr w:rsidR="00BE5A46" w:rsidRPr="005F7117" w14:paraId="33F4C50B" w14:textId="77777777" w:rsidTr="00ED5CE7">
        <w:tc>
          <w:tcPr>
            <w:tcW w:w="587" w:type="dxa"/>
          </w:tcPr>
          <w:p w14:paraId="4FD4CD7A"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31DBAF17"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Potencjał finansowy, organizacyjny i administracyjny Wnioskodawcy</w:t>
            </w:r>
          </w:p>
        </w:tc>
        <w:tc>
          <w:tcPr>
            <w:tcW w:w="4115" w:type="dxa"/>
          </w:tcPr>
          <w:p w14:paraId="405F48AA" w14:textId="64CCEC60" w:rsidR="00AE75BF" w:rsidRDefault="00AE75BF" w:rsidP="00AE75BF">
            <w:pPr>
              <w:pStyle w:val="TableParagraph"/>
              <w:spacing w:before="120" w:line="276" w:lineRule="auto"/>
              <w:ind w:right="74"/>
              <w:rPr>
                <w:rFonts w:cstheme="minorHAnsi"/>
                <w:sz w:val="24"/>
                <w:szCs w:val="24"/>
              </w:rPr>
            </w:pPr>
            <w:r>
              <w:rPr>
                <w:rFonts w:cstheme="minorHAnsi"/>
                <w:sz w:val="24"/>
                <w:szCs w:val="24"/>
              </w:rPr>
              <w:t>Weryfikacji</w:t>
            </w:r>
            <w:r w:rsidRPr="00917607">
              <w:rPr>
                <w:rFonts w:cstheme="minorHAnsi"/>
                <w:sz w:val="24"/>
                <w:szCs w:val="24"/>
              </w:rPr>
              <w:t xml:space="preserve"> podlega</w:t>
            </w:r>
            <w:r>
              <w:rPr>
                <w:rFonts w:cstheme="minorHAnsi"/>
                <w:sz w:val="24"/>
                <w:szCs w:val="24"/>
              </w:rPr>
              <w:t>,</w:t>
            </w:r>
            <w:r w:rsidRPr="00917607" w:rsidDel="00152533">
              <w:rPr>
                <w:rFonts w:cstheme="minorHAnsi"/>
                <w:sz w:val="24"/>
                <w:szCs w:val="24"/>
              </w:rPr>
              <w:t xml:space="preserve"> </w:t>
            </w:r>
            <w:r w:rsidRPr="00917607">
              <w:rPr>
                <w:rFonts w:cstheme="minorHAnsi"/>
                <w:sz w:val="24"/>
                <w:szCs w:val="24"/>
              </w:rPr>
              <w:t>czy Wnioskodawca posiada potencjał finansowy, o</w:t>
            </w:r>
            <w:r>
              <w:rPr>
                <w:rFonts w:cstheme="minorHAnsi"/>
                <w:sz w:val="24"/>
                <w:szCs w:val="24"/>
              </w:rPr>
              <w:t xml:space="preserve">rganizacyjny i administracyjny </w:t>
            </w:r>
            <w:r w:rsidRPr="00917607">
              <w:rPr>
                <w:rFonts w:cstheme="minorHAnsi"/>
                <w:sz w:val="24"/>
                <w:szCs w:val="24"/>
              </w:rPr>
              <w:t>niezbędny do realizacji projektu</w:t>
            </w:r>
            <w:r w:rsidRPr="00F53A1F">
              <w:rPr>
                <w:rFonts w:cstheme="minorHAnsi"/>
                <w:sz w:val="24"/>
                <w:szCs w:val="24"/>
              </w:rPr>
              <w:t xml:space="preserve"> w tym m.in.</w:t>
            </w:r>
            <w:r>
              <w:rPr>
                <w:rFonts w:cstheme="minorHAnsi"/>
                <w:sz w:val="24"/>
                <w:szCs w:val="24"/>
              </w:rPr>
              <w:t>:</w:t>
            </w:r>
          </w:p>
          <w:p w14:paraId="227388F0" w14:textId="77777777" w:rsidR="00AE75BF" w:rsidRPr="00917C50" w:rsidRDefault="00AE75BF" w:rsidP="00AE75BF">
            <w:pPr>
              <w:pStyle w:val="TableParagraph"/>
              <w:spacing w:before="120" w:line="276" w:lineRule="auto"/>
              <w:ind w:right="74"/>
              <w:rPr>
                <w:rFonts w:cstheme="minorHAnsi"/>
                <w:sz w:val="24"/>
                <w:szCs w:val="24"/>
                <w:u w:val="single"/>
              </w:rPr>
            </w:pPr>
            <w:r w:rsidRPr="00917C50">
              <w:rPr>
                <w:rFonts w:cstheme="minorHAnsi"/>
                <w:sz w:val="24"/>
                <w:szCs w:val="24"/>
                <w:u w:val="single"/>
              </w:rPr>
              <w:t xml:space="preserve">potencjał finansowy </w:t>
            </w:r>
          </w:p>
          <w:p w14:paraId="4559173C" w14:textId="6F5C4D12" w:rsidR="00AE75BF" w:rsidRPr="00ED5CE7" w:rsidRDefault="00AE75BF" w:rsidP="00EF4F85">
            <w:pPr>
              <w:pStyle w:val="TableParagraph"/>
              <w:numPr>
                <w:ilvl w:val="0"/>
                <w:numId w:val="36"/>
              </w:numPr>
              <w:spacing w:before="120" w:line="276" w:lineRule="auto"/>
              <w:ind w:right="74"/>
              <w:rPr>
                <w:rFonts w:cstheme="minorHAnsi"/>
                <w:sz w:val="24"/>
                <w:szCs w:val="24"/>
              </w:rPr>
            </w:pPr>
            <w:r>
              <w:rPr>
                <w:rFonts w:cstheme="minorHAnsi"/>
                <w:sz w:val="24"/>
                <w:szCs w:val="24"/>
              </w:rPr>
              <w:t>c</w:t>
            </w:r>
            <w:r w:rsidRPr="00917607">
              <w:rPr>
                <w:rFonts w:cstheme="minorHAnsi"/>
                <w:sz w:val="24"/>
                <w:szCs w:val="24"/>
              </w:rPr>
              <w:t xml:space="preserve">zy Wnioskodawca posiada potencjał finansowy, zapewniający wykonalność projektu. Weryfikacja dokonywana jest na podstawie </w:t>
            </w:r>
            <w:r w:rsidRPr="00917607">
              <w:rPr>
                <w:rFonts w:cstheme="minorHAnsi"/>
                <w:sz w:val="24"/>
                <w:szCs w:val="24"/>
              </w:rPr>
              <w:lastRenderedPageBreak/>
              <w:t xml:space="preserve">załączonych dokumentów finansowych (m.in. </w:t>
            </w:r>
            <w:r w:rsidR="00111D09">
              <w:rPr>
                <w:rFonts w:cstheme="minorHAnsi"/>
                <w:sz w:val="24"/>
                <w:szCs w:val="24"/>
              </w:rPr>
              <w:t>deklaracji podatkowych</w:t>
            </w:r>
            <w:r w:rsidR="00ED5CE7">
              <w:rPr>
                <w:rFonts w:cstheme="minorHAnsi"/>
                <w:sz w:val="24"/>
                <w:szCs w:val="24"/>
              </w:rPr>
              <w:t>,</w:t>
            </w:r>
            <w:r w:rsidR="00111D09">
              <w:rPr>
                <w:rFonts w:cstheme="minorHAnsi"/>
                <w:sz w:val="24"/>
                <w:szCs w:val="24"/>
              </w:rPr>
              <w:t xml:space="preserve"> </w:t>
            </w:r>
            <w:r w:rsidRPr="00ED5CE7">
              <w:rPr>
                <w:rFonts w:cstheme="minorHAnsi"/>
                <w:sz w:val="24"/>
                <w:szCs w:val="24"/>
              </w:rPr>
              <w:t xml:space="preserve">sprawozdań finansowych, dokumentów potwierdzających posiadanie środków </w:t>
            </w:r>
            <w:r w:rsidR="00D0020B" w:rsidRPr="00ED5CE7">
              <w:rPr>
                <w:rFonts w:cstheme="minorHAnsi"/>
                <w:sz w:val="24"/>
                <w:szCs w:val="24"/>
              </w:rPr>
              <w:t xml:space="preserve">na </w:t>
            </w:r>
            <w:proofErr w:type="gramStart"/>
            <w:r w:rsidR="00D0020B" w:rsidRPr="00ED5CE7">
              <w:rPr>
                <w:rFonts w:cstheme="minorHAnsi"/>
                <w:sz w:val="24"/>
                <w:szCs w:val="24"/>
              </w:rPr>
              <w:t>realizację</w:t>
            </w:r>
            <w:r w:rsidRPr="00ED5CE7">
              <w:rPr>
                <w:rFonts w:cstheme="minorHAnsi"/>
                <w:sz w:val="24"/>
                <w:szCs w:val="24"/>
              </w:rPr>
              <w:t xml:space="preserve">  projektu),  dodatkowych</w:t>
            </w:r>
            <w:proofErr w:type="gramEnd"/>
            <w:r w:rsidRPr="00ED5CE7">
              <w:rPr>
                <w:rFonts w:cstheme="minorHAnsi"/>
                <w:sz w:val="24"/>
                <w:szCs w:val="24"/>
              </w:rPr>
              <w:t xml:space="preserve">  </w:t>
            </w:r>
            <w:proofErr w:type="gramStart"/>
            <w:r w:rsidRPr="00ED5CE7">
              <w:rPr>
                <w:rFonts w:cstheme="minorHAnsi"/>
                <w:sz w:val="24"/>
                <w:szCs w:val="24"/>
              </w:rPr>
              <w:t>załączników  oraz</w:t>
            </w:r>
            <w:proofErr w:type="gramEnd"/>
            <w:r w:rsidRPr="00ED5CE7">
              <w:rPr>
                <w:rFonts w:cstheme="minorHAnsi"/>
                <w:sz w:val="24"/>
                <w:szCs w:val="24"/>
              </w:rPr>
              <w:t xml:space="preserve">  </w:t>
            </w:r>
            <w:proofErr w:type="gramStart"/>
            <w:r w:rsidRPr="00ED5CE7">
              <w:rPr>
                <w:rFonts w:cstheme="minorHAnsi"/>
                <w:sz w:val="24"/>
                <w:szCs w:val="24"/>
              </w:rPr>
              <w:t>opisu  wniosku</w:t>
            </w:r>
            <w:proofErr w:type="gramEnd"/>
            <w:r w:rsidRPr="00ED5CE7">
              <w:rPr>
                <w:rFonts w:cstheme="minorHAnsi"/>
                <w:sz w:val="24"/>
                <w:szCs w:val="24"/>
              </w:rPr>
              <w:t xml:space="preserve"> w tym prognoz finansowych (z koniecznością uwzględnienia planowanych zaliczek, płatności pośrednich, możliwości odzyskania podatku V</w:t>
            </w:r>
            <w:r w:rsidR="00D0020B" w:rsidRPr="00ED5CE7">
              <w:rPr>
                <w:rFonts w:cstheme="minorHAnsi"/>
                <w:sz w:val="24"/>
                <w:szCs w:val="24"/>
              </w:rPr>
              <w:t>AT</w:t>
            </w:r>
            <w:r w:rsidRPr="00ED5CE7">
              <w:rPr>
                <w:rFonts w:cstheme="minorHAnsi"/>
                <w:sz w:val="24"/>
                <w:szCs w:val="24"/>
              </w:rPr>
              <w:t xml:space="preserve">). W ocenie potencjału finansowego Wnioskodawcy brana jest pod uwagę kondycja finansowa Wnioskodawcy, a zatem przedstawienie dokumentów potwierdzających finansowanie </w:t>
            </w:r>
            <w:r w:rsidRPr="00ED5CE7">
              <w:rPr>
                <w:rFonts w:cstheme="minorHAnsi"/>
                <w:sz w:val="24"/>
                <w:szCs w:val="24"/>
              </w:rPr>
              <w:lastRenderedPageBreak/>
              <w:t xml:space="preserve">projektu nie stanowi wyłącznej przesłanki do pozytywnej oceny potencjału finansowego. Rękojmi nie stanowi sam fakt przedstawienia systemu zaliczkowego;  </w:t>
            </w:r>
          </w:p>
          <w:p w14:paraId="05DD2D8B" w14:textId="77777777" w:rsidR="00AE75BF" w:rsidRPr="00917607" w:rsidRDefault="00AE75BF" w:rsidP="00AE75BF">
            <w:pPr>
              <w:pStyle w:val="TableParagraph"/>
              <w:numPr>
                <w:ilvl w:val="0"/>
                <w:numId w:val="30"/>
              </w:numPr>
              <w:spacing w:before="119" w:line="276" w:lineRule="auto"/>
              <w:ind w:right="74"/>
              <w:rPr>
                <w:rFonts w:cstheme="minorHAnsi"/>
                <w:sz w:val="24"/>
                <w:szCs w:val="24"/>
              </w:rPr>
            </w:pPr>
            <w:r>
              <w:rPr>
                <w:rFonts w:cstheme="minorHAnsi"/>
                <w:sz w:val="24"/>
                <w:szCs w:val="24"/>
              </w:rPr>
              <w:t>czy Wnioskodawca przyjął poprawne założenia</w:t>
            </w:r>
            <w:r w:rsidRPr="00917607">
              <w:rPr>
                <w:rFonts w:cstheme="minorHAnsi"/>
                <w:sz w:val="24"/>
                <w:szCs w:val="24"/>
              </w:rPr>
              <w:t xml:space="preserve"> do analizy finansowej (prognoz) dotycząc</w:t>
            </w:r>
            <w:r>
              <w:rPr>
                <w:rFonts w:cstheme="minorHAnsi"/>
                <w:sz w:val="24"/>
                <w:szCs w:val="24"/>
              </w:rPr>
              <w:t>e</w:t>
            </w:r>
            <w:r w:rsidRPr="00917607">
              <w:rPr>
                <w:rFonts w:cstheme="minorHAnsi"/>
                <w:sz w:val="24"/>
                <w:szCs w:val="24"/>
              </w:rPr>
              <w:t xml:space="preserve"> przychodów i kosztów, w tym:</w:t>
            </w:r>
          </w:p>
          <w:p w14:paraId="1128F1AF" w14:textId="77777777" w:rsidR="00AE75BF" w:rsidRPr="00917607" w:rsidRDefault="00AE75BF" w:rsidP="00AE75BF">
            <w:pPr>
              <w:pStyle w:val="TableParagraph"/>
              <w:numPr>
                <w:ilvl w:val="0"/>
                <w:numId w:val="31"/>
              </w:numPr>
              <w:spacing w:line="276" w:lineRule="auto"/>
              <w:ind w:right="56"/>
              <w:rPr>
                <w:rFonts w:cstheme="minorHAnsi"/>
                <w:sz w:val="24"/>
                <w:szCs w:val="24"/>
              </w:rPr>
            </w:pPr>
            <w:r w:rsidRPr="00917607">
              <w:rPr>
                <w:rFonts w:cstheme="minorHAnsi"/>
                <w:sz w:val="24"/>
                <w:szCs w:val="24"/>
              </w:rPr>
              <w:t xml:space="preserve">czy założenia prognoz przychodów są wiarygodne, realne i poparte dokumentacją przedstawioną we wniosku; </w:t>
            </w:r>
          </w:p>
          <w:p w14:paraId="6ACC8549" w14:textId="77777777" w:rsidR="00AE75BF" w:rsidRPr="00917607" w:rsidRDefault="00AE75BF" w:rsidP="00AE75BF">
            <w:pPr>
              <w:pStyle w:val="TableParagraph"/>
              <w:numPr>
                <w:ilvl w:val="0"/>
                <w:numId w:val="31"/>
              </w:numPr>
              <w:spacing w:line="276" w:lineRule="auto"/>
              <w:ind w:right="56"/>
              <w:rPr>
                <w:rFonts w:cstheme="minorHAnsi"/>
                <w:sz w:val="24"/>
                <w:szCs w:val="24"/>
              </w:rPr>
            </w:pPr>
            <w:r w:rsidRPr="00917607">
              <w:rPr>
                <w:rFonts w:cstheme="minorHAnsi"/>
                <w:sz w:val="24"/>
                <w:szCs w:val="24"/>
              </w:rPr>
              <w:t>czy oszacowanie wartości przychodów zostało poparte zrozumiałą i wiarygodną analizą cen;</w:t>
            </w:r>
          </w:p>
          <w:p w14:paraId="432242FF" w14:textId="77777777" w:rsidR="00AE75BF" w:rsidRPr="00917607" w:rsidRDefault="00AE75BF" w:rsidP="00AE75BF">
            <w:pPr>
              <w:pStyle w:val="TableParagraph"/>
              <w:numPr>
                <w:ilvl w:val="0"/>
                <w:numId w:val="31"/>
              </w:numPr>
              <w:spacing w:line="276" w:lineRule="auto"/>
              <w:ind w:right="56"/>
              <w:rPr>
                <w:rFonts w:cstheme="minorHAnsi"/>
                <w:sz w:val="24"/>
                <w:szCs w:val="24"/>
              </w:rPr>
            </w:pPr>
            <w:r w:rsidRPr="00917607">
              <w:rPr>
                <w:rFonts w:cstheme="minorHAnsi"/>
                <w:sz w:val="24"/>
                <w:szCs w:val="24"/>
              </w:rPr>
              <w:lastRenderedPageBreak/>
              <w:t>czy planowane przychody są możliwe do osiągnięcia w oparciu o przedstawione założenia;</w:t>
            </w:r>
          </w:p>
          <w:p w14:paraId="147105AF" w14:textId="77777777" w:rsidR="00AE75BF" w:rsidRPr="00917607" w:rsidRDefault="00AE75BF" w:rsidP="00AE75BF">
            <w:pPr>
              <w:pStyle w:val="TableParagraph"/>
              <w:numPr>
                <w:ilvl w:val="0"/>
                <w:numId w:val="31"/>
              </w:numPr>
              <w:spacing w:line="276" w:lineRule="auto"/>
              <w:ind w:right="56"/>
              <w:rPr>
                <w:rFonts w:cstheme="minorHAnsi"/>
                <w:sz w:val="24"/>
                <w:szCs w:val="24"/>
              </w:rPr>
            </w:pPr>
            <w:r w:rsidRPr="00917607">
              <w:rPr>
                <w:rFonts w:cstheme="minorHAnsi"/>
                <w:sz w:val="24"/>
                <w:szCs w:val="24"/>
              </w:rPr>
              <w:t>czy wielkość kosztów przyjęto na podstawie danych historycznych lub innych źródeł;</w:t>
            </w:r>
          </w:p>
          <w:p w14:paraId="4EF3C445" w14:textId="77777777" w:rsidR="00AE75BF" w:rsidRPr="00917607" w:rsidRDefault="00AE75BF" w:rsidP="00AE75BF">
            <w:pPr>
              <w:pStyle w:val="TableParagraph"/>
              <w:numPr>
                <w:ilvl w:val="0"/>
                <w:numId w:val="31"/>
              </w:numPr>
              <w:spacing w:line="276" w:lineRule="auto"/>
              <w:ind w:right="56"/>
              <w:rPr>
                <w:rFonts w:cstheme="minorHAnsi"/>
                <w:sz w:val="24"/>
                <w:szCs w:val="24"/>
              </w:rPr>
            </w:pPr>
            <w:r w:rsidRPr="00917607">
              <w:rPr>
                <w:rFonts w:cstheme="minorHAnsi"/>
                <w:sz w:val="24"/>
                <w:szCs w:val="24"/>
              </w:rPr>
              <w:t>czy przyjęto poprawną stawkę amortyzacji (jeśli dotyczy)</w:t>
            </w:r>
            <w:r>
              <w:rPr>
                <w:rFonts w:cstheme="minorHAnsi"/>
                <w:sz w:val="24"/>
                <w:szCs w:val="24"/>
              </w:rPr>
              <w:t>;</w:t>
            </w:r>
          </w:p>
          <w:p w14:paraId="78BD5FA8" w14:textId="77777777" w:rsidR="00AE75BF" w:rsidRDefault="00AE75BF" w:rsidP="00AE75BF">
            <w:pPr>
              <w:pStyle w:val="Tekstkomentarza"/>
              <w:widowControl w:val="0"/>
              <w:numPr>
                <w:ilvl w:val="0"/>
                <w:numId w:val="35"/>
              </w:numPr>
              <w:autoSpaceDE w:val="0"/>
              <w:autoSpaceDN w:val="0"/>
              <w:spacing w:before="120" w:line="276" w:lineRule="auto"/>
              <w:rPr>
                <w:rFonts w:asciiTheme="minorHAnsi" w:hAnsiTheme="minorHAnsi" w:cstheme="minorHAnsi"/>
                <w:sz w:val="24"/>
                <w:szCs w:val="24"/>
              </w:rPr>
            </w:pPr>
            <w:r>
              <w:rPr>
                <w:rFonts w:asciiTheme="minorHAnsi" w:hAnsiTheme="minorHAnsi" w:cstheme="minorHAnsi"/>
                <w:sz w:val="24"/>
                <w:szCs w:val="24"/>
              </w:rPr>
              <w:t>czy Wnioskodawca przedstawił dokumentację finansową, która</w:t>
            </w:r>
            <w:r w:rsidRPr="00917607">
              <w:rPr>
                <w:rFonts w:asciiTheme="minorHAnsi" w:hAnsiTheme="minorHAnsi" w:cstheme="minorHAnsi"/>
                <w:sz w:val="24"/>
                <w:szCs w:val="24"/>
              </w:rPr>
              <w:t xml:space="preserve"> </w:t>
            </w:r>
            <w:r>
              <w:rPr>
                <w:rFonts w:asciiTheme="minorHAnsi" w:hAnsiTheme="minorHAnsi" w:cstheme="minorHAnsi"/>
                <w:sz w:val="24"/>
                <w:szCs w:val="24"/>
              </w:rPr>
              <w:t>potwierdza możliwość</w:t>
            </w:r>
            <w:r w:rsidRPr="00917607">
              <w:rPr>
                <w:rFonts w:asciiTheme="minorHAnsi" w:hAnsiTheme="minorHAnsi" w:cstheme="minorHAnsi"/>
                <w:sz w:val="24"/>
                <w:szCs w:val="24"/>
              </w:rPr>
              <w:t xml:space="preserve"> realizacj</w:t>
            </w:r>
            <w:r>
              <w:rPr>
                <w:rFonts w:asciiTheme="minorHAnsi" w:hAnsiTheme="minorHAnsi" w:cstheme="minorHAnsi"/>
                <w:sz w:val="24"/>
                <w:szCs w:val="24"/>
              </w:rPr>
              <w:t xml:space="preserve">i </w:t>
            </w:r>
            <w:r w:rsidRPr="00917607">
              <w:rPr>
                <w:rFonts w:asciiTheme="minorHAnsi" w:hAnsiTheme="minorHAnsi" w:cstheme="minorHAnsi"/>
                <w:sz w:val="24"/>
                <w:szCs w:val="24"/>
              </w:rPr>
              <w:t>projektu</w:t>
            </w:r>
            <w:r>
              <w:rPr>
                <w:rFonts w:asciiTheme="minorHAnsi" w:hAnsiTheme="minorHAnsi" w:cstheme="minorHAnsi"/>
                <w:sz w:val="24"/>
                <w:szCs w:val="24"/>
              </w:rPr>
              <w:t>;</w:t>
            </w:r>
          </w:p>
          <w:p w14:paraId="67D4163F" w14:textId="73733B90" w:rsidR="00137A10" w:rsidRPr="00C668B1" w:rsidRDefault="00137A10" w:rsidP="00C668B1">
            <w:pPr>
              <w:pStyle w:val="Akapitzlist"/>
              <w:numPr>
                <w:ilvl w:val="0"/>
                <w:numId w:val="35"/>
              </w:numPr>
              <w:rPr>
                <w:rFonts w:cstheme="minorHAnsi"/>
                <w:sz w:val="24"/>
                <w:szCs w:val="24"/>
              </w:rPr>
            </w:pPr>
            <w:r w:rsidRPr="00137A10">
              <w:rPr>
                <w:rFonts w:eastAsia="Times New Roman" w:cstheme="minorHAnsi"/>
                <w:sz w:val="24"/>
                <w:szCs w:val="24"/>
                <w:lang w:val="x-none" w:eastAsia="pl-PL"/>
              </w:rPr>
              <w:t xml:space="preserve">czy w ramach projektu wniesiony zostanie wkład finansowy w wysokości co najmniej 25 % kosztów kwalifikowalnych, pochodzący ze środków własnych </w:t>
            </w:r>
            <w:r w:rsidRPr="00137A10">
              <w:rPr>
                <w:rFonts w:eastAsia="Times New Roman" w:cstheme="minorHAnsi"/>
                <w:sz w:val="24"/>
                <w:szCs w:val="24"/>
                <w:lang w:val="x-none" w:eastAsia="pl-PL"/>
              </w:rPr>
              <w:lastRenderedPageBreak/>
              <w:t xml:space="preserve">lub zewnętrznych źródeł finansowania, w postaci wolnej od </w:t>
            </w:r>
            <w:r w:rsidRPr="002B1CDF">
              <w:rPr>
                <w:rFonts w:eastAsia="Times New Roman" w:cstheme="minorHAnsi"/>
                <w:sz w:val="24"/>
                <w:szCs w:val="24"/>
                <w:lang w:val="x-none" w:eastAsia="pl-PL"/>
              </w:rPr>
              <w:t>wszelkiego publicznego wsparcia finansowego</w:t>
            </w:r>
            <w:r w:rsidR="002117B4" w:rsidRPr="002B1CDF">
              <w:rPr>
                <w:rFonts w:eastAsia="Times New Roman" w:cstheme="minorHAnsi"/>
                <w:sz w:val="24"/>
                <w:szCs w:val="24"/>
                <w:lang w:val="x-none" w:eastAsia="pl-PL"/>
              </w:rPr>
              <w:t xml:space="preserve"> zgodnie z treścią art. 14 ust 14 </w:t>
            </w:r>
            <w:r w:rsidR="002117B4" w:rsidRPr="002B1CDF">
              <w:rPr>
                <w:rFonts w:cstheme="minorHAnsi"/>
                <w:sz w:val="24"/>
                <w:szCs w:val="24"/>
              </w:rPr>
              <w:t>Rozporządzenia Komisji 651/2014</w:t>
            </w:r>
            <w:r w:rsidR="00483CBF">
              <w:rPr>
                <w:rFonts w:cstheme="minorHAnsi"/>
                <w:sz w:val="24"/>
                <w:szCs w:val="24"/>
              </w:rPr>
              <w:t>.</w:t>
            </w:r>
          </w:p>
          <w:p w14:paraId="140BB302" w14:textId="77777777" w:rsidR="00AE75BF" w:rsidRDefault="00AE75BF" w:rsidP="00C668B1">
            <w:pPr>
              <w:pStyle w:val="Tekstkomentarza"/>
              <w:widowControl w:val="0"/>
              <w:autoSpaceDE w:val="0"/>
              <w:autoSpaceDN w:val="0"/>
              <w:spacing w:before="120" w:after="240" w:line="276" w:lineRule="auto"/>
              <w:ind w:right="74"/>
              <w:rPr>
                <w:rFonts w:asciiTheme="minorHAnsi" w:hAnsiTheme="minorHAnsi" w:cstheme="minorHAnsi"/>
                <w:sz w:val="24"/>
                <w:szCs w:val="24"/>
              </w:rPr>
            </w:pPr>
            <w:r w:rsidRPr="00B04AE0">
              <w:rPr>
                <w:rFonts w:asciiTheme="minorHAnsi" w:hAnsiTheme="minorHAnsi" w:cstheme="minorHAnsi"/>
                <w:sz w:val="24"/>
                <w:szCs w:val="24"/>
                <w:u w:val="single"/>
              </w:rPr>
              <w:t>potencjał organizacyjny</w:t>
            </w:r>
            <w:r>
              <w:rPr>
                <w:rFonts w:asciiTheme="minorHAnsi" w:hAnsiTheme="minorHAnsi" w:cstheme="minorHAnsi"/>
                <w:sz w:val="24"/>
                <w:szCs w:val="24"/>
              </w:rPr>
              <w:t xml:space="preserve"> </w:t>
            </w:r>
          </w:p>
          <w:p w14:paraId="1FDF1AB0" w14:textId="77777777" w:rsidR="00AE75BF" w:rsidRPr="00917607" w:rsidRDefault="00AE75BF" w:rsidP="007016E6">
            <w:pPr>
              <w:pStyle w:val="Tekstkomentarza"/>
              <w:widowControl w:val="0"/>
              <w:numPr>
                <w:ilvl w:val="0"/>
                <w:numId w:val="35"/>
              </w:numPr>
              <w:autoSpaceDE w:val="0"/>
              <w:autoSpaceDN w:val="0"/>
              <w:spacing w:after="240" w:line="276" w:lineRule="auto"/>
              <w:ind w:right="74"/>
              <w:rPr>
                <w:rFonts w:asciiTheme="minorHAnsi" w:hAnsiTheme="minorHAnsi" w:cstheme="minorHAnsi"/>
                <w:sz w:val="24"/>
                <w:szCs w:val="24"/>
              </w:rPr>
            </w:pPr>
            <w:r w:rsidRPr="00917607">
              <w:rPr>
                <w:rFonts w:asciiTheme="minorHAnsi" w:hAnsiTheme="minorHAnsi" w:cstheme="minorHAnsi"/>
                <w:sz w:val="24"/>
                <w:szCs w:val="24"/>
              </w:rPr>
              <w:t>czy Wnioskodawca posiada odpowiednie  zasoby ludzkie, kluczowy personel projektu i kadrę zarządzającą z uwzględnieniem wykształcenia, kompetencji, wiedzy i doświadczenia poszczególnych osób</w:t>
            </w:r>
            <w:r>
              <w:rPr>
                <w:rFonts w:asciiTheme="minorHAnsi" w:hAnsiTheme="minorHAnsi" w:cstheme="minorHAnsi"/>
                <w:sz w:val="24"/>
                <w:szCs w:val="24"/>
              </w:rPr>
              <w:t>;</w:t>
            </w:r>
            <w:r w:rsidRPr="00917607">
              <w:rPr>
                <w:rFonts w:asciiTheme="minorHAnsi" w:hAnsiTheme="minorHAnsi" w:cstheme="minorHAnsi"/>
                <w:sz w:val="24"/>
                <w:szCs w:val="24"/>
              </w:rPr>
              <w:t xml:space="preserve"> </w:t>
            </w:r>
          </w:p>
          <w:p w14:paraId="4D0F85F0" w14:textId="77777777" w:rsidR="00AE75BF" w:rsidRPr="00917607" w:rsidRDefault="00AE75BF" w:rsidP="007016E6">
            <w:pPr>
              <w:pStyle w:val="Tekstkomentarza"/>
              <w:widowControl w:val="0"/>
              <w:numPr>
                <w:ilvl w:val="0"/>
                <w:numId w:val="35"/>
              </w:numPr>
              <w:autoSpaceDE w:val="0"/>
              <w:autoSpaceDN w:val="0"/>
              <w:spacing w:after="240" w:line="276" w:lineRule="auto"/>
              <w:ind w:right="74"/>
              <w:rPr>
                <w:rFonts w:asciiTheme="minorHAnsi" w:hAnsiTheme="minorHAnsi" w:cstheme="minorHAnsi"/>
                <w:sz w:val="24"/>
                <w:szCs w:val="24"/>
              </w:rPr>
            </w:pPr>
            <w:r w:rsidRPr="00917607">
              <w:rPr>
                <w:rFonts w:asciiTheme="minorHAnsi" w:hAnsiTheme="minorHAnsi" w:cstheme="minorHAnsi"/>
                <w:sz w:val="24"/>
                <w:szCs w:val="24"/>
              </w:rPr>
              <w:t xml:space="preserve">czy sposób zarządzania, a także planowany podział ról i zadań w </w:t>
            </w:r>
            <w:r w:rsidRPr="00917607">
              <w:rPr>
                <w:rFonts w:asciiTheme="minorHAnsi" w:hAnsiTheme="minorHAnsi" w:cstheme="minorHAnsi"/>
                <w:sz w:val="24"/>
                <w:szCs w:val="24"/>
              </w:rPr>
              <w:lastRenderedPageBreak/>
              <w:t>kadrze zarządzającej umożliwi realizację projektu;</w:t>
            </w:r>
            <w:r>
              <w:rPr>
                <w:rFonts w:asciiTheme="minorHAnsi" w:hAnsiTheme="minorHAnsi" w:cstheme="minorHAnsi"/>
                <w:sz w:val="24"/>
                <w:szCs w:val="24"/>
              </w:rPr>
              <w:t xml:space="preserve"> </w:t>
            </w:r>
            <w:r w:rsidRPr="00917607">
              <w:rPr>
                <w:rFonts w:asciiTheme="minorHAnsi" w:hAnsiTheme="minorHAnsi" w:cstheme="minorHAnsi"/>
                <w:sz w:val="24"/>
                <w:szCs w:val="24"/>
              </w:rPr>
              <w:t>czy Wnioskodawca posiada odpowiednie zasoby techniczne (posiadana infrastruktura);</w:t>
            </w:r>
          </w:p>
          <w:p w14:paraId="67922446" w14:textId="5E34841B" w:rsidR="00AE75BF" w:rsidRDefault="00AE75BF" w:rsidP="00AE75BF">
            <w:pPr>
              <w:pStyle w:val="Tekstkomentarza"/>
              <w:widowControl w:val="0"/>
              <w:numPr>
                <w:ilvl w:val="0"/>
                <w:numId w:val="35"/>
              </w:numPr>
              <w:autoSpaceDE w:val="0"/>
              <w:autoSpaceDN w:val="0"/>
              <w:spacing w:after="240" w:line="276" w:lineRule="auto"/>
              <w:ind w:right="74"/>
              <w:rPr>
                <w:rFonts w:asciiTheme="minorHAnsi" w:hAnsiTheme="minorHAnsi" w:cstheme="minorHAnsi"/>
                <w:sz w:val="24"/>
                <w:szCs w:val="24"/>
              </w:rPr>
            </w:pPr>
            <w:r w:rsidRPr="00917607">
              <w:rPr>
                <w:rFonts w:asciiTheme="minorHAnsi" w:hAnsiTheme="minorHAnsi" w:cstheme="minorHAnsi"/>
                <w:sz w:val="24"/>
                <w:szCs w:val="24"/>
              </w:rPr>
              <w:t>czy zakres projektu, sposób wykonania, okres realizacji umożliwiają realizację projektu</w:t>
            </w:r>
            <w:r w:rsidR="007016E6">
              <w:rPr>
                <w:rFonts w:asciiTheme="minorHAnsi" w:hAnsiTheme="minorHAnsi" w:cstheme="minorHAnsi"/>
                <w:sz w:val="24"/>
                <w:szCs w:val="24"/>
              </w:rPr>
              <w:t>.</w:t>
            </w:r>
          </w:p>
          <w:p w14:paraId="6C867455" w14:textId="77777777" w:rsidR="00AE75BF" w:rsidRPr="00987EFB" w:rsidRDefault="00AE75BF" w:rsidP="00AE75BF">
            <w:pPr>
              <w:pStyle w:val="Tekstkomentarza"/>
              <w:widowControl w:val="0"/>
              <w:autoSpaceDE w:val="0"/>
              <w:autoSpaceDN w:val="0"/>
              <w:spacing w:line="276" w:lineRule="auto"/>
              <w:ind w:right="74"/>
              <w:rPr>
                <w:rFonts w:asciiTheme="minorHAnsi" w:hAnsiTheme="minorHAnsi" w:cstheme="minorHAnsi"/>
                <w:sz w:val="24"/>
                <w:szCs w:val="24"/>
                <w:u w:val="single"/>
              </w:rPr>
            </w:pPr>
            <w:r w:rsidRPr="00987EFB">
              <w:rPr>
                <w:rFonts w:asciiTheme="minorHAnsi" w:hAnsiTheme="minorHAnsi" w:cstheme="minorHAnsi"/>
                <w:sz w:val="24"/>
                <w:szCs w:val="24"/>
                <w:u w:val="single"/>
              </w:rPr>
              <w:t xml:space="preserve">potencjał administracyjny </w:t>
            </w:r>
          </w:p>
          <w:p w14:paraId="5AF93093" w14:textId="77777777" w:rsidR="00111D09" w:rsidRDefault="00AE75BF" w:rsidP="00111D09">
            <w:pPr>
              <w:pStyle w:val="Akapitzlist"/>
              <w:numPr>
                <w:ilvl w:val="0"/>
                <w:numId w:val="48"/>
              </w:numPr>
              <w:suppressAutoHyphens/>
              <w:spacing w:before="240"/>
              <w:rPr>
                <w:rFonts w:cstheme="minorHAnsi"/>
                <w:sz w:val="24"/>
                <w:szCs w:val="24"/>
              </w:rPr>
            </w:pPr>
            <w:r w:rsidRPr="00111D09">
              <w:rPr>
                <w:rFonts w:cstheme="minorHAnsi"/>
                <w:sz w:val="24"/>
                <w:szCs w:val="24"/>
              </w:rPr>
              <w:t xml:space="preserve">czy posiadane pozwolenia, zezwolenia umożliwiają realizację projektu; </w:t>
            </w:r>
          </w:p>
          <w:p w14:paraId="3F7D10AE" w14:textId="77777777" w:rsidR="00AC2B03" w:rsidRDefault="00AC2B03" w:rsidP="00AC2B03">
            <w:pPr>
              <w:pStyle w:val="Akapitzlist"/>
              <w:suppressAutoHyphens/>
              <w:spacing w:before="240"/>
              <w:ind w:left="360"/>
              <w:rPr>
                <w:rFonts w:cstheme="minorHAnsi"/>
                <w:sz w:val="24"/>
                <w:szCs w:val="24"/>
              </w:rPr>
            </w:pPr>
          </w:p>
          <w:p w14:paraId="49FBCD8A" w14:textId="0B8B6B83" w:rsidR="00D33D0F" w:rsidRDefault="00D33D0F" w:rsidP="00D33D0F">
            <w:pPr>
              <w:pStyle w:val="Akapitzlist"/>
              <w:numPr>
                <w:ilvl w:val="0"/>
                <w:numId w:val="48"/>
              </w:numPr>
              <w:rPr>
                <w:rFonts w:cstheme="minorHAnsi"/>
                <w:sz w:val="24"/>
                <w:szCs w:val="24"/>
              </w:rPr>
            </w:pPr>
            <w:r w:rsidRPr="00D33D0F">
              <w:rPr>
                <w:rFonts w:cstheme="minorHAnsi"/>
                <w:sz w:val="24"/>
                <w:szCs w:val="24"/>
              </w:rPr>
              <w:t xml:space="preserve">czy Wnioskodawca dysponuje dokumentami potwierdzającymi posiadanie wskazanych praw, które </w:t>
            </w:r>
            <w:r w:rsidRPr="00D33D0F">
              <w:rPr>
                <w:rFonts w:cstheme="minorHAnsi"/>
                <w:sz w:val="24"/>
                <w:szCs w:val="24"/>
              </w:rPr>
              <w:lastRenderedPageBreak/>
              <w:t>w okresie realizacji oraz trwałości projektu uprawniają Wnioskodawcę do wykorzystania wyników prac B+R, zgodnie z zakresem i celami projektu</w:t>
            </w:r>
            <w:r w:rsidR="007016E6">
              <w:rPr>
                <w:rFonts w:cstheme="minorHAnsi"/>
                <w:sz w:val="24"/>
                <w:szCs w:val="24"/>
              </w:rPr>
              <w:t>.</w:t>
            </w:r>
          </w:p>
          <w:p w14:paraId="1E0852DA" w14:textId="7BB216E9" w:rsidR="00AE75BF" w:rsidRDefault="00111D09" w:rsidP="00AE75BF">
            <w:pPr>
              <w:suppressAutoHyphens/>
              <w:spacing w:before="240"/>
              <w:rPr>
                <w:rFonts w:ascii="Calibri" w:eastAsia="Calibri" w:hAnsi="Calibri" w:cstheme="minorHAnsi"/>
                <w:sz w:val="24"/>
                <w:szCs w:val="24"/>
              </w:rPr>
            </w:pPr>
            <w:r>
              <w:rPr>
                <w:sz w:val="24"/>
              </w:rPr>
              <w:t>W</w:t>
            </w:r>
            <w:r w:rsidR="00AE75BF" w:rsidRPr="00A4585E">
              <w:rPr>
                <w:sz w:val="24"/>
              </w:rPr>
              <w:t xml:space="preserve"> ocenie potencjału organizacyjnego i administracyjnego</w:t>
            </w:r>
            <w:r w:rsidR="00D33D0F">
              <w:rPr>
                <w:sz w:val="24"/>
              </w:rPr>
              <w:t xml:space="preserve"> (za wyjątkiem dysponowani</w:t>
            </w:r>
            <w:r w:rsidR="00E07CC2">
              <w:rPr>
                <w:sz w:val="24"/>
              </w:rPr>
              <w:t>a</w:t>
            </w:r>
            <w:r w:rsidR="00D33D0F">
              <w:rPr>
                <w:sz w:val="24"/>
              </w:rPr>
              <w:t xml:space="preserve"> prawem własności intelektualnej)</w:t>
            </w:r>
            <w:r w:rsidR="00AE75BF" w:rsidRPr="00A4585E">
              <w:rPr>
                <w:sz w:val="24"/>
              </w:rPr>
              <w:t xml:space="preserve"> weryfikacji podlega stan zastany jak i deklaratywny (wskazany we wniosku m.in. jako zakres rzeczowy).</w:t>
            </w:r>
          </w:p>
          <w:p w14:paraId="4CD9B76E" w14:textId="12B3FD47" w:rsidR="0003633F" w:rsidRPr="005F7117" w:rsidRDefault="0003633F" w:rsidP="0003633F">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Kryterium nie jest spełnione, kiedy oceniający uzna, że Wnioskodawca nie spełnia przynajmniej jednego z wyżej wymienionych aspektów.</w:t>
            </w:r>
          </w:p>
          <w:p w14:paraId="575EE627" w14:textId="77777777" w:rsidR="0003633F" w:rsidRPr="005F7117" w:rsidRDefault="0003633F" w:rsidP="0003633F">
            <w:pPr>
              <w:suppressAutoHyphens/>
              <w:spacing w:before="240"/>
              <w:rPr>
                <w:rFonts w:ascii="Calibri" w:eastAsia="Calibri" w:hAnsi="Calibri" w:cstheme="minorHAnsi"/>
                <w:sz w:val="24"/>
                <w:szCs w:val="24"/>
                <w:lang w:eastAsia="pl-PL"/>
              </w:rPr>
            </w:pPr>
            <w:r w:rsidRPr="005F7117">
              <w:rPr>
                <w:rFonts w:ascii="Calibri" w:eastAsia="Calibri" w:hAnsi="Calibri" w:cstheme="minorHAnsi"/>
                <w:sz w:val="24"/>
                <w:szCs w:val="24"/>
              </w:rPr>
              <w:lastRenderedPageBreak/>
              <w:t>Kryterium obowiązuje od dnia złożenia wniosku o dofinansowanie, przez cały okres realizacji projektu.</w:t>
            </w:r>
          </w:p>
        </w:tc>
        <w:tc>
          <w:tcPr>
            <w:tcW w:w="1879" w:type="dxa"/>
          </w:tcPr>
          <w:p w14:paraId="6EB05549"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7DC4B9AB"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7F13C18A"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28DB8823" w14:textId="77777777" w:rsidTr="00ED5CE7">
        <w:tc>
          <w:tcPr>
            <w:tcW w:w="587" w:type="dxa"/>
          </w:tcPr>
          <w:p w14:paraId="5037FEDA"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0F38D275"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Metodologia projektu</w:t>
            </w:r>
          </w:p>
        </w:tc>
        <w:tc>
          <w:tcPr>
            <w:tcW w:w="4115" w:type="dxa"/>
          </w:tcPr>
          <w:p w14:paraId="11EE7D24" w14:textId="77777777" w:rsidR="0003633F" w:rsidRPr="005F7117" w:rsidRDefault="0003633F" w:rsidP="0003633F">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W ramach kryterium ocenie podlega:</w:t>
            </w:r>
          </w:p>
          <w:p w14:paraId="05438F1F" w14:textId="77777777" w:rsidR="0003633F" w:rsidRDefault="0003633F" w:rsidP="00AE75BF">
            <w:pPr>
              <w:numPr>
                <w:ilvl w:val="0"/>
                <w:numId w:val="10"/>
              </w:numPr>
              <w:suppressAutoHyphens/>
              <w:spacing w:before="240" w:after="0"/>
              <w:rPr>
                <w:rFonts w:ascii="Calibri" w:eastAsia="Calibri" w:hAnsi="Calibri" w:cstheme="minorHAnsi"/>
                <w:sz w:val="24"/>
                <w:szCs w:val="24"/>
                <w:lang w:val="x-none"/>
              </w:rPr>
            </w:pPr>
            <w:r w:rsidRPr="005F7117">
              <w:rPr>
                <w:rFonts w:ascii="Calibri" w:eastAsia="Calibri" w:hAnsi="Calibri" w:cstheme="minorHAnsi"/>
                <w:sz w:val="24"/>
                <w:szCs w:val="24"/>
                <w:lang w:val="x-none"/>
              </w:rPr>
              <w:t>czy cel,  przedmiot oraz zadania w projekcie odpowiadają na zidentyfikowany oraz precyzyjnie przedstawiony we wniosku problem;</w:t>
            </w:r>
          </w:p>
          <w:p w14:paraId="0BD63EDA" w14:textId="61F43111" w:rsidR="0003633F" w:rsidRPr="005F7117" w:rsidRDefault="0003633F" w:rsidP="00AE75BF">
            <w:pPr>
              <w:numPr>
                <w:ilvl w:val="0"/>
                <w:numId w:val="10"/>
              </w:numPr>
              <w:suppressAutoHyphens/>
              <w:spacing w:before="240" w:after="0"/>
              <w:rPr>
                <w:rFonts w:ascii="Calibri" w:eastAsia="Calibri" w:hAnsi="Calibri" w:cstheme="minorHAnsi"/>
                <w:sz w:val="24"/>
                <w:szCs w:val="24"/>
                <w:lang w:val="x-none"/>
              </w:rPr>
            </w:pPr>
            <w:r w:rsidRPr="00BC2CD1">
              <w:rPr>
                <w:rFonts w:cstheme="minorHAnsi"/>
                <w:sz w:val="24"/>
                <w:szCs w:val="24"/>
                <w:shd w:val="clear" w:color="auto" w:fill="FFFFFF" w:themeFill="background1"/>
                <w:lang w:val="x-none"/>
              </w:rPr>
              <w:t>czy przedstawion</w:t>
            </w:r>
            <w:r w:rsidR="00A65121" w:rsidRPr="00BC2CD1">
              <w:rPr>
                <w:rFonts w:cstheme="minorHAnsi"/>
                <w:sz w:val="24"/>
                <w:szCs w:val="24"/>
                <w:shd w:val="clear" w:color="auto" w:fill="FFFFFF" w:themeFill="background1"/>
                <w:lang w:val="x-none"/>
              </w:rPr>
              <w:t>e</w:t>
            </w:r>
            <w:r w:rsidRPr="00BC2CD1">
              <w:rPr>
                <w:rFonts w:cstheme="minorHAnsi"/>
                <w:sz w:val="24"/>
                <w:szCs w:val="24"/>
                <w:shd w:val="clear" w:color="auto" w:fill="FFFFFF" w:themeFill="background1"/>
                <w:lang w:val="x-none"/>
              </w:rPr>
              <w:t xml:space="preserve"> informacje dot. otoczenia konkurencyjnego </w:t>
            </w:r>
            <w:r w:rsidR="00A65121" w:rsidRPr="00BC2CD1">
              <w:rPr>
                <w:rFonts w:cstheme="minorHAnsi"/>
                <w:sz w:val="24"/>
                <w:szCs w:val="24"/>
                <w:shd w:val="clear" w:color="auto" w:fill="FFFFFF" w:themeFill="background1"/>
                <w:lang w:val="x-none"/>
              </w:rPr>
              <w:t>dla rezultatu</w:t>
            </w:r>
            <w:r w:rsidRPr="00BC2CD1">
              <w:rPr>
                <w:rFonts w:cstheme="minorHAnsi"/>
                <w:sz w:val="24"/>
                <w:szCs w:val="24"/>
                <w:shd w:val="clear" w:color="auto" w:fill="FFFFFF" w:themeFill="background1"/>
                <w:lang w:val="x-none"/>
              </w:rPr>
              <w:t xml:space="preserve"> projektu (produkt/</w:t>
            </w:r>
            <w:r w:rsidR="00A65121" w:rsidRPr="00BC2CD1">
              <w:rPr>
                <w:rFonts w:cstheme="minorHAnsi"/>
                <w:sz w:val="24"/>
                <w:szCs w:val="24"/>
                <w:shd w:val="clear" w:color="auto" w:fill="FFFFFF" w:themeFill="background1"/>
                <w:lang w:val="x-none"/>
              </w:rPr>
              <w:t>usługa/</w:t>
            </w:r>
            <w:r w:rsidRPr="00BC2CD1">
              <w:rPr>
                <w:rFonts w:cstheme="minorHAnsi"/>
                <w:sz w:val="24"/>
                <w:szCs w:val="24"/>
                <w:shd w:val="clear" w:color="auto" w:fill="FFFFFF" w:themeFill="background1"/>
              </w:rPr>
              <w:t xml:space="preserve"> </w:t>
            </w:r>
            <w:r w:rsidRPr="00BC2CD1">
              <w:rPr>
                <w:rFonts w:cstheme="minorHAnsi"/>
                <w:sz w:val="24"/>
                <w:szCs w:val="24"/>
                <w:shd w:val="clear" w:color="auto" w:fill="FFFFFF" w:themeFill="background1"/>
                <w:lang w:val="x-none"/>
              </w:rPr>
              <w:t>technologi</w:t>
            </w:r>
            <w:r w:rsidR="00A65121" w:rsidRPr="00BC2CD1">
              <w:rPr>
                <w:rFonts w:cstheme="minorHAnsi"/>
                <w:sz w:val="24"/>
                <w:szCs w:val="24"/>
                <w:shd w:val="clear" w:color="auto" w:fill="FFFFFF" w:themeFill="background1"/>
                <w:lang w:val="x-none"/>
              </w:rPr>
              <w:t>a</w:t>
            </w:r>
            <w:r w:rsidRPr="00BC2CD1">
              <w:rPr>
                <w:rFonts w:cstheme="minorHAnsi"/>
                <w:sz w:val="24"/>
                <w:szCs w:val="24"/>
                <w:shd w:val="clear" w:color="auto" w:fill="FFFFFF" w:themeFill="background1"/>
                <w:lang w:val="x-none"/>
              </w:rPr>
              <w:t>/</w:t>
            </w:r>
            <w:r w:rsidRPr="00BC2CD1">
              <w:rPr>
                <w:rFonts w:cstheme="minorHAnsi"/>
                <w:sz w:val="24"/>
                <w:szCs w:val="24"/>
                <w:shd w:val="clear" w:color="auto" w:fill="FFFFFF" w:themeFill="background1"/>
              </w:rPr>
              <w:t xml:space="preserve"> </w:t>
            </w:r>
            <w:r w:rsidR="00A65121" w:rsidRPr="00BC2CD1">
              <w:rPr>
                <w:rFonts w:cstheme="minorHAnsi"/>
                <w:sz w:val="24"/>
                <w:szCs w:val="24"/>
                <w:shd w:val="clear" w:color="auto" w:fill="FFFFFF" w:themeFill="background1"/>
                <w:lang w:val="x-none"/>
              </w:rPr>
              <w:t>proces</w:t>
            </w:r>
            <w:r w:rsidRPr="00BC2CD1">
              <w:rPr>
                <w:rFonts w:cstheme="minorHAnsi"/>
                <w:sz w:val="24"/>
                <w:szCs w:val="24"/>
                <w:shd w:val="clear" w:color="auto" w:fill="FFFFFF" w:themeFill="background1"/>
                <w:lang w:val="x-none"/>
              </w:rPr>
              <w:t xml:space="preserve">) </w:t>
            </w:r>
            <w:r w:rsidR="00A65121" w:rsidRPr="00BC2CD1">
              <w:rPr>
                <w:rFonts w:cstheme="minorHAnsi"/>
                <w:sz w:val="24"/>
                <w:szCs w:val="24"/>
                <w:shd w:val="clear" w:color="auto" w:fill="FFFFFF" w:themeFill="background1"/>
                <w:lang w:val="x-none"/>
              </w:rPr>
              <w:t>potwierdzają</w:t>
            </w:r>
            <w:r w:rsidR="00A65121">
              <w:rPr>
                <w:rFonts w:cstheme="minorHAnsi"/>
                <w:sz w:val="24"/>
                <w:szCs w:val="24"/>
                <w:lang w:val="x-none"/>
              </w:rPr>
              <w:t xml:space="preserve"> zapotrzebowanie rynkowe na produkty projektu</w:t>
            </w:r>
            <w:r w:rsidRPr="005F7117">
              <w:rPr>
                <w:rFonts w:ascii="Calibri" w:eastAsia="Calibri" w:hAnsi="Calibri" w:cstheme="minorHAnsi"/>
                <w:sz w:val="24"/>
                <w:szCs w:val="24"/>
                <w:lang w:val="x-none"/>
              </w:rPr>
              <w:t>;</w:t>
            </w:r>
          </w:p>
          <w:p w14:paraId="3535F994" w14:textId="2F39568B" w:rsidR="0003633F" w:rsidRPr="005F7117" w:rsidRDefault="0003633F" w:rsidP="00AE75BF">
            <w:pPr>
              <w:numPr>
                <w:ilvl w:val="0"/>
                <w:numId w:val="10"/>
              </w:numPr>
              <w:suppressAutoHyphens/>
              <w:spacing w:before="240" w:after="0"/>
              <w:rPr>
                <w:rFonts w:ascii="Calibri" w:eastAsia="Calibri" w:hAnsi="Calibri" w:cstheme="minorHAnsi"/>
                <w:sz w:val="24"/>
                <w:szCs w:val="24"/>
                <w:lang w:val="x-none"/>
              </w:rPr>
            </w:pPr>
            <w:r w:rsidRPr="005F7117">
              <w:rPr>
                <w:rFonts w:ascii="Calibri" w:eastAsia="Calibri" w:hAnsi="Calibri" w:cstheme="minorHAnsi"/>
                <w:sz w:val="24"/>
                <w:szCs w:val="24"/>
                <w:lang w:val="x-none"/>
              </w:rPr>
              <w:lastRenderedPageBreak/>
              <w:t>czy zidentyfikowano i opisano ewentualne ryzyka związane z projektem i przewidziano działania eliminujące lub łagodzące ich skutki</w:t>
            </w:r>
            <w:r>
              <w:rPr>
                <w:rFonts w:ascii="Calibri" w:eastAsia="Calibri" w:hAnsi="Calibri" w:cstheme="minorHAnsi"/>
                <w:sz w:val="24"/>
                <w:szCs w:val="24"/>
                <w:lang w:val="x-none"/>
              </w:rPr>
              <w:t>.</w:t>
            </w:r>
          </w:p>
          <w:p w14:paraId="72B46812" w14:textId="77777777" w:rsidR="0003633F" w:rsidRPr="005F7117" w:rsidRDefault="0003633F" w:rsidP="0003633F">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Kryterium jest spełnione, kiedy oceniający uzna, że projekt spełnia wszystkie elementy metodologii.</w:t>
            </w:r>
          </w:p>
          <w:p w14:paraId="0E097B6B"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obowiązuje </w:t>
            </w:r>
            <w:proofErr w:type="gramStart"/>
            <w:r w:rsidRPr="005F7117">
              <w:rPr>
                <w:rFonts w:ascii="Calibri" w:eastAsia="Calibri" w:hAnsi="Calibri" w:cstheme="minorHAnsi"/>
                <w:sz w:val="24"/>
                <w:szCs w:val="24"/>
              </w:rPr>
              <w:t>od  dnia</w:t>
            </w:r>
            <w:proofErr w:type="gramEnd"/>
            <w:r w:rsidRPr="005F7117">
              <w:rPr>
                <w:rFonts w:ascii="Calibri" w:eastAsia="Calibri" w:hAnsi="Calibri" w:cstheme="minorHAnsi"/>
                <w:sz w:val="24"/>
                <w:szCs w:val="24"/>
              </w:rPr>
              <w:t xml:space="preserve"> złożenia wniosku o dofinansowanie, przez cały okres realizacji projektu.</w:t>
            </w:r>
          </w:p>
        </w:tc>
        <w:tc>
          <w:tcPr>
            <w:tcW w:w="1879" w:type="dxa"/>
          </w:tcPr>
          <w:p w14:paraId="1CD07B89"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051FEB13"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3489E323"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7C2AD640" w14:textId="77777777" w:rsidTr="00ED5CE7">
        <w:tc>
          <w:tcPr>
            <w:tcW w:w="587" w:type="dxa"/>
          </w:tcPr>
          <w:p w14:paraId="09027911"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3EEB2631"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Realizacja wskaźników</w:t>
            </w:r>
          </w:p>
        </w:tc>
        <w:tc>
          <w:tcPr>
            <w:tcW w:w="4115" w:type="dxa"/>
            <w:vAlign w:val="center"/>
          </w:tcPr>
          <w:p w14:paraId="5E24F54C"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Weryfikacji podlega: </w:t>
            </w:r>
          </w:p>
          <w:p w14:paraId="4AE35A19" w14:textId="77777777" w:rsidR="0003633F" w:rsidRPr="005F7117" w:rsidRDefault="0003633F" w:rsidP="0003633F">
            <w:pPr>
              <w:numPr>
                <w:ilvl w:val="0"/>
                <w:numId w:val="11"/>
              </w:numPr>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zaplanowane do osiągnięcia w projekcie efekty w postaci wskaźników są możliwe do </w:t>
            </w:r>
            <w:r w:rsidRPr="005F7117">
              <w:rPr>
                <w:rFonts w:ascii="Calibri" w:eastAsia="Calibri" w:hAnsi="Calibri" w:cstheme="minorHAnsi"/>
                <w:sz w:val="24"/>
                <w:szCs w:val="24"/>
                <w:lang w:val="x-none"/>
              </w:rPr>
              <w:lastRenderedPageBreak/>
              <w:t xml:space="preserve">zrealizowania przy pomocy działań zaplanowanych w projekcie; </w:t>
            </w:r>
          </w:p>
          <w:p w14:paraId="0F0443BB" w14:textId="27C21E6F" w:rsidR="0003633F" w:rsidRPr="005F7117" w:rsidRDefault="0003633F" w:rsidP="0003633F">
            <w:pPr>
              <w:numPr>
                <w:ilvl w:val="0"/>
                <w:numId w:val="11"/>
              </w:numPr>
              <w:spacing w:before="240" w:after="0"/>
              <w:ind w:left="360"/>
              <w:rPr>
                <w:rFonts w:ascii="Calibri" w:eastAsia="Calibri" w:hAnsi="Calibri" w:cstheme="minorHAnsi"/>
                <w:sz w:val="24"/>
                <w:szCs w:val="24"/>
                <w:lang w:val="x-none"/>
              </w:rPr>
            </w:pPr>
            <w:r w:rsidRPr="005F7117">
              <w:rPr>
                <w:rFonts w:ascii="Calibri" w:eastAsia="Calibri" w:hAnsi="Calibri" w:cstheme="minorHAnsi"/>
                <w:sz w:val="24"/>
                <w:szCs w:val="24"/>
                <w:lang w:val="x-none"/>
              </w:rPr>
              <w:t xml:space="preserve">czy zaplanowane wskaźniki przyczynią się do osiągnięcia celów i rezultatów </w:t>
            </w:r>
            <w:r w:rsidRPr="005F7117">
              <w:rPr>
                <w:rFonts w:ascii="Calibri" w:eastAsia="Calibri" w:hAnsi="Calibri" w:cstheme="minorHAnsi"/>
                <w:sz w:val="24"/>
                <w:szCs w:val="24"/>
              </w:rPr>
              <w:t xml:space="preserve">zaplanowanych dla działania i wskazanych </w:t>
            </w:r>
            <w:r w:rsidRPr="005F7117">
              <w:rPr>
                <w:rFonts w:ascii="Calibri" w:eastAsia="Calibri" w:hAnsi="Calibri" w:cstheme="minorHAnsi"/>
                <w:sz w:val="24"/>
                <w:szCs w:val="24"/>
                <w:lang w:val="x-none"/>
              </w:rPr>
              <w:t>w</w:t>
            </w:r>
            <w:r w:rsidRPr="005F7117">
              <w:rPr>
                <w:rFonts w:ascii="Calibri" w:eastAsia="Calibri" w:hAnsi="Calibri" w:cs="Times New Roman"/>
              </w:rPr>
              <w:t xml:space="preserve"> </w:t>
            </w:r>
            <w:r w:rsidRPr="005F7117">
              <w:rPr>
                <w:rFonts w:ascii="Calibri" w:eastAsia="Calibri" w:hAnsi="Calibri" w:cstheme="minorHAnsi"/>
                <w:sz w:val="24"/>
                <w:szCs w:val="24"/>
                <w:lang w:val="x-none"/>
              </w:rPr>
              <w:t>FE SL 2021-2027 i SZOP FE SL</w:t>
            </w:r>
            <w:r w:rsidRPr="005F7117">
              <w:rPr>
                <w:rFonts w:ascii="Calibri" w:eastAsia="Calibri" w:hAnsi="Calibri" w:cstheme="minorHAnsi"/>
                <w:sz w:val="24"/>
                <w:szCs w:val="24"/>
              </w:rPr>
              <w:t xml:space="preserve"> 2021 – 2027</w:t>
            </w:r>
            <w:r>
              <w:rPr>
                <w:rFonts w:ascii="Calibri" w:eastAsia="Calibri" w:hAnsi="Calibri" w:cstheme="minorHAnsi"/>
                <w:sz w:val="24"/>
                <w:szCs w:val="24"/>
              </w:rPr>
              <w:t>.</w:t>
            </w:r>
          </w:p>
          <w:p w14:paraId="31A71DD3" w14:textId="227DE883"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przypadku przeprowadzenia nieprawidłowego oszacowania (wartość docelowa wskaźnika jest zaniżona lub zawyżona), oceniający ma możliwość dokonania korekty uwzględniającej wskazanie prawidłowej </w:t>
            </w:r>
            <w:r w:rsidR="005717C2">
              <w:rPr>
                <w:rFonts w:ascii="Calibri" w:eastAsia="Calibri" w:hAnsi="Calibri" w:cstheme="minorHAnsi"/>
                <w:sz w:val="24"/>
                <w:szCs w:val="24"/>
              </w:rPr>
              <w:t xml:space="preserve">docelowej </w:t>
            </w:r>
            <w:r w:rsidRPr="005F7117">
              <w:rPr>
                <w:rFonts w:ascii="Calibri" w:eastAsia="Calibri" w:hAnsi="Calibri" w:cstheme="minorHAnsi"/>
                <w:sz w:val="24"/>
                <w:szCs w:val="24"/>
              </w:rPr>
              <w:t>wartości wskaźnika.</w:t>
            </w:r>
          </w:p>
          <w:p w14:paraId="732FE6AA"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Procedurę korekty wskaźników określa Regulamin wyboru projektów. W sytuacji konieczności dokonania korekty w ramach przedmiotowego kryterium, Wnioskodawca zostanie poproszony o stosowną poprawę wniosku przed podpisaniem umowy o dofinansowanie.</w:t>
            </w:r>
          </w:p>
          <w:p w14:paraId="0FB0FEBF"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nie jest spełnione, kiedy oceniający uzna, że zakres działań jest niewystarczający do osiągnięcia wskaźników.  </w:t>
            </w:r>
          </w:p>
          <w:p w14:paraId="1429A9F3" w14:textId="77777777" w:rsidR="0003633F" w:rsidRPr="005F7117" w:rsidRDefault="0003633F" w:rsidP="0003633F">
            <w:pPr>
              <w:suppressAutoHyphens/>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obowiązuje od </w:t>
            </w:r>
            <w:r w:rsidRPr="005F7117">
              <w:rPr>
                <w:rFonts w:ascii="Calibri" w:eastAsia="Calibri" w:hAnsi="Calibri" w:cs="Calibri"/>
                <w:sz w:val="24"/>
                <w:szCs w:val="24"/>
              </w:rPr>
              <w:t>dnia złożenia wniosku o dofinansowanie,</w:t>
            </w:r>
            <w:r w:rsidRPr="005F7117" w:rsidDel="003E40DB">
              <w:rPr>
                <w:rFonts w:ascii="Calibri" w:eastAsia="Calibri" w:hAnsi="Calibri" w:cstheme="minorHAnsi"/>
                <w:sz w:val="24"/>
                <w:szCs w:val="24"/>
              </w:rPr>
              <w:t xml:space="preserve"> </w:t>
            </w:r>
            <w:r w:rsidRPr="005F7117">
              <w:rPr>
                <w:rFonts w:ascii="Calibri" w:eastAsia="Calibri" w:hAnsi="Calibri" w:cstheme="minorHAnsi"/>
                <w:sz w:val="24"/>
                <w:szCs w:val="24"/>
              </w:rPr>
              <w:t>przez cały okres realizacji projektu.</w:t>
            </w:r>
          </w:p>
        </w:tc>
        <w:tc>
          <w:tcPr>
            <w:tcW w:w="1879" w:type="dxa"/>
          </w:tcPr>
          <w:p w14:paraId="1D698A79"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74F20A76"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04884E27"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45D350EA" w14:textId="77777777" w:rsidTr="00ED5CE7">
        <w:tc>
          <w:tcPr>
            <w:tcW w:w="587" w:type="dxa"/>
          </w:tcPr>
          <w:p w14:paraId="126A5C46"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1562A932"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 xml:space="preserve">Zasadność i odpowiednia wysokość wydatków oraz prawidłowość ich oszacowania </w:t>
            </w:r>
          </w:p>
        </w:tc>
        <w:tc>
          <w:tcPr>
            <w:tcW w:w="4115" w:type="dxa"/>
          </w:tcPr>
          <w:p w14:paraId="0501ACBF"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Ocenie podlega:</w:t>
            </w:r>
          </w:p>
          <w:p w14:paraId="2C4CDD1A" w14:textId="77777777" w:rsidR="0003633F" w:rsidRPr="005F7117" w:rsidRDefault="0003633F" w:rsidP="0003633F">
            <w:pPr>
              <w:numPr>
                <w:ilvl w:val="0"/>
                <w:numId w:val="11"/>
              </w:numPr>
              <w:spacing w:before="240" w:after="0"/>
              <w:ind w:left="360"/>
              <w:rPr>
                <w:rFonts w:ascii="Calibri" w:eastAsia="Calibri" w:hAnsi="Calibri" w:cstheme="minorHAnsi"/>
                <w:sz w:val="24"/>
                <w:szCs w:val="24"/>
              </w:rPr>
            </w:pPr>
            <w:r w:rsidRPr="005F7117">
              <w:rPr>
                <w:rFonts w:ascii="Calibri" w:eastAsia="Calibri" w:hAnsi="Calibri" w:cstheme="minorHAnsi"/>
                <w:sz w:val="24"/>
                <w:szCs w:val="24"/>
              </w:rPr>
              <w:t>czy wszystkie wydatki są zasadne z punktu widzenia realizacji i wykonalności inwestycji;</w:t>
            </w:r>
          </w:p>
          <w:p w14:paraId="1BCAED63" w14:textId="63D905FE" w:rsidR="0003633F" w:rsidRPr="005F7117" w:rsidRDefault="0003633F" w:rsidP="0003633F">
            <w:pPr>
              <w:numPr>
                <w:ilvl w:val="0"/>
                <w:numId w:val="11"/>
              </w:numPr>
              <w:spacing w:before="240" w:after="0"/>
              <w:ind w:left="360"/>
              <w:rPr>
                <w:rFonts w:ascii="Calibri" w:eastAsia="Calibri" w:hAnsi="Calibri" w:cstheme="minorHAnsi"/>
                <w:sz w:val="24"/>
                <w:szCs w:val="24"/>
              </w:rPr>
            </w:pPr>
            <w:r w:rsidRPr="005F7117">
              <w:rPr>
                <w:rFonts w:ascii="Calibri" w:eastAsia="Calibri" w:hAnsi="Calibri" w:cstheme="minorHAnsi"/>
                <w:sz w:val="24"/>
                <w:szCs w:val="24"/>
              </w:rPr>
              <w:t>czy wysokość wydatków jest porównywalna z cenami rynkowymi</w:t>
            </w:r>
            <w:r>
              <w:rPr>
                <w:rFonts w:ascii="Calibri" w:eastAsia="Calibri" w:hAnsi="Calibri" w:cstheme="minorHAnsi"/>
                <w:sz w:val="24"/>
                <w:szCs w:val="24"/>
              </w:rPr>
              <w:t>.</w:t>
            </w:r>
            <w:r w:rsidRPr="005F7117">
              <w:rPr>
                <w:rFonts w:ascii="Calibri" w:eastAsia="Calibri" w:hAnsi="Calibri" w:cstheme="minorHAnsi"/>
                <w:sz w:val="24"/>
                <w:szCs w:val="24"/>
              </w:rPr>
              <w:t xml:space="preserve"> </w:t>
            </w:r>
          </w:p>
          <w:p w14:paraId="5301B89E"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Oceniający mają możliwość korekty wydatków w przypadku uznania ich za niezasadne lub o zawyżonej wartości. Poziom obniżenia lub uznanie wydatku za nieuzasadniony nie może przekroczyć 20% wartości całkowitych wydatków kwalifikowanych projektu. Oceniający projekt wypracowują </w:t>
            </w:r>
            <w:r w:rsidRPr="005F7117">
              <w:rPr>
                <w:rFonts w:ascii="Calibri" w:eastAsia="Calibri" w:hAnsi="Calibri" w:cstheme="minorHAnsi"/>
                <w:sz w:val="24"/>
                <w:szCs w:val="24"/>
              </w:rPr>
              <w:lastRenderedPageBreak/>
              <w:t>stanowisko odnośnie korekty wydatków i odnotowują ten fakt na karcie oceny merytorycznej. Jeżeli zdaniem oceniających więcej niż 20% wartości całkowitych wydatków kwalifikowanych jest nieuzasadnione lub zawyżone uznaje się, że projekt nie spełnia kryterium. Procedura korekty zostanie wskazana w Regulaminie wyboru projektów.</w:t>
            </w:r>
          </w:p>
          <w:p w14:paraId="04147472" w14:textId="12A656C1"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Kryterium nie zostanie spełnione </w:t>
            </w:r>
            <w:r w:rsidR="004558CC" w:rsidRPr="005F7117">
              <w:rPr>
                <w:rFonts w:ascii="Calibri" w:eastAsia="Calibri" w:hAnsi="Calibri" w:cstheme="minorHAnsi"/>
                <w:sz w:val="24"/>
                <w:szCs w:val="24"/>
              </w:rPr>
              <w:t>również,</w:t>
            </w:r>
            <w:r w:rsidRPr="005F7117">
              <w:rPr>
                <w:rFonts w:ascii="Calibri" w:eastAsia="Calibri" w:hAnsi="Calibri" w:cstheme="minorHAnsi"/>
                <w:sz w:val="24"/>
                <w:szCs w:val="24"/>
              </w:rPr>
              <w:t xml:space="preserve"> jeżeli korekta do 20% całkowitych kosztów kwalifikowalnych prowadzić będzie do zmniejszenia kwoty dofinansowania </w:t>
            </w:r>
            <w:proofErr w:type="gramStart"/>
            <w:r w:rsidRPr="005F7117">
              <w:rPr>
                <w:rFonts w:ascii="Calibri" w:eastAsia="Calibri" w:hAnsi="Calibri" w:cstheme="minorHAnsi"/>
                <w:sz w:val="24"/>
                <w:szCs w:val="24"/>
              </w:rPr>
              <w:t xml:space="preserve">poniżej  </w:t>
            </w:r>
            <w:r w:rsidR="005717C2">
              <w:rPr>
                <w:rFonts w:ascii="Calibri" w:eastAsia="Calibri" w:hAnsi="Calibri" w:cstheme="minorHAnsi"/>
                <w:sz w:val="24"/>
                <w:szCs w:val="24"/>
              </w:rPr>
              <w:t>1</w:t>
            </w:r>
            <w:proofErr w:type="gramEnd"/>
            <w:r w:rsidR="005717C2">
              <w:rPr>
                <w:rFonts w:ascii="Calibri" w:eastAsia="Calibri" w:hAnsi="Calibri" w:cstheme="minorHAnsi"/>
                <w:sz w:val="24"/>
                <w:szCs w:val="24"/>
              </w:rPr>
              <w:t xml:space="preserve"> 0</w:t>
            </w:r>
            <w:r w:rsidRPr="005F7117">
              <w:rPr>
                <w:rFonts w:ascii="Calibri" w:eastAsia="Calibri" w:hAnsi="Calibri" w:cstheme="minorHAnsi"/>
                <w:sz w:val="24"/>
                <w:szCs w:val="24"/>
              </w:rPr>
              <w:t xml:space="preserve">00 000 PLN.  </w:t>
            </w:r>
          </w:p>
          <w:p w14:paraId="1FC3F43C"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Wnioskodawca zostanie poproszony o stosowną poprawę wniosku o dofinansowanie przed podpisaniem umowy o dofinansowanie.</w:t>
            </w:r>
          </w:p>
          <w:p w14:paraId="3B7D6BD4"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r w:rsidRPr="005F7117">
              <w:rPr>
                <w:rFonts w:ascii="Calibri" w:eastAsia="Calibri" w:hAnsi="Calibri" w:cstheme="minorHAnsi"/>
                <w:sz w:val="24"/>
                <w:szCs w:val="24"/>
                <w:vertAlign w:val="superscript"/>
              </w:rPr>
              <w:footnoteReference w:id="4"/>
            </w:r>
            <w:r w:rsidRPr="005F7117">
              <w:rPr>
                <w:rFonts w:ascii="Calibri" w:eastAsia="Calibri" w:hAnsi="Calibri" w:cstheme="minorHAnsi"/>
                <w:sz w:val="24"/>
                <w:szCs w:val="24"/>
              </w:rPr>
              <w:t>.</w:t>
            </w:r>
          </w:p>
        </w:tc>
        <w:tc>
          <w:tcPr>
            <w:tcW w:w="1879" w:type="dxa"/>
          </w:tcPr>
          <w:p w14:paraId="559E692C"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3935AFED"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5BAAE300"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5B1B0EEA" w14:textId="77777777" w:rsidTr="00ED5CE7">
        <w:tc>
          <w:tcPr>
            <w:tcW w:w="587" w:type="dxa"/>
          </w:tcPr>
          <w:p w14:paraId="02ED94EC" w14:textId="77777777" w:rsidR="006A3510" w:rsidRPr="005F7117" w:rsidRDefault="006A3510" w:rsidP="0003633F">
            <w:pPr>
              <w:numPr>
                <w:ilvl w:val="0"/>
                <w:numId w:val="3"/>
              </w:numPr>
              <w:spacing w:before="240" w:after="0"/>
              <w:ind w:left="452"/>
              <w:contextualSpacing/>
              <w:rPr>
                <w:rFonts w:cstheme="minorHAnsi"/>
                <w:sz w:val="24"/>
                <w:szCs w:val="24"/>
              </w:rPr>
            </w:pPr>
          </w:p>
        </w:tc>
        <w:tc>
          <w:tcPr>
            <w:tcW w:w="4039" w:type="dxa"/>
          </w:tcPr>
          <w:p w14:paraId="6F76C240" w14:textId="47EE58FE" w:rsidR="006A3510" w:rsidRPr="005F7117" w:rsidRDefault="006A3510" w:rsidP="0003633F">
            <w:pPr>
              <w:spacing w:before="240"/>
              <w:rPr>
                <w:rFonts w:cstheme="minorHAnsi"/>
                <w:sz w:val="24"/>
                <w:szCs w:val="24"/>
                <w:lang w:eastAsia="pl-PL"/>
              </w:rPr>
            </w:pPr>
            <w:r w:rsidRPr="006A3510">
              <w:rPr>
                <w:rFonts w:cstheme="minorHAnsi"/>
                <w:sz w:val="24"/>
                <w:szCs w:val="24"/>
                <w:lang w:eastAsia="pl-PL"/>
              </w:rPr>
              <w:t>Projekt spełnia zasady wsparcia inwestycji początkowej zgodnie z art. 14 Rozporządzenia 651/2014</w:t>
            </w:r>
          </w:p>
        </w:tc>
        <w:tc>
          <w:tcPr>
            <w:tcW w:w="4115" w:type="dxa"/>
          </w:tcPr>
          <w:p w14:paraId="4B267DD3" w14:textId="77777777" w:rsidR="006A3510" w:rsidRPr="006A3510" w:rsidRDefault="006A3510" w:rsidP="006A3510">
            <w:pPr>
              <w:spacing w:before="240"/>
              <w:rPr>
                <w:rFonts w:cstheme="minorHAnsi"/>
                <w:sz w:val="24"/>
                <w:szCs w:val="24"/>
                <w:lang w:eastAsia="pl-PL"/>
              </w:rPr>
            </w:pPr>
            <w:r w:rsidRPr="006A3510">
              <w:rPr>
                <w:rFonts w:cstheme="minorHAnsi"/>
                <w:sz w:val="24"/>
                <w:szCs w:val="24"/>
                <w:lang w:eastAsia="pl-PL"/>
              </w:rPr>
              <w:t>Weryfikacji podlega,</w:t>
            </w:r>
            <w:r w:rsidRPr="006A3510" w:rsidDel="00CA611D">
              <w:rPr>
                <w:rFonts w:cstheme="minorHAnsi"/>
                <w:sz w:val="24"/>
                <w:szCs w:val="24"/>
                <w:lang w:eastAsia="pl-PL"/>
              </w:rPr>
              <w:t xml:space="preserve"> </w:t>
            </w:r>
            <w:r w:rsidRPr="006A3510">
              <w:rPr>
                <w:rFonts w:cstheme="minorHAnsi"/>
                <w:sz w:val="24"/>
                <w:szCs w:val="24"/>
                <w:lang w:eastAsia="pl-PL"/>
              </w:rPr>
              <w:t xml:space="preserve">czy Wnioskodawca wybrał prawidłowy typ inwestycji początkowej (zasadnicza zmiana procesu produkcji lub dywersyfikacja istniejącego zakładu lub utworzenie nowego zakładu) i czy wszystkie warunki specyficzne dla danego typu </w:t>
            </w:r>
            <w:r w:rsidRPr="006A3510">
              <w:rPr>
                <w:rFonts w:cstheme="minorHAnsi"/>
                <w:sz w:val="24"/>
                <w:szCs w:val="24"/>
                <w:lang w:eastAsia="pl-PL"/>
              </w:rPr>
              <w:lastRenderedPageBreak/>
              <w:t xml:space="preserve">inwestycji początkowej zostaną spełnione. </w:t>
            </w:r>
          </w:p>
          <w:p w14:paraId="1EB5D2BC" w14:textId="77777777" w:rsidR="006A3510" w:rsidRPr="006A3510" w:rsidRDefault="006A3510" w:rsidP="006A3510">
            <w:pPr>
              <w:spacing w:before="240"/>
              <w:rPr>
                <w:rFonts w:cstheme="minorHAnsi"/>
                <w:sz w:val="24"/>
                <w:szCs w:val="24"/>
                <w:lang w:eastAsia="pl-PL"/>
              </w:rPr>
            </w:pPr>
            <w:r w:rsidRPr="006A3510">
              <w:rPr>
                <w:rFonts w:cstheme="minorHAnsi"/>
                <w:sz w:val="24"/>
                <w:szCs w:val="24"/>
                <w:lang w:eastAsia="pl-PL"/>
              </w:rPr>
              <w:t xml:space="preserve">W sytuacji, gdy o wsparcie aplikują duże przedsiębiorstwa zgodnie z zapisami Rozporządzenia 651/2014: </w:t>
            </w:r>
          </w:p>
          <w:p w14:paraId="406229EC" w14:textId="77777777" w:rsidR="006A3510" w:rsidRPr="006A3510" w:rsidRDefault="006A3510" w:rsidP="006A3510">
            <w:pPr>
              <w:numPr>
                <w:ilvl w:val="0"/>
                <w:numId w:val="32"/>
              </w:numPr>
              <w:spacing w:before="240"/>
              <w:rPr>
                <w:rFonts w:cstheme="minorHAnsi"/>
                <w:sz w:val="24"/>
                <w:szCs w:val="24"/>
                <w:lang w:eastAsia="pl-PL"/>
              </w:rPr>
            </w:pPr>
            <w:r w:rsidRPr="006A3510">
              <w:rPr>
                <w:rFonts w:cstheme="minorHAnsi"/>
                <w:sz w:val="24"/>
                <w:szCs w:val="24"/>
                <w:lang w:eastAsia="pl-PL"/>
              </w:rPr>
              <w:t>w przypadku pomocy przyznanej na zasadniczą zmianę procesu produkcji koszty kwalifikowalne muszą przekraczać koszty amortyzacji aktywów związanej z działalnością podlegającą modernizacji w ciągu poprzedzających trzech lat obrotowych.</w:t>
            </w:r>
          </w:p>
          <w:p w14:paraId="10EF2259" w14:textId="77777777" w:rsidR="006A3510" w:rsidRPr="006A3510" w:rsidRDefault="006A3510" w:rsidP="006A3510">
            <w:pPr>
              <w:spacing w:before="240"/>
              <w:rPr>
                <w:rFonts w:cstheme="minorHAnsi"/>
                <w:sz w:val="24"/>
                <w:szCs w:val="24"/>
                <w:lang w:eastAsia="pl-PL"/>
              </w:rPr>
            </w:pPr>
            <w:r w:rsidRPr="006A3510">
              <w:rPr>
                <w:rFonts w:cstheme="minorHAnsi"/>
                <w:sz w:val="24"/>
                <w:szCs w:val="24"/>
                <w:lang w:eastAsia="pl-PL"/>
              </w:rPr>
              <w:t xml:space="preserve">W sytuacji, gdy o wsparcie aplikuje przedsiębiorstwo (MŚP lub duże) </w:t>
            </w:r>
            <w:r w:rsidRPr="006A3510">
              <w:rPr>
                <w:rFonts w:cstheme="minorHAnsi"/>
                <w:sz w:val="24"/>
                <w:szCs w:val="24"/>
                <w:lang w:eastAsia="pl-PL"/>
              </w:rPr>
              <w:lastRenderedPageBreak/>
              <w:t>zgodnie z zapisami Rozporządzenia 651/2014:</w:t>
            </w:r>
          </w:p>
          <w:p w14:paraId="41055B1E" w14:textId="77777777" w:rsidR="006A3510" w:rsidRPr="006A3510" w:rsidRDefault="006A3510" w:rsidP="006A3510">
            <w:pPr>
              <w:numPr>
                <w:ilvl w:val="0"/>
                <w:numId w:val="32"/>
              </w:numPr>
              <w:spacing w:before="240"/>
              <w:rPr>
                <w:rFonts w:cstheme="minorHAnsi"/>
                <w:sz w:val="24"/>
                <w:szCs w:val="24"/>
                <w:lang w:eastAsia="pl-PL"/>
              </w:rPr>
            </w:pPr>
            <w:r w:rsidRPr="006A3510">
              <w:rPr>
                <w:rFonts w:cstheme="minorHAnsi"/>
                <w:sz w:val="24"/>
                <w:szCs w:val="24"/>
                <w:lang w:eastAsia="pl-PL"/>
              </w:rPr>
              <w:t>w przypadku pomocy przyznanej na dywersyfikację istniejącego zakładu koszty kwalifikowalne muszą przekraczać o co najmniej 200 % wartość księgową ponownie wykorzystywanych aktywów, odnotowaną w roku obrotowym poprzedzającym rozpoczęcie prac.</w:t>
            </w:r>
          </w:p>
          <w:p w14:paraId="05855CE0" w14:textId="77777777" w:rsidR="006A3510" w:rsidRPr="006A3510" w:rsidRDefault="006A3510" w:rsidP="006A3510">
            <w:pPr>
              <w:spacing w:before="240"/>
              <w:rPr>
                <w:rFonts w:cstheme="minorHAnsi"/>
                <w:sz w:val="24"/>
                <w:szCs w:val="24"/>
                <w:lang w:eastAsia="pl-PL"/>
              </w:rPr>
            </w:pPr>
            <w:r w:rsidRPr="006A3510">
              <w:rPr>
                <w:rFonts w:cstheme="minorHAnsi"/>
                <w:sz w:val="24"/>
                <w:szCs w:val="24"/>
                <w:lang w:eastAsia="pl-PL"/>
              </w:rPr>
              <w:t>Kryterium nie jest spełnione, kiedy projekt nie spełnia zasady wsparcia inwestycji początkowej zgodnie z art. 14 Rozporządzenia nr 651/2014.</w:t>
            </w:r>
          </w:p>
          <w:p w14:paraId="3A070B03" w14:textId="7370D26F" w:rsidR="006A3510" w:rsidRPr="005F7117" w:rsidRDefault="006A3510" w:rsidP="006A3510">
            <w:pPr>
              <w:spacing w:before="240"/>
              <w:rPr>
                <w:rFonts w:cstheme="minorHAnsi"/>
                <w:sz w:val="24"/>
                <w:szCs w:val="24"/>
                <w:lang w:eastAsia="pl-PL"/>
              </w:rPr>
            </w:pPr>
            <w:r w:rsidRPr="006A3510">
              <w:rPr>
                <w:rFonts w:cstheme="minorHAnsi"/>
                <w:sz w:val="24"/>
                <w:szCs w:val="24"/>
                <w:lang w:eastAsia="pl-PL"/>
              </w:rPr>
              <w:lastRenderedPageBreak/>
              <w:t xml:space="preserve">Kryterium obowiązuje od dnia złożenia wniosku o </w:t>
            </w:r>
            <w:r w:rsidR="004558CC" w:rsidRPr="006A3510">
              <w:rPr>
                <w:rFonts w:cstheme="minorHAnsi"/>
                <w:sz w:val="24"/>
                <w:szCs w:val="24"/>
                <w:lang w:eastAsia="pl-PL"/>
              </w:rPr>
              <w:t>dofinansowanie przez</w:t>
            </w:r>
            <w:r w:rsidRPr="006A3510">
              <w:rPr>
                <w:rFonts w:cstheme="minorHAnsi"/>
                <w:sz w:val="24"/>
                <w:szCs w:val="24"/>
                <w:lang w:eastAsia="pl-PL"/>
              </w:rPr>
              <w:t xml:space="preserve"> cały okres realizacji projektu.</w:t>
            </w:r>
          </w:p>
        </w:tc>
        <w:tc>
          <w:tcPr>
            <w:tcW w:w="1879" w:type="dxa"/>
          </w:tcPr>
          <w:p w14:paraId="3B3E42F0" w14:textId="5A735DFA" w:rsidR="006A3510" w:rsidRPr="005F7117" w:rsidRDefault="00441031" w:rsidP="0003633F">
            <w:pPr>
              <w:spacing w:before="240"/>
              <w:rPr>
                <w:rFonts w:cstheme="minorHAnsi"/>
                <w:sz w:val="24"/>
                <w:szCs w:val="24"/>
              </w:rPr>
            </w:pPr>
            <w:r>
              <w:rPr>
                <w:rFonts w:cstheme="minorHAnsi"/>
                <w:sz w:val="24"/>
                <w:szCs w:val="24"/>
              </w:rPr>
              <w:lastRenderedPageBreak/>
              <w:t>T</w:t>
            </w:r>
            <w:r w:rsidR="006A3510">
              <w:rPr>
                <w:rFonts w:cstheme="minorHAnsi"/>
                <w:sz w:val="24"/>
                <w:szCs w:val="24"/>
              </w:rPr>
              <w:t>ak</w:t>
            </w:r>
          </w:p>
        </w:tc>
        <w:tc>
          <w:tcPr>
            <w:tcW w:w="1491" w:type="dxa"/>
          </w:tcPr>
          <w:p w14:paraId="41F314C7" w14:textId="77777777" w:rsidR="006A3510" w:rsidRPr="00917607" w:rsidRDefault="006A3510" w:rsidP="006A3510">
            <w:pPr>
              <w:rPr>
                <w:rFonts w:cstheme="minorHAnsi"/>
                <w:sz w:val="24"/>
                <w:szCs w:val="24"/>
              </w:rPr>
            </w:pPr>
            <w:r>
              <w:rPr>
                <w:rFonts w:cstheme="minorHAnsi"/>
                <w:sz w:val="24"/>
                <w:szCs w:val="24"/>
              </w:rPr>
              <w:t>z</w:t>
            </w:r>
            <w:r w:rsidRPr="00917607">
              <w:rPr>
                <w:rFonts w:cstheme="minorHAnsi"/>
                <w:sz w:val="24"/>
                <w:szCs w:val="24"/>
              </w:rPr>
              <w:t xml:space="preserve">ero-jedynkowo </w:t>
            </w:r>
          </w:p>
          <w:p w14:paraId="5E9ACAA6" w14:textId="77777777" w:rsidR="006A3510" w:rsidRPr="005F7117" w:rsidRDefault="006A3510" w:rsidP="006A3510">
            <w:pPr>
              <w:spacing w:before="240"/>
              <w:jc w:val="center"/>
              <w:rPr>
                <w:rFonts w:cstheme="minorHAnsi"/>
                <w:sz w:val="24"/>
                <w:szCs w:val="24"/>
              </w:rPr>
            </w:pPr>
          </w:p>
        </w:tc>
        <w:tc>
          <w:tcPr>
            <w:tcW w:w="2201" w:type="dxa"/>
          </w:tcPr>
          <w:p w14:paraId="735D3DDC" w14:textId="53DA504D" w:rsidR="006A3510" w:rsidRPr="005F7117" w:rsidRDefault="006A3510" w:rsidP="0003633F">
            <w:pPr>
              <w:spacing w:before="240"/>
              <w:rPr>
                <w:rFonts w:cstheme="minorHAnsi"/>
                <w:sz w:val="24"/>
                <w:szCs w:val="24"/>
              </w:rPr>
            </w:pPr>
            <w:r>
              <w:rPr>
                <w:rFonts w:cstheme="minorHAnsi"/>
                <w:sz w:val="24"/>
                <w:szCs w:val="24"/>
              </w:rPr>
              <w:t>Nie dotyczy</w:t>
            </w:r>
          </w:p>
        </w:tc>
      </w:tr>
      <w:tr w:rsidR="00BE5A46" w:rsidRPr="005F7117" w14:paraId="136D8F4A" w14:textId="77777777" w:rsidTr="00ED5CE7">
        <w:tc>
          <w:tcPr>
            <w:tcW w:w="587" w:type="dxa"/>
          </w:tcPr>
          <w:p w14:paraId="32AA8623"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52E8ABBB" w14:textId="4BDD89FB" w:rsidR="0003633F" w:rsidRPr="005F7117" w:rsidRDefault="00AE75BF" w:rsidP="0003633F">
            <w:pPr>
              <w:spacing w:before="240"/>
              <w:rPr>
                <w:rFonts w:ascii="Calibri" w:eastAsia="Calibri" w:hAnsi="Calibri" w:cstheme="minorHAnsi"/>
                <w:sz w:val="24"/>
                <w:szCs w:val="24"/>
              </w:rPr>
            </w:pPr>
            <w:r w:rsidRPr="00AE75BF">
              <w:rPr>
                <w:rFonts w:ascii="Calibri" w:eastAsia="Calibri" w:hAnsi="Calibri" w:cstheme="minorHAnsi"/>
                <w:sz w:val="24"/>
                <w:szCs w:val="24"/>
              </w:rPr>
              <w:t>Zgodność projektu z Regionalną Strategią Innowacji Województwa Śląskiego 2030 – Inteligentne Śląskie</w:t>
            </w:r>
            <w:r w:rsidRPr="00AE75BF">
              <w:rPr>
                <w:rFonts w:ascii="Calibri" w:eastAsia="Calibri" w:hAnsi="Calibri" w:cstheme="minorHAnsi"/>
                <w:sz w:val="24"/>
                <w:szCs w:val="24"/>
                <w:vertAlign w:val="superscript"/>
              </w:rPr>
              <w:footnoteReference w:id="5"/>
            </w:r>
          </w:p>
        </w:tc>
        <w:tc>
          <w:tcPr>
            <w:tcW w:w="4115" w:type="dxa"/>
            <w:vAlign w:val="center"/>
          </w:tcPr>
          <w:p w14:paraId="1177B09F" w14:textId="77777777" w:rsidR="00AE75BF" w:rsidRPr="00AE75BF" w:rsidRDefault="00AE75BF" w:rsidP="00AE75BF">
            <w:pPr>
              <w:suppressAutoHyphens/>
              <w:spacing w:before="240"/>
              <w:rPr>
                <w:rFonts w:ascii="Calibri" w:eastAsia="Calibri" w:hAnsi="Calibri" w:cstheme="minorHAnsi"/>
                <w:sz w:val="24"/>
                <w:szCs w:val="24"/>
              </w:rPr>
            </w:pPr>
            <w:r w:rsidRPr="00AE75BF">
              <w:rPr>
                <w:rFonts w:ascii="Calibri" w:eastAsia="Calibri" w:hAnsi="Calibri" w:cstheme="minorHAnsi"/>
                <w:sz w:val="24"/>
                <w:szCs w:val="24"/>
              </w:rPr>
              <w:t>Weryfikacji podlega,</w:t>
            </w:r>
            <w:r w:rsidRPr="00AE75BF" w:rsidDel="00A30634">
              <w:rPr>
                <w:rFonts w:ascii="Calibri" w:eastAsia="Calibri" w:hAnsi="Calibri" w:cstheme="minorHAnsi"/>
                <w:sz w:val="24"/>
                <w:szCs w:val="24"/>
              </w:rPr>
              <w:t xml:space="preserve"> </w:t>
            </w:r>
            <w:r w:rsidRPr="00AE75BF">
              <w:rPr>
                <w:rFonts w:ascii="Calibri" w:eastAsia="Calibri" w:hAnsi="Calibri" w:cstheme="minorHAnsi"/>
                <w:sz w:val="24"/>
                <w:szCs w:val="24"/>
              </w:rPr>
              <w:t>czy projekt jest zgodny z Regionalną Strategią Innowacji Województwa Śląskiego 2030 – Inteligentne Śląskie.</w:t>
            </w:r>
          </w:p>
          <w:p w14:paraId="37BF7271" w14:textId="46ED8FFD" w:rsidR="00AE75BF" w:rsidRDefault="00AE75BF" w:rsidP="00AE75BF">
            <w:pPr>
              <w:suppressAutoHyphens/>
              <w:spacing w:before="240"/>
              <w:rPr>
                <w:rFonts w:ascii="Calibri" w:eastAsia="Calibri" w:hAnsi="Calibri" w:cstheme="minorHAnsi"/>
                <w:sz w:val="24"/>
                <w:szCs w:val="24"/>
              </w:rPr>
            </w:pPr>
            <w:r w:rsidRPr="00AE75BF">
              <w:rPr>
                <w:rFonts w:ascii="Calibri" w:eastAsia="Calibri" w:hAnsi="Calibri" w:cstheme="minorHAnsi"/>
                <w:sz w:val="24"/>
                <w:szCs w:val="24"/>
              </w:rPr>
              <w:t>Projekt musi się wpisywać w co najmniej jedną z inteligentnych specjalizacji województwa śląskiego.</w:t>
            </w:r>
            <w:r w:rsidR="003972D4">
              <w:rPr>
                <w:rFonts w:ascii="Calibri" w:eastAsia="Calibri" w:hAnsi="Calibri" w:cstheme="minorHAnsi"/>
                <w:sz w:val="24"/>
                <w:szCs w:val="24"/>
              </w:rPr>
              <w:t xml:space="preserve">, tj.: energetykę, medycynę, technologie informacyjne i komunikacyjne (ICT), zieloną gospodarkę, przemysły wschodzące. </w:t>
            </w:r>
          </w:p>
          <w:p w14:paraId="257B7BD3" w14:textId="16E3D818" w:rsidR="003972D4" w:rsidRDefault="003972D4" w:rsidP="00AE75BF">
            <w:pPr>
              <w:suppressAutoHyphens/>
              <w:spacing w:before="240"/>
              <w:rPr>
                <w:rFonts w:ascii="Calibri" w:eastAsia="Calibri" w:hAnsi="Calibri" w:cstheme="minorHAnsi"/>
                <w:sz w:val="24"/>
                <w:szCs w:val="24"/>
              </w:rPr>
            </w:pPr>
            <w:r>
              <w:rPr>
                <w:rFonts w:ascii="Calibri" w:eastAsia="Calibri" w:hAnsi="Calibri" w:cstheme="minorHAnsi"/>
                <w:sz w:val="24"/>
                <w:szCs w:val="24"/>
              </w:rPr>
              <w:lastRenderedPageBreak/>
              <w:t xml:space="preserve">Ocenie podlega, czy Wnioskodawca wykazał pozytywny wpływ projektu na rozwój inteligentnej specjalizacji, przez spełnienie przynajmniej </w:t>
            </w:r>
            <w:r w:rsidR="005B3554">
              <w:rPr>
                <w:rFonts w:ascii="Calibri" w:eastAsia="Calibri" w:hAnsi="Calibri" w:cstheme="minorHAnsi"/>
                <w:sz w:val="24"/>
                <w:szCs w:val="24"/>
              </w:rPr>
              <w:t xml:space="preserve">jednego </w:t>
            </w:r>
            <w:r>
              <w:rPr>
                <w:rFonts w:ascii="Calibri" w:eastAsia="Calibri" w:hAnsi="Calibri" w:cstheme="minorHAnsi"/>
                <w:sz w:val="24"/>
                <w:szCs w:val="24"/>
              </w:rPr>
              <w:t>z poniżej wymienionych warunków:</w:t>
            </w:r>
          </w:p>
          <w:p w14:paraId="5EBBD524" w14:textId="01BB2710" w:rsidR="003972D4" w:rsidRDefault="003972D4" w:rsidP="003972D4">
            <w:pPr>
              <w:pStyle w:val="Akapitzlist"/>
              <w:numPr>
                <w:ilvl w:val="0"/>
                <w:numId w:val="49"/>
              </w:numPr>
              <w:suppressAutoHyphens/>
              <w:spacing w:before="240"/>
              <w:rPr>
                <w:rFonts w:cstheme="minorHAnsi"/>
                <w:sz w:val="24"/>
                <w:szCs w:val="24"/>
              </w:rPr>
            </w:pPr>
            <w:r>
              <w:rPr>
                <w:rFonts w:cstheme="minorHAnsi"/>
                <w:sz w:val="24"/>
                <w:szCs w:val="24"/>
              </w:rPr>
              <w:t>Eliminowanie zagrożeń lub wykorzystanie szans, które zostały zdiagnozowane w analizie SWOT dla danej specjalizacji</w:t>
            </w:r>
            <w:r w:rsidR="007016E6">
              <w:rPr>
                <w:rFonts w:cstheme="minorHAnsi"/>
                <w:sz w:val="24"/>
                <w:szCs w:val="24"/>
              </w:rPr>
              <w:t>;</w:t>
            </w:r>
          </w:p>
          <w:p w14:paraId="2CA0FF30" w14:textId="4F67C509" w:rsidR="003972D4" w:rsidRDefault="003972D4" w:rsidP="007016E6">
            <w:pPr>
              <w:pStyle w:val="Akapitzlist"/>
              <w:numPr>
                <w:ilvl w:val="0"/>
                <w:numId w:val="49"/>
              </w:numPr>
              <w:suppressAutoHyphens/>
              <w:spacing w:before="240"/>
              <w:rPr>
                <w:rFonts w:cstheme="minorHAnsi"/>
                <w:sz w:val="24"/>
                <w:szCs w:val="24"/>
              </w:rPr>
            </w:pPr>
            <w:r>
              <w:rPr>
                <w:rFonts w:cstheme="minorHAnsi"/>
                <w:sz w:val="24"/>
                <w:szCs w:val="24"/>
              </w:rPr>
              <w:t>Eliminowanie słabych stron lub wzmacnianie mocnych stron danej specjalizacji</w:t>
            </w:r>
            <w:r w:rsidR="007016E6">
              <w:rPr>
                <w:rFonts w:cstheme="minorHAnsi"/>
                <w:sz w:val="24"/>
                <w:szCs w:val="24"/>
              </w:rPr>
              <w:t>;</w:t>
            </w:r>
          </w:p>
          <w:p w14:paraId="32FA97D4" w14:textId="6AF5A73D" w:rsidR="003972D4" w:rsidRDefault="003972D4" w:rsidP="003972D4">
            <w:pPr>
              <w:pStyle w:val="Akapitzlist"/>
              <w:numPr>
                <w:ilvl w:val="0"/>
                <w:numId w:val="49"/>
              </w:numPr>
              <w:suppressAutoHyphens/>
              <w:spacing w:before="240"/>
              <w:rPr>
                <w:rFonts w:cstheme="minorHAnsi"/>
                <w:sz w:val="24"/>
                <w:szCs w:val="24"/>
              </w:rPr>
            </w:pPr>
            <w:r>
              <w:rPr>
                <w:rFonts w:cstheme="minorHAnsi"/>
                <w:sz w:val="24"/>
                <w:szCs w:val="24"/>
              </w:rPr>
              <w:t>Dyfuzja wyników projektu do co najmniej dwóch podmiotów działających w obszarze danej specjalizacji</w:t>
            </w:r>
            <w:r w:rsidR="007016E6">
              <w:rPr>
                <w:rFonts w:cstheme="minorHAnsi"/>
                <w:sz w:val="24"/>
                <w:szCs w:val="24"/>
              </w:rPr>
              <w:t>;</w:t>
            </w:r>
          </w:p>
          <w:p w14:paraId="3B82519C" w14:textId="355ED632" w:rsidR="003972D4" w:rsidRPr="003972D4" w:rsidRDefault="003972D4" w:rsidP="003972D4">
            <w:pPr>
              <w:pStyle w:val="Akapitzlist"/>
              <w:numPr>
                <w:ilvl w:val="0"/>
                <w:numId w:val="49"/>
              </w:numPr>
              <w:suppressAutoHyphens/>
              <w:spacing w:before="240"/>
              <w:rPr>
                <w:rFonts w:cstheme="minorHAnsi"/>
                <w:sz w:val="24"/>
                <w:szCs w:val="24"/>
              </w:rPr>
            </w:pPr>
            <w:r>
              <w:rPr>
                <w:rFonts w:cstheme="minorHAnsi"/>
                <w:sz w:val="24"/>
                <w:szCs w:val="24"/>
              </w:rPr>
              <w:lastRenderedPageBreak/>
              <w:t>Utworzenie potencjału eksportowego lub rozwój współpracy w europejskich łańcuchach wartości w ramach danej specjalizacji</w:t>
            </w:r>
            <w:r w:rsidR="007016E6">
              <w:rPr>
                <w:rFonts w:cstheme="minorHAnsi"/>
                <w:sz w:val="24"/>
                <w:szCs w:val="24"/>
              </w:rPr>
              <w:t>.</w:t>
            </w:r>
          </w:p>
          <w:p w14:paraId="7CA93381" w14:textId="26A223CF" w:rsidR="0003633F" w:rsidRPr="005F7117" w:rsidRDefault="00AE75BF" w:rsidP="00AE75BF">
            <w:pPr>
              <w:suppressAutoHyphens/>
              <w:spacing w:before="240"/>
              <w:rPr>
                <w:rFonts w:ascii="Calibri" w:eastAsia="Calibri" w:hAnsi="Calibri" w:cstheme="minorHAnsi"/>
                <w:sz w:val="24"/>
                <w:szCs w:val="24"/>
              </w:rPr>
            </w:pPr>
            <w:r w:rsidRPr="00AE75BF">
              <w:rPr>
                <w:rFonts w:ascii="Calibri" w:eastAsia="Calibri" w:hAnsi="Calibri" w:cstheme="minorHAnsi"/>
                <w:sz w:val="24"/>
                <w:szCs w:val="24"/>
              </w:rPr>
              <w:t>Kryterium nie jest spełnione, kiedy projekt nie wpisuje się w co najmniej jedną z inteligentnych specjalizacji województwa śląskiego</w:t>
            </w:r>
            <w:r w:rsidR="003972D4">
              <w:rPr>
                <w:rFonts w:ascii="Calibri" w:eastAsia="Calibri" w:hAnsi="Calibri" w:cstheme="minorHAnsi"/>
                <w:sz w:val="24"/>
                <w:szCs w:val="24"/>
              </w:rPr>
              <w:t xml:space="preserve"> lub wpisuje się, ale wpływ projektu na rozwój specjalizacji nie spełnia przynajmniej </w:t>
            </w:r>
            <w:r w:rsidR="00C11C49">
              <w:rPr>
                <w:rFonts w:ascii="Calibri" w:eastAsia="Calibri" w:hAnsi="Calibri" w:cstheme="minorHAnsi"/>
                <w:sz w:val="24"/>
                <w:szCs w:val="24"/>
              </w:rPr>
              <w:t xml:space="preserve">jednego </w:t>
            </w:r>
            <w:r w:rsidR="006307B5">
              <w:rPr>
                <w:rFonts w:ascii="Calibri" w:eastAsia="Calibri" w:hAnsi="Calibri" w:cstheme="minorHAnsi"/>
                <w:sz w:val="24"/>
                <w:szCs w:val="24"/>
              </w:rPr>
              <w:t>warunku oddziaływania</w:t>
            </w:r>
            <w:r w:rsidR="00E30A78">
              <w:rPr>
                <w:rFonts w:ascii="Calibri" w:eastAsia="Calibri" w:hAnsi="Calibri" w:cstheme="minorHAnsi"/>
                <w:sz w:val="24"/>
                <w:szCs w:val="24"/>
              </w:rPr>
              <w:t>.</w:t>
            </w:r>
          </w:p>
          <w:p w14:paraId="0229E3CA"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1C145CAE"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54343DB4"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732FFF99"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740222AE" w14:textId="77777777" w:rsidTr="00ED5CE7">
        <w:tc>
          <w:tcPr>
            <w:tcW w:w="587" w:type="dxa"/>
          </w:tcPr>
          <w:p w14:paraId="6D1EC35A"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503939BF" w14:textId="564BE9B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Zgodność projektu z Kartą Praw Podstawowych Unii Europejskiej </w:t>
            </w:r>
            <w:r w:rsidR="0074178B">
              <w:rPr>
                <w:rFonts w:ascii="Calibri" w:eastAsia="Calibri" w:hAnsi="Calibri" w:cstheme="minorHAnsi"/>
                <w:sz w:val="24"/>
                <w:szCs w:val="24"/>
              </w:rPr>
              <w:t xml:space="preserve">(2016/C 202/02 </w:t>
            </w:r>
            <w:r w:rsidRPr="005F7117">
              <w:rPr>
                <w:rFonts w:ascii="Calibri" w:eastAsia="Calibri" w:hAnsi="Calibri" w:cstheme="minorHAnsi"/>
                <w:sz w:val="24"/>
                <w:szCs w:val="24"/>
              </w:rPr>
              <w:t xml:space="preserve">z dnia </w:t>
            </w:r>
            <w:r w:rsidR="001C438E">
              <w:rPr>
                <w:rFonts w:ascii="Calibri" w:eastAsia="Calibri" w:hAnsi="Calibri" w:cstheme="minorHAnsi"/>
                <w:sz w:val="24"/>
                <w:szCs w:val="24"/>
              </w:rPr>
              <w:t>7</w:t>
            </w:r>
            <w:r w:rsidRPr="005F7117">
              <w:rPr>
                <w:rFonts w:ascii="Calibri" w:eastAsia="Calibri" w:hAnsi="Calibri" w:cstheme="minorHAnsi"/>
                <w:sz w:val="24"/>
                <w:szCs w:val="24"/>
              </w:rPr>
              <w:t xml:space="preserve"> </w:t>
            </w:r>
            <w:r w:rsidR="00F005FA">
              <w:rPr>
                <w:rFonts w:ascii="Calibri" w:eastAsia="Calibri" w:hAnsi="Calibri" w:cstheme="minorHAnsi"/>
                <w:sz w:val="24"/>
                <w:szCs w:val="24"/>
              </w:rPr>
              <w:t>czerwca</w:t>
            </w:r>
            <w:r w:rsidR="00F005FA" w:rsidRPr="005F7117">
              <w:rPr>
                <w:rFonts w:ascii="Calibri" w:eastAsia="Calibri" w:hAnsi="Calibri" w:cstheme="minorHAnsi"/>
                <w:sz w:val="24"/>
                <w:szCs w:val="24"/>
              </w:rPr>
              <w:t xml:space="preserve"> </w:t>
            </w:r>
            <w:r w:rsidRPr="005F7117">
              <w:rPr>
                <w:rFonts w:ascii="Calibri" w:eastAsia="Calibri" w:hAnsi="Calibri" w:cstheme="minorHAnsi"/>
                <w:sz w:val="24"/>
                <w:szCs w:val="24"/>
              </w:rPr>
              <w:t>201</w:t>
            </w:r>
            <w:r w:rsidR="001C438E">
              <w:rPr>
                <w:rFonts w:ascii="Calibri" w:eastAsia="Calibri" w:hAnsi="Calibri" w:cstheme="minorHAnsi"/>
                <w:sz w:val="24"/>
                <w:szCs w:val="24"/>
              </w:rPr>
              <w:t>6</w:t>
            </w:r>
            <w:r w:rsidRPr="005F7117">
              <w:rPr>
                <w:rFonts w:ascii="Calibri" w:eastAsia="Calibri" w:hAnsi="Calibri" w:cstheme="minorHAnsi"/>
                <w:sz w:val="24"/>
                <w:szCs w:val="24"/>
              </w:rPr>
              <w:t xml:space="preserve"> r</w:t>
            </w:r>
            <w:r w:rsidR="00483CBF">
              <w:rPr>
                <w:rFonts w:ascii="Calibri" w:eastAsia="Calibri" w:hAnsi="Calibri" w:cstheme="minorHAnsi"/>
                <w:sz w:val="24"/>
                <w:szCs w:val="24"/>
              </w:rPr>
              <w:t>.</w:t>
            </w:r>
            <w:r w:rsidR="0074178B">
              <w:rPr>
                <w:rFonts w:ascii="Calibri" w:eastAsia="Calibri" w:hAnsi="Calibri" w:cstheme="minorHAnsi"/>
                <w:sz w:val="24"/>
                <w:szCs w:val="24"/>
              </w:rPr>
              <w:t>)</w:t>
            </w:r>
            <w:r w:rsidRPr="005F7117">
              <w:rPr>
                <w:rFonts w:ascii="Calibri" w:eastAsia="Calibri" w:hAnsi="Calibri" w:cstheme="minorHAnsi"/>
                <w:sz w:val="24"/>
                <w:szCs w:val="24"/>
              </w:rPr>
              <w:t xml:space="preserve">, w zakresie odnoszącym się do sposobu realizacji, zakresu projektu i Wnioskodawcy. </w:t>
            </w:r>
          </w:p>
        </w:tc>
        <w:tc>
          <w:tcPr>
            <w:tcW w:w="4115" w:type="dxa"/>
            <w:vAlign w:val="center"/>
          </w:tcPr>
          <w:p w14:paraId="3E693D83" w14:textId="5124A12D"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Przez zgodność projektu z Kartą Praw Podstawowych Unii Europejskiej </w:t>
            </w:r>
            <w:r w:rsidR="00481C3B">
              <w:rPr>
                <w:rFonts w:ascii="Calibri" w:eastAsia="Calibri" w:hAnsi="Calibri" w:cstheme="minorHAnsi"/>
                <w:color w:val="000000"/>
                <w:sz w:val="24"/>
                <w:szCs w:val="24"/>
              </w:rPr>
              <w:t xml:space="preserve">(2016/C 202/02 </w:t>
            </w:r>
            <w:r w:rsidRPr="005F7117">
              <w:rPr>
                <w:rFonts w:ascii="Calibri" w:eastAsia="Calibri" w:hAnsi="Calibri" w:cstheme="minorHAnsi"/>
                <w:color w:val="000000"/>
                <w:sz w:val="24"/>
                <w:szCs w:val="24"/>
              </w:rPr>
              <w:t xml:space="preserve">z dnia </w:t>
            </w:r>
            <w:r w:rsidR="001C438E">
              <w:rPr>
                <w:rFonts w:ascii="Calibri" w:eastAsia="Calibri" w:hAnsi="Calibri" w:cstheme="minorHAnsi"/>
                <w:color w:val="000000"/>
                <w:sz w:val="24"/>
                <w:szCs w:val="24"/>
              </w:rPr>
              <w:t>7</w:t>
            </w:r>
            <w:r w:rsidRPr="005F7117">
              <w:rPr>
                <w:rFonts w:ascii="Calibri" w:eastAsia="Calibri" w:hAnsi="Calibri" w:cstheme="minorHAnsi"/>
                <w:color w:val="000000"/>
                <w:sz w:val="24"/>
                <w:szCs w:val="24"/>
              </w:rPr>
              <w:t xml:space="preserve"> </w:t>
            </w:r>
            <w:r w:rsidR="00F005FA">
              <w:rPr>
                <w:rFonts w:ascii="Calibri" w:eastAsia="Calibri" w:hAnsi="Calibri" w:cstheme="minorHAnsi"/>
                <w:color w:val="000000"/>
                <w:sz w:val="24"/>
                <w:szCs w:val="24"/>
              </w:rPr>
              <w:t>czerwca</w:t>
            </w:r>
            <w:r w:rsidR="00F005FA" w:rsidRPr="005F7117">
              <w:rPr>
                <w:rFonts w:ascii="Calibri" w:eastAsia="Calibri" w:hAnsi="Calibri" w:cstheme="minorHAnsi"/>
                <w:color w:val="000000"/>
                <w:sz w:val="24"/>
                <w:szCs w:val="24"/>
              </w:rPr>
              <w:t xml:space="preserve"> </w:t>
            </w:r>
            <w:r w:rsidRPr="005F7117">
              <w:rPr>
                <w:rFonts w:ascii="Calibri" w:eastAsia="Calibri" w:hAnsi="Calibri" w:cstheme="minorHAnsi"/>
                <w:color w:val="000000"/>
                <w:sz w:val="24"/>
                <w:szCs w:val="24"/>
              </w:rPr>
              <w:t>201</w:t>
            </w:r>
            <w:r w:rsidR="001C438E">
              <w:rPr>
                <w:rFonts w:ascii="Calibri" w:eastAsia="Calibri" w:hAnsi="Calibri" w:cstheme="minorHAnsi"/>
                <w:color w:val="000000"/>
                <w:sz w:val="24"/>
                <w:szCs w:val="24"/>
              </w:rPr>
              <w:t>6</w:t>
            </w:r>
            <w:r w:rsidRPr="005F7117">
              <w:rPr>
                <w:rFonts w:ascii="Calibri" w:eastAsia="Calibri" w:hAnsi="Calibri" w:cstheme="minorHAnsi"/>
                <w:color w:val="000000"/>
                <w:sz w:val="24"/>
                <w:szCs w:val="24"/>
              </w:rPr>
              <w:t xml:space="preserve"> r.</w:t>
            </w:r>
            <w:r w:rsidR="00481C3B">
              <w:rPr>
                <w:rFonts w:ascii="Calibri" w:eastAsia="Calibri" w:hAnsi="Calibri" w:cstheme="minorHAnsi"/>
                <w:color w:val="000000"/>
                <w:sz w:val="24"/>
                <w:szCs w:val="24"/>
              </w:rPr>
              <w:t>)</w:t>
            </w:r>
            <w:r w:rsidRPr="005F7117">
              <w:rPr>
                <w:rFonts w:ascii="Calibri" w:eastAsia="Calibri" w:hAnsi="Calibri" w:cstheme="minorHAnsi"/>
                <w:color w:val="000000"/>
                <w:sz w:val="24"/>
                <w:szCs w:val="24"/>
              </w:rPr>
              <w:t>, na etapie oceny wniosku należy rozumieć brak sprzeczności pomiędzy zapisami projektu a wymogami tego dokumentu.</w:t>
            </w:r>
          </w:p>
          <w:p w14:paraId="66699E5C" w14:textId="77777777"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Żaden aspekt projektu, jego zakres oraz sposób jego realizacji nie może naruszać zapisów Karty.</w:t>
            </w:r>
          </w:p>
          <w:p w14:paraId="7CED0C1B" w14:textId="3FFBF675"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Wsparcie polityki spójności będzie udzielane wyłącznie projektom i beneficjentom, którzy przestrzegają przepisów antydyskryminacyjnych, o których mowa w art. 9 ust. 3 Rozporządzenia PE i Rady nr </w:t>
            </w:r>
            <w:r w:rsidRPr="005F7117">
              <w:rPr>
                <w:rFonts w:ascii="Calibri" w:eastAsia="Calibri" w:hAnsi="Calibri" w:cstheme="minorHAnsi"/>
                <w:color w:val="000000"/>
                <w:sz w:val="24"/>
                <w:szCs w:val="24"/>
              </w:rPr>
              <w:lastRenderedPageBreak/>
              <w:t xml:space="preserve">2021/1060. Wymagane będzie wskazanie przez wnioskodawcę deklaracji we wniosku o dofinansowanie (oraz przedłożenie oświadczenia na etapie podpisywania umowy o dofinansowanie), że również do tej pory nie podjął jakichkolwiek działań dyskryminujących / uchwał, sprzecznych z zasadami, o których mowa w art. 9 ust. 3 rozporządzenia nr 2021/1060, nie zostały  wydane prawomocne wyroki sądu dotyczące wnioskodawcy ani ostateczne wyniki kontroli świadczące o prowadzeniu takich działań, nie rozpatrzono pozytywnie skarg na wnioskodawcę w związku z prowadzeniem działań dyskryminujących oraz nie podano do </w:t>
            </w:r>
            <w:r w:rsidRPr="005F7117">
              <w:rPr>
                <w:rFonts w:ascii="Calibri" w:eastAsia="Calibri" w:hAnsi="Calibri" w:cstheme="minorHAnsi"/>
                <w:color w:val="000000"/>
                <w:sz w:val="24"/>
                <w:szCs w:val="24"/>
              </w:rPr>
              <w:lastRenderedPageBreak/>
              <w:t xml:space="preserve">publicznej wiadomości niezgodności działań wnioskodawcy z zasadami niedyskryminacji. Dotyczy to wszystkich wnioskodawców, w szczególności JST, a w </w:t>
            </w:r>
            <w:r w:rsidR="003972D4" w:rsidRPr="005F7117">
              <w:rPr>
                <w:rFonts w:ascii="Calibri" w:eastAsia="Calibri" w:hAnsi="Calibri" w:cstheme="minorHAnsi"/>
                <w:color w:val="000000"/>
                <w:sz w:val="24"/>
                <w:szCs w:val="24"/>
              </w:rPr>
              <w:t>przypadku,</w:t>
            </w:r>
            <w:r w:rsidRPr="005F7117">
              <w:rPr>
                <w:rFonts w:ascii="Calibri" w:eastAsia="Calibri" w:hAnsi="Calibri" w:cstheme="minorHAnsi"/>
                <w:color w:val="000000"/>
                <w:sz w:val="24"/>
                <w:szCs w:val="24"/>
              </w:rPr>
              <w:t xml:space="preserve"> gdy wnioskodawcą jest podmiot kontrolowany przez JST lub od niej zależny, wymóg dotyczy również tej JST. W przeciwnym razie wsparcie w ramach polityki spójności nie może być udzielone.</w:t>
            </w:r>
          </w:p>
          <w:p w14:paraId="2CF65C19" w14:textId="77777777"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Dla wnioskodawców i oceniających mogą być pomocne Wytyczne Komisji Europejskiej dotyczące zapewnienia poszanowania Karty praw podstawowych Unii Europejskiej przy wdrażaniu europejskich funduszy </w:t>
            </w:r>
            <w:r w:rsidRPr="005F7117">
              <w:rPr>
                <w:rFonts w:ascii="Calibri" w:eastAsia="Calibri" w:hAnsi="Calibri" w:cstheme="minorHAnsi"/>
                <w:color w:val="000000"/>
                <w:sz w:val="24"/>
                <w:szCs w:val="24"/>
              </w:rPr>
              <w:lastRenderedPageBreak/>
              <w:t>strukturalnych i inwestycyjnych, w szczególności załącznik nr III.</w:t>
            </w:r>
          </w:p>
          <w:p w14:paraId="02380154" w14:textId="041EB7A0"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Kryterium zostanie zweryfikowane na podstawie zapisów we wniosku o dofinansowanie projektu, zwłaszcza zapisów z </w:t>
            </w:r>
            <w:r w:rsidR="003972D4" w:rsidRPr="005F7117">
              <w:rPr>
                <w:rFonts w:ascii="Calibri" w:eastAsia="Calibri" w:hAnsi="Calibri" w:cstheme="minorHAnsi"/>
                <w:color w:val="000000"/>
                <w:sz w:val="24"/>
                <w:szCs w:val="24"/>
              </w:rPr>
              <w:t>części dot.</w:t>
            </w:r>
            <w:r w:rsidRPr="005F7117">
              <w:rPr>
                <w:rFonts w:ascii="Calibri" w:eastAsia="Calibri" w:hAnsi="Calibri" w:cstheme="minorHAnsi"/>
                <w:color w:val="000000"/>
                <w:sz w:val="24"/>
                <w:szCs w:val="24"/>
              </w:rPr>
              <w:t xml:space="preserve"> realizacji zasad horyzontalnych.</w:t>
            </w:r>
          </w:p>
          <w:p w14:paraId="3997A99D" w14:textId="77777777"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0A52CB6D"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72D55DF4" w14:textId="16E91E3C" w:rsidR="0003633F" w:rsidRPr="005F7117" w:rsidRDefault="0003633F" w:rsidP="00441031">
            <w:pPr>
              <w:spacing w:before="240"/>
              <w:rPr>
                <w:rFonts w:ascii="Calibri" w:eastAsia="Calibri" w:hAnsi="Calibri" w:cstheme="minorHAnsi"/>
                <w:sz w:val="24"/>
                <w:szCs w:val="24"/>
              </w:rPr>
            </w:pPr>
          </w:p>
        </w:tc>
        <w:tc>
          <w:tcPr>
            <w:tcW w:w="1491" w:type="dxa"/>
          </w:tcPr>
          <w:p w14:paraId="7E824469"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66876A33"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2D930EF3" w14:textId="77777777" w:rsidTr="00ED5CE7">
        <w:tc>
          <w:tcPr>
            <w:tcW w:w="587" w:type="dxa"/>
          </w:tcPr>
          <w:p w14:paraId="10F96C98"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4BC7AE9A" w14:textId="055ED949"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Zgodność projektu z </w:t>
            </w:r>
            <w:r w:rsidR="00AC2B03">
              <w:rPr>
                <w:rFonts w:ascii="Calibri" w:eastAsia="Calibri" w:hAnsi="Calibri" w:cstheme="minorHAnsi"/>
                <w:sz w:val="24"/>
                <w:szCs w:val="24"/>
              </w:rPr>
              <w:t>K</w:t>
            </w:r>
            <w:r w:rsidRPr="005F7117">
              <w:rPr>
                <w:rFonts w:ascii="Calibri" w:eastAsia="Calibri" w:hAnsi="Calibri" w:cstheme="minorHAnsi"/>
                <w:sz w:val="24"/>
                <w:szCs w:val="24"/>
              </w:rPr>
              <w:t xml:space="preserve">onwencją o </w:t>
            </w:r>
            <w:r w:rsidR="00AC2B03">
              <w:rPr>
                <w:rFonts w:ascii="Calibri" w:eastAsia="Calibri" w:hAnsi="Calibri" w:cstheme="minorHAnsi"/>
                <w:sz w:val="24"/>
                <w:szCs w:val="24"/>
              </w:rPr>
              <w:t>p</w:t>
            </w:r>
            <w:r w:rsidRPr="005F7117">
              <w:rPr>
                <w:rFonts w:ascii="Calibri" w:eastAsia="Calibri" w:hAnsi="Calibri" w:cstheme="minorHAnsi"/>
                <w:sz w:val="24"/>
                <w:szCs w:val="24"/>
              </w:rPr>
              <w:t xml:space="preserve">rawach </w:t>
            </w:r>
            <w:r w:rsidR="00AC2B03">
              <w:rPr>
                <w:rFonts w:ascii="Calibri" w:eastAsia="Calibri" w:hAnsi="Calibri" w:cstheme="minorHAnsi"/>
                <w:sz w:val="24"/>
                <w:szCs w:val="24"/>
              </w:rPr>
              <w:t>o</w:t>
            </w:r>
            <w:r w:rsidRPr="005F7117">
              <w:rPr>
                <w:rFonts w:ascii="Calibri" w:eastAsia="Calibri" w:hAnsi="Calibri" w:cstheme="minorHAnsi"/>
                <w:sz w:val="24"/>
                <w:szCs w:val="24"/>
              </w:rPr>
              <w:t xml:space="preserve">sób </w:t>
            </w:r>
            <w:r w:rsidR="00AC2B03">
              <w:rPr>
                <w:rFonts w:ascii="Calibri" w:eastAsia="Calibri" w:hAnsi="Calibri" w:cstheme="minorHAnsi"/>
                <w:sz w:val="24"/>
                <w:szCs w:val="24"/>
              </w:rPr>
              <w:t>n</w:t>
            </w:r>
            <w:r w:rsidRPr="005F7117">
              <w:rPr>
                <w:rFonts w:ascii="Calibri" w:eastAsia="Calibri" w:hAnsi="Calibri" w:cstheme="minorHAnsi"/>
                <w:sz w:val="24"/>
                <w:szCs w:val="24"/>
              </w:rPr>
              <w:t xml:space="preserve">iepełnosprawnych, sporządzoną w Nowym Jorku dnia 13 grudnia 2006 r. (Dz. U. z 2012 r. poz. 1169, z </w:t>
            </w:r>
            <w:proofErr w:type="spellStart"/>
            <w:r w:rsidRPr="005F7117">
              <w:rPr>
                <w:rFonts w:ascii="Calibri" w:eastAsia="Calibri" w:hAnsi="Calibri" w:cstheme="minorHAnsi"/>
                <w:sz w:val="24"/>
                <w:szCs w:val="24"/>
              </w:rPr>
              <w:t>późn</w:t>
            </w:r>
            <w:proofErr w:type="spellEnd"/>
            <w:r w:rsidRPr="005F7117">
              <w:rPr>
                <w:rFonts w:ascii="Calibri" w:eastAsia="Calibri" w:hAnsi="Calibri" w:cstheme="minorHAnsi"/>
                <w:sz w:val="24"/>
                <w:szCs w:val="24"/>
              </w:rPr>
              <w:t xml:space="preserve">. zm.), w zakresie </w:t>
            </w:r>
            <w:r w:rsidRPr="005F7117">
              <w:rPr>
                <w:rFonts w:ascii="Calibri" w:eastAsia="Calibri" w:hAnsi="Calibri" w:cstheme="minorHAnsi"/>
                <w:sz w:val="24"/>
                <w:szCs w:val="24"/>
              </w:rPr>
              <w:lastRenderedPageBreak/>
              <w:t>odnoszącym się do sposobu realizacji, zakresu projektu i wnioskodawcy.</w:t>
            </w:r>
          </w:p>
        </w:tc>
        <w:tc>
          <w:tcPr>
            <w:tcW w:w="4115" w:type="dxa"/>
            <w:vAlign w:val="center"/>
          </w:tcPr>
          <w:p w14:paraId="46822A4E" w14:textId="7D7CB02A" w:rsidR="0003633F" w:rsidRPr="005F7117" w:rsidRDefault="0003633F" w:rsidP="007016E6">
            <w:pPr>
              <w:rPr>
                <w:rFonts w:ascii="Calibri" w:eastAsia="Calibri" w:hAnsi="Calibri" w:cstheme="minorHAnsi"/>
                <w:color w:val="000000"/>
                <w:sz w:val="24"/>
                <w:szCs w:val="24"/>
              </w:rPr>
            </w:pPr>
            <w:r w:rsidRPr="005F7117">
              <w:rPr>
                <w:rFonts w:ascii="Calibri" w:eastAsia="Calibri" w:hAnsi="Calibri" w:cstheme="minorHAnsi"/>
                <w:color w:val="000000"/>
                <w:sz w:val="24"/>
                <w:szCs w:val="24"/>
              </w:rPr>
              <w:lastRenderedPageBreak/>
              <w:t xml:space="preserve">Zgodność projektu z Konwencją o </w:t>
            </w:r>
            <w:r w:rsidR="00AC2B03">
              <w:rPr>
                <w:rFonts w:ascii="Calibri" w:eastAsia="Calibri" w:hAnsi="Calibri" w:cstheme="minorHAnsi"/>
                <w:color w:val="000000"/>
                <w:sz w:val="24"/>
                <w:szCs w:val="24"/>
              </w:rPr>
              <w:t>p</w:t>
            </w:r>
            <w:r w:rsidRPr="005F7117">
              <w:rPr>
                <w:rFonts w:ascii="Calibri" w:eastAsia="Calibri" w:hAnsi="Calibri" w:cstheme="minorHAnsi"/>
                <w:color w:val="000000"/>
                <w:sz w:val="24"/>
                <w:szCs w:val="24"/>
              </w:rPr>
              <w:t xml:space="preserve">rawach </w:t>
            </w:r>
            <w:r w:rsidR="00AC2B03">
              <w:rPr>
                <w:rFonts w:ascii="Calibri" w:eastAsia="Calibri" w:hAnsi="Calibri" w:cstheme="minorHAnsi"/>
                <w:color w:val="000000"/>
                <w:sz w:val="24"/>
                <w:szCs w:val="24"/>
              </w:rPr>
              <w:t>o</w:t>
            </w:r>
            <w:r w:rsidRPr="005F7117">
              <w:rPr>
                <w:rFonts w:ascii="Calibri" w:eastAsia="Calibri" w:hAnsi="Calibri" w:cstheme="minorHAnsi"/>
                <w:color w:val="000000"/>
                <w:sz w:val="24"/>
                <w:szCs w:val="24"/>
              </w:rPr>
              <w:t xml:space="preserve">sób </w:t>
            </w:r>
            <w:r w:rsidR="00AC2B03">
              <w:rPr>
                <w:rFonts w:ascii="Calibri" w:eastAsia="Calibri" w:hAnsi="Calibri" w:cstheme="minorHAnsi"/>
                <w:color w:val="000000"/>
                <w:sz w:val="24"/>
                <w:szCs w:val="24"/>
              </w:rPr>
              <w:t>n</w:t>
            </w:r>
            <w:r w:rsidRPr="005F7117">
              <w:rPr>
                <w:rFonts w:ascii="Calibri" w:eastAsia="Calibri" w:hAnsi="Calibri" w:cstheme="minorHAnsi"/>
                <w:color w:val="000000"/>
                <w:sz w:val="24"/>
                <w:szCs w:val="24"/>
              </w:rPr>
              <w:t>iepełnosprawnych, na etapie oceny wniosku należy rozumieć jako brak sprzeczności pomiędzy zapisami projektu a wymogami tego dokumentu.</w:t>
            </w:r>
          </w:p>
          <w:p w14:paraId="0A9DBC72" w14:textId="121A929F"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color w:val="000000"/>
                <w:sz w:val="24"/>
                <w:szCs w:val="24"/>
              </w:rPr>
              <w:lastRenderedPageBreak/>
              <w:t xml:space="preserve">Kryterium zostanie zweryfikowane na podstawie zapisów we wniosku o dofinansowanie projektu, zwłaszcza zapisów z </w:t>
            </w:r>
            <w:r w:rsidR="003972D4" w:rsidRPr="005F7117">
              <w:rPr>
                <w:rFonts w:ascii="Calibri" w:eastAsia="Calibri" w:hAnsi="Calibri" w:cstheme="minorHAnsi"/>
                <w:color w:val="000000"/>
                <w:sz w:val="24"/>
                <w:szCs w:val="24"/>
              </w:rPr>
              <w:t xml:space="preserve">części </w:t>
            </w:r>
            <w:r w:rsidR="003972D4" w:rsidRPr="005F7117">
              <w:rPr>
                <w:rFonts w:ascii="Calibri" w:eastAsia="Calibri" w:hAnsi="Calibri" w:cstheme="minorHAnsi"/>
                <w:sz w:val="24"/>
                <w:szCs w:val="24"/>
              </w:rPr>
              <w:t>dot.</w:t>
            </w:r>
            <w:r w:rsidRPr="005F7117">
              <w:rPr>
                <w:rFonts w:ascii="Calibri" w:eastAsia="Calibri" w:hAnsi="Calibri" w:cstheme="minorHAnsi"/>
                <w:color w:val="000000"/>
                <w:sz w:val="24"/>
                <w:szCs w:val="24"/>
              </w:rPr>
              <w:t xml:space="preserve"> realizacji zasad horyzontalnych.</w:t>
            </w:r>
            <w:r w:rsidRPr="005F7117">
              <w:rPr>
                <w:rFonts w:ascii="Calibri" w:eastAsia="Calibri" w:hAnsi="Calibri" w:cstheme="minorHAnsi"/>
                <w:sz w:val="24"/>
                <w:szCs w:val="24"/>
              </w:rPr>
              <w:t xml:space="preserve"> </w:t>
            </w:r>
          </w:p>
          <w:p w14:paraId="6053072D" w14:textId="77777777" w:rsidR="0003633F" w:rsidRPr="005F7117" w:rsidRDefault="0003633F" w:rsidP="007016E6">
            <w:pPr>
              <w:spacing w:before="240" w:after="0"/>
              <w:rPr>
                <w:rFonts w:ascii="Calibri" w:eastAsia="Calibri" w:hAnsi="Calibri" w:cstheme="minorHAnsi"/>
                <w:color w:val="000000"/>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6C47382A"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p w14:paraId="2C7D6F19" w14:textId="18A6258D" w:rsidR="0003633F" w:rsidRPr="005F7117" w:rsidRDefault="0003633F" w:rsidP="0003633F">
            <w:pPr>
              <w:spacing w:before="240"/>
              <w:rPr>
                <w:rFonts w:ascii="Calibri" w:eastAsia="Calibri" w:hAnsi="Calibri" w:cstheme="minorHAnsi"/>
                <w:sz w:val="24"/>
                <w:szCs w:val="24"/>
              </w:rPr>
            </w:pPr>
          </w:p>
        </w:tc>
        <w:tc>
          <w:tcPr>
            <w:tcW w:w="1491" w:type="dxa"/>
          </w:tcPr>
          <w:p w14:paraId="631BE40E"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4008D2FD"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377D5142" w14:textId="77777777" w:rsidTr="00ED5CE7">
        <w:tc>
          <w:tcPr>
            <w:tcW w:w="587" w:type="dxa"/>
          </w:tcPr>
          <w:p w14:paraId="7DB14E59"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1617B6E1"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Zgodność projektu z zasadą równości szans i niedyskryminacji, w tym dostępności dla osób z niepełnosprawnościami</w:t>
            </w:r>
          </w:p>
        </w:tc>
        <w:tc>
          <w:tcPr>
            <w:tcW w:w="4115" w:type="dxa"/>
            <w:vAlign w:val="center"/>
          </w:tcPr>
          <w:p w14:paraId="26CF83AC" w14:textId="4D721F7D"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Przez zgodność projektu z zasadą równości szans i niedyskryminacji, w tym dostępności dla osób z niepełnosprawnościami należy rozumieć </w:t>
            </w:r>
            <w:r w:rsidRPr="005F7117">
              <w:rPr>
                <w:rFonts w:ascii="Calibri" w:eastAsia="Calibri" w:hAnsi="Calibri" w:cstheme="minorHAnsi"/>
                <w:sz w:val="24"/>
                <w:szCs w:val="24"/>
              </w:rPr>
              <w:t xml:space="preserve"> </w:t>
            </w:r>
            <w:r w:rsidRPr="005F7117">
              <w:rPr>
                <w:rFonts w:ascii="Calibri" w:eastAsia="Calibri" w:hAnsi="Calibri" w:cstheme="minorHAnsi"/>
                <w:color w:val="000000"/>
                <w:sz w:val="24"/>
                <w:szCs w:val="24"/>
              </w:rPr>
              <w:t xml:space="preserve">pozytywny wpływ projektu na realizację tej zasady, czyli zapewnienie dostępności infrastruktury, środków transportu, towarów, usług, technologii i systemów </w:t>
            </w:r>
            <w:r w:rsidRPr="005F7117">
              <w:rPr>
                <w:rFonts w:ascii="Calibri" w:eastAsia="Calibri" w:hAnsi="Calibri" w:cstheme="minorHAnsi"/>
                <w:color w:val="000000"/>
                <w:sz w:val="24"/>
                <w:szCs w:val="24"/>
              </w:rPr>
              <w:lastRenderedPageBreak/>
              <w:t xml:space="preserve">informacyjno-komunikacyjnych oraz wszelkich produktów projektów (w tym także usług), które nie zostały uznane za neutralne, dla wszystkich ich użytkowników/użytkowniczek, bez jakiejkolwiek dyskryminacji ze względu na przesłanki określone w art. 9 Rozporządzenia 2021/1060 – zgodnie ze standardami dostępności stanowiącymi załącznik do Wytycznych dotyczących realizacji zasad równościowych w ramach funduszy unijnych na lata 2021-2027. Przy konstrukcji założeń projektu należy uwzględnić uniwersalne </w:t>
            </w:r>
            <w:r w:rsidR="003972D4" w:rsidRPr="005F7117">
              <w:rPr>
                <w:rFonts w:ascii="Calibri" w:eastAsia="Calibri" w:hAnsi="Calibri" w:cstheme="minorHAnsi"/>
                <w:color w:val="000000"/>
                <w:sz w:val="24"/>
                <w:szCs w:val="24"/>
              </w:rPr>
              <w:t>projektowanie (</w:t>
            </w:r>
            <w:r w:rsidRPr="005F7117">
              <w:rPr>
                <w:rFonts w:ascii="Calibri" w:eastAsia="Calibri" w:hAnsi="Calibri" w:cstheme="minorHAnsi"/>
                <w:color w:val="000000"/>
                <w:sz w:val="24"/>
                <w:szCs w:val="24"/>
              </w:rPr>
              <w:t xml:space="preserve">np. poprzez standardy dostępności) lub jeśli to niemożliwe – racjonalne usprawnienie (oba zdefiniowane w ww. </w:t>
            </w:r>
            <w:r w:rsidRPr="005F7117">
              <w:rPr>
                <w:rFonts w:ascii="Calibri" w:eastAsia="Calibri" w:hAnsi="Calibri" w:cstheme="minorHAnsi"/>
                <w:color w:val="000000"/>
                <w:sz w:val="24"/>
                <w:szCs w:val="24"/>
              </w:rPr>
              <w:lastRenderedPageBreak/>
              <w:t xml:space="preserve">Wytycznych). W przypadku nowych produktów projektów (np. zasobów cyfrowych, środków transportu, infrastruktury, usług) muszą one być zgodne z zasadami uniwersalnego projektowania – co oznacza co najmniej zastosowanie standardów dostępności dla polityki spójności na lata 2021-2027. </w:t>
            </w:r>
            <w:r w:rsidRPr="005F7117">
              <w:rPr>
                <w:rFonts w:ascii="Calibri" w:eastAsia="Calibri" w:hAnsi="Calibri" w:cstheme="minorHAnsi"/>
                <w:sz w:val="24"/>
                <w:szCs w:val="24"/>
              </w:rPr>
              <w:t>W przypadku obiektów i zasobów modernizowanych</w:t>
            </w:r>
            <w:r w:rsidRPr="005F7117">
              <w:rPr>
                <w:rFonts w:ascii="Calibri" w:eastAsia="Calibri" w:hAnsi="Calibri" w:cstheme="minorHAnsi"/>
                <w:sz w:val="24"/>
                <w:szCs w:val="24"/>
                <w:vertAlign w:val="superscript"/>
              </w:rPr>
              <w:footnoteReference w:id="6"/>
            </w:r>
            <w:r w:rsidRPr="005F7117">
              <w:rPr>
                <w:rFonts w:ascii="Calibri" w:eastAsia="Calibri" w:hAnsi="Calibri" w:cstheme="minorHAnsi"/>
                <w:sz w:val="24"/>
                <w:szCs w:val="24"/>
                <w:vertAlign w:val="superscript"/>
              </w:rPr>
              <w:t> </w:t>
            </w:r>
            <w:r w:rsidRPr="005F7117">
              <w:rPr>
                <w:rFonts w:ascii="Calibri" w:eastAsia="Calibri" w:hAnsi="Calibri" w:cstheme="minorHAnsi"/>
                <w:sz w:val="24"/>
                <w:szCs w:val="24"/>
              </w:rPr>
              <w:t xml:space="preserve"> (m.in. przebudowa</w:t>
            </w:r>
            <w:r w:rsidRPr="005F7117">
              <w:rPr>
                <w:rFonts w:ascii="Calibri" w:eastAsia="Calibri" w:hAnsi="Calibri" w:cstheme="minorHAnsi"/>
                <w:sz w:val="24"/>
                <w:szCs w:val="24"/>
                <w:vertAlign w:val="superscript"/>
              </w:rPr>
              <w:footnoteReference w:id="7"/>
            </w:r>
            <w:r w:rsidRPr="005F7117">
              <w:rPr>
                <w:rFonts w:ascii="Calibri" w:eastAsia="Calibri" w:hAnsi="Calibri" w:cstheme="minorHAnsi"/>
                <w:sz w:val="24"/>
                <w:szCs w:val="24"/>
              </w:rPr>
              <w:t>, rozbudowa</w:t>
            </w:r>
            <w:r w:rsidR="00966F8D">
              <w:rPr>
                <w:rStyle w:val="Odwoanieprzypisudolnego"/>
                <w:rFonts w:ascii="Calibri" w:eastAsia="Calibri" w:hAnsi="Calibri" w:cstheme="minorHAnsi"/>
                <w:sz w:val="24"/>
                <w:szCs w:val="24"/>
              </w:rPr>
              <w:footnoteReference w:id="8"/>
            </w:r>
            <w:r w:rsidRPr="005F7117">
              <w:rPr>
                <w:rFonts w:ascii="Calibri" w:eastAsia="Calibri" w:hAnsi="Calibri" w:cstheme="minorHAnsi"/>
                <w:sz w:val="24"/>
                <w:szCs w:val="24"/>
              </w:rPr>
              <w:t xml:space="preserve">), </w:t>
            </w:r>
            <w:r w:rsidRPr="005F7117">
              <w:rPr>
                <w:rFonts w:ascii="Calibri" w:eastAsia="Calibri" w:hAnsi="Calibri" w:cstheme="minorHAnsi"/>
                <w:color w:val="000000"/>
                <w:sz w:val="24"/>
                <w:szCs w:val="24"/>
              </w:rPr>
              <w:t xml:space="preserve">zastosowanie standardów dostępności jest obowiązkowe, o ile pozwalają na to </w:t>
            </w:r>
            <w:r w:rsidRPr="005F7117">
              <w:rPr>
                <w:rFonts w:ascii="Calibri" w:eastAsia="Calibri" w:hAnsi="Calibri" w:cstheme="minorHAnsi"/>
                <w:color w:val="000000"/>
                <w:sz w:val="24"/>
                <w:szCs w:val="24"/>
              </w:rPr>
              <w:lastRenderedPageBreak/>
              <w:t>warunki techniczne i zakres prowadzonej modernizacji.</w:t>
            </w:r>
          </w:p>
          <w:p w14:paraId="01FB1E3A" w14:textId="17F29C86"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t>
            </w:r>
            <w:r w:rsidR="00BB7873">
              <w:rPr>
                <w:rFonts w:ascii="Calibri" w:eastAsia="Calibri" w:hAnsi="Calibri" w:cstheme="minorHAnsi"/>
                <w:color w:val="000000"/>
                <w:sz w:val="24"/>
                <w:szCs w:val="24"/>
              </w:rPr>
              <w:t xml:space="preserve">obowiązującą wersją </w:t>
            </w:r>
            <w:r w:rsidRPr="005F7117">
              <w:rPr>
                <w:rFonts w:ascii="Calibri" w:eastAsia="Calibri" w:hAnsi="Calibri" w:cstheme="minorHAnsi"/>
                <w:color w:val="000000"/>
                <w:sz w:val="24"/>
                <w:szCs w:val="24"/>
              </w:rPr>
              <w:t>WCAG</w:t>
            </w:r>
            <w:r w:rsidR="00E30A78">
              <w:rPr>
                <w:rFonts w:ascii="Calibri" w:eastAsia="Calibri" w:hAnsi="Calibri" w:cstheme="minorHAnsi"/>
                <w:color w:val="000000"/>
                <w:sz w:val="24"/>
                <w:szCs w:val="24"/>
              </w:rPr>
              <w:t xml:space="preserve"> </w:t>
            </w:r>
            <w:r w:rsidR="00BB7873">
              <w:rPr>
                <w:rFonts w:ascii="Calibri" w:eastAsia="Calibri" w:hAnsi="Calibri" w:cstheme="minorHAnsi"/>
                <w:color w:val="000000"/>
                <w:sz w:val="24"/>
                <w:szCs w:val="24"/>
              </w:rPr>
              <w:t>(min. 2.1)</w:t>
            </w:r>
            <w:r w:rsidRPr="005F7117">
              <w:rPr>
                <w:rFonts w:ascii="Calibri" w:eastAsia="Calibri" w:hAnsi="Calibri" w:cstheme="minorHAnsi"/>
                <w:color w:val="000000"/>
                <w:sz w:val="24"/>
                <w:szCs w:val="24"/>
              </w:rPr>
              <w:t>, nawet w przypadku braku kwalifikowalności takich wydatków w projekcie.</w:t>
            </w:r>
          </w:p>
          <w:p w14:paraId="19C34827" w14:textId="77777777"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W przypadku negatywnego lub neutralnego wpływu projektu na realizację zasady równości szans i </w:t>
            </w:r>
            <w:r w:rsidRPr="005F7117">
              <w:rPr>
                <w:rFonts w:ascii="Calibri" w:eastAsia="Calibri" w:hAnsi="Calibri" w:cstheme="minorHAnsi"/>
                <w:color w:val="000000"/>
                <w:sz w:val="24"/>
                <w:szCs w:val="24"/>
              </w:rPr>
              <w:lastRenderedPageBreak/>
              <w:t>niedyskryminacji, w tym dostępności dla osób z niepełnosprawnościami, kryterium zostanie uznane za niespełnione.</w:t>
            </w:r>
          </w:p>
          <w:p w14:paraId="73B3B2AB" w14:textId="60BCBC3D"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Kryterium zostanie zweryfikowane na podstawie zapisów we wniosku o dofinansowanie projektu, zwłaszcza zapisów z </w:t>
            </w:r>
            <w:r w:rsidR="003972D4" w:rsidRPr="005F7117">
              <w:rPr>
                <w:rFonts w:ascii="Calibri" w:eastAsia="Calibri" w:hAnsi="Calibri" w:cstheme="minorHAnsi"/>
                <w:color w:val="000000"/>
                <w:sz w:val="24"/>
                <w:szCs w:val="24"/>
              </w:rPr>
              <w:t>części dot.</w:t>
            </w:r>
            <w:r w:rsidRPr="005F7117">
              <w:rPr>
                <w:rFonts w:ascii="Calibri" w:eastAsia="Calibri" w:hAnsi="Calibri" w:cstheme="minorHAnsi"/>
                <w:color w:val="000000"/>
                <w:sz w:val="24"/>
                <w:szCs w:val="24"/>
              </w:rPr>
              <w:t xml:space="preserve"> realizacji zasad horyzontalnych.</w:t>
            </w:r>
          </w:p>
          <w:p w14:paraId="4FDA4B4C" w14:textId="77777777" w:rsidR="0003633F" w:rsidRPr="005F7117" w:rsidRDefault="0003633F" w:rsidP="0003633F">
            <w:pPr>
              <w:suppressAutoHyphens/>
              <w:spacing w:before="240"/>
              <w:rPr>
                <w:rFonts w:ascii="Calibri" w:eastAsia="Calibri" w:hAnsi="Calibri" w:cstheme="minorHAnsi"/>
                <w:sz w:val="24"/>
                <w:szCs w:val="24"/>
              </w:rPr>
            </w:pPr>
            <w:r w:rsidRPr="005F7117">
              <w:rPr>
                <w:rFonts w:ascii="Calibri" w:eastAsia="Calibri" w:hAnsi="Calibri" w:cstheme="minorHAnsi"/>
                <w:color w:val="000000"/>
                <w:sz w:val="24"/>
                <w:szCs w:val="24"/>
              </w:rPr>
              <w:t>Kryterium obowiązuje od dnia złożenia wniosku o dofinansowanie przez cały okres realizacji projektu.</w:t>
            </w:r>
          </w:p>
        </w:tc>
        <w:tc>
          <w:tcPr>
            <w:tcW w:w="1879" w:type="dxa"/>
          </w:tcPr>
          <w:p w14:paraId="04878226"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5D988F9E"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40CA99DC"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1FA62EBF" w14:textId="77777777" w:rsidTr="00ED5CE7">
        <w:tc>
          <w:tcPr>
            <w:tcW w:w="587" w:type="dxa"/>
          </w:tcPr>
          <w:p w14:paraId="5DA31DA0"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55B47C5C"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Zgodność projektu z zasadą równości kobiet i mężczyzn</w:t>
            </w:r>
          </w:p>
        </w:tc>
        <w:tc>
          <w:tcPr>
            <w:tcW w:w="4115" w:type="dxa"/>
            <w:vAlign w:val="center"/>
          </w:tcPr>
          <w:p w14:paraId="0813AB38" w14:textId="7AA39B71"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Przez zgodność z zasadą równości kobiet i mężczyzn należy rozumieć </w:t>
            </w:r>
            <w:r w:rsidRPr="005F7117">
              <w:rPr>
                <w:rFonts w:ascii="Calibri" w:eastAsia="Calibri" w:hAnsi="Calibri" w:cstheme="minorHAnsi"/>
                <w:color w:val="000000"/>
                <w:sz w:val="24"/>
                <w:szCs w:val="24"/>
              </w:rPr>
              <w:lastRenderedPageBreak/>
              <w:t xml:space="preserve">pozytywny lub neutralny wpływ projektu </w:t>
            </w:r>
            <w:r w:rsidR="003972D4" w:rsidRPr="005F7117">
              <w:rPr>
                <w:rFonts w:ascii="Calibri" w:eastAsia="Calibri" w:hAnsi="Calibri" w:cstheme="minorHAnsi"/>
                <w:color w:val="000000"/>
                <w:sz w:val="24"/>
                <w:szCs w:val="24"/>
              </w:rPr>
              <w:t xml:space="preserve">na </w:t>
            </w:r>
            <w:r w:rsidR="003972D4" w:rsidRPr="005F7117">
              <w:rPr>
                <w:rFonts w:ascii="Calibri" w:eastAsia="Calibri" w:hAnsi="Calibri" w:cstheme="minorHAnsi"/>
                <w:sz w:val="24"/>
                <w:szCs w:val="24"/>
              </w:rPr>
              <w:t>realizację</w:t>
            </w:r>
            <w:r w:rsidR="003972D4" w:rsidRPr="005F7117">
              <w:rPr>
                <w:rFonts w:ascii="Calibri" w:eastAsia="Calibri" w:hAnsi="Calibri" w:cstheme="minorHAnsi"/>
                <w:color w:val="000000"/>
                <w:sz w:val="24"/>
                <w:szCs w:val="24"/>
              </w:rPr>
              <w:t xml:space="preserve"> </w:t>
            </w:r>
            <w:proofErr w:type="gramStart"/>
            <w:r w:rsidR="003972D4" w:rsidRPr="005F7117">
              <w:rPr>
                <w:rFonts w:ascii="Calibri" w:eastAsia="Calibri" w:hAnsi="Calibri" w:cstheme="minorHAnsi"/>
                <w:color w:val="000000"/>
                <w:sz w:val="24"/>
                <w:szCs w:val="24"/>
              </w:rPr>
              <w:t>tej</w:t>
            </w:r>
            <w:r w:rsidRPr="005F7117">
              <w:rPr>
                <w:rFonts w:ascii="Calibri" w:eastAsia="Calibri" w:hAnsi="Calibri" w:cstheme="minorHAnsi"/>
                <w:color w:val="000000"/>
                <w:sz w:val="24"/>
                <w:szCs w:val="24"/>
              </w:rPr>
              <w:t xml:space="preserve">  zasady</w:t>
            </w:r>
            <w:proofErr w:type="gramEnd"/>
            <w:r w:rsidRPr="005F7117">
              <w:rPr>
                <w:rFonts w:ascii="Calibri" w:eastAsia="Calibri" w:hAnsi="Calibri" w:cstheme="minorHAnsi"/>
                <w:color w:val="000000"/>
                <w:sz w:val="24"/>
                <w:szCs w:val="24"/>
              </w:rPr>
              <w:t xml:space="preserve">. </w:t>
            </w:r>
          </w:p>
          <w:p w14:paraId="759C35FE" w14:textId="77777777"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Pozytywny wpływ to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w:t>
            </w:r>
          </w:p>
          <w:p w14:paraId="04D04963" w14:textId="777BC7D4"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Neutralność projektu w stosunku do realizacji zasady równości kobiet i </w:t>
            </w:r>
            <w:r w:rsidR="003972D4" w:rsidRPr="005F7117">
              <w:rPr>
                <w:rFonts w:ascii="Calibri" w:eastAsia="Calibri" w:hAnsi="Calibri" w:cstheme="minorHAnsi"/>
                <w:color w:val="000000"/>
                <w:sz w:val="24"/>
                <w:szCs w:val="24"/>
              </w:rPr>
              <w:t>mężczyzn dopuszczalna</w:t>
            </w:r>
            <w:r w:rsidRPr="005F7117">
              <w:rPr>
                <w:rFonts w:ascii="Calibri" w:eastAsia="Calibri" w:hAnsi="Calibri" w:cstheme="minorHAnsi"/>
                <w:color w:val="000000"/>
                <w:sz w:val="24"/>
                <w:szCs w:val="24"/>
              </w:rPr>
              <w:t xml:space="preserve"> jest tylko w sytuacji, kiedy w ramach projektu </w:t>
            </w:r>
            <w:r w:rsidRPr="005F7117">
              <w:rPr>
                <w:rFonts w:ascii="Calibri" w:eastAsia="Calibri" w:hAnsi="Calibri" w:cstheme="minorHAnsi"/>
                <w:color w:val="000000"/>
                <w:sz w:val="24"/>
                <w:szCs w:val="24"/>
              </w:rPr>
              <w:lastRenderedPageBreak/>
              <w:t xml:space="preserve">Wnioskodawca wskaże szczegółowe uzasadnienie, dlaczego dany projekt nie jest w stanie zrealizować jakichkolwiek działań wpływających na spełnienie ww. zasady, a uzasadnienie to zostanie uznane </w:t>
            </w:r>
            <w:r w:rsidR="003972D4" w:rsidRPr="005F7117">
              <w:rPr>
                <w:rFonts w:ascii="Calibri" w:eastAsia="Calibri" w:hAnsi="Calibri" w:cstheme="minorHAnsi"/>
                <w:color w:val="000000"/>
                <w:sz w:val="24"/>
                <w:szCs w:val="24"/>
              </w:rPr>
              <w:t xml:space="preserve">przez </w:t>
            </w:r>
            <w:r w:rsidR="003972D4" w:rsidRPr="005F7117">
              <w:rPr>
                <w:rFonts w:ascii="Calibri" w:eastAsia="Calibri" w:hAnsi="Calibri" w:cstheme="minorHAnsi"/>
                <w:sz w:val="24"/>
                <w:szCs w:val="24"/>
              </w:rPr>
              <w:t>instytucję</w:t>
            </w:r>
            <w:r w:rsidRPr="005F7117">
              <w:rPr>
                <w:rFonts w:ascii="Calibri" w:eastAsia="Calibri" w:hAnsi="Calibri" w:cstheme="minorHAnsi"/>
                <w:color w:val="000000"/>
                <w:sz w:val="24"/>
                <w:szCs w:val="24"/>
              </w:rPr>
              <w:t xml:space="preserve"> oceniającą </w:t>
            </w:r>
            <w:proofErr w:type="gramStart"/>
            <w:r w:rsidRPr="005F7117">
              <w:rPr>
                <w:rFonts w:ascii="Calibri" w:eastAsia="Calibri" w:hAnsi="Calibri" w:cstheme="minorHAnsi"/>
                <w:color w:val="000000"/>
                <w:sz w:val="24"/>
                <w:szCs w:val="24"/>
              </w:rPr>
              <w:t>projekt  za</w:t>
            </w:r>
            <w:proofErr w:type="gramEnd"/>
            <w:r w:rsidRPr="005F7117">
              <w:rPr>
                <w:rFonts w:ascii="Calibri" w:eastAsia="Calibri" w:hAnsi="Calibri" w:cstheme="minorHAnsi"/>
                <w:color w:val="000000"/>
                <w:sz w:val="24"/>
                <w:szCs w:val="24"/>
              </w:rPr>
              <w:t xml:space="preserve"> adekwatne i wystarczające. </w:t>
            </w:r>
          </w:p>
          <w:p w14:paraId="459C1509" w14:textId="77777777"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 przypadku negatywnego wpływu na realizację zasady równości kobiet i mężczyzn kryterium zostanie uznane za niespełnione.</w:t>
            </w:r>
          </w:p>
          <w:p w14:paraId="0FDFCB58" w14:textId="23495138"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 xml:space="preserve">Kryterium zostanie zweryfikowane na podstawie zapisów we wniosku o dofinansowanie projektu, zwłaszcza zapisów z </w:t>
            </w:r>
            <w:r w:rsidR="003972D4" w:rsidRPr="005F7117">
              <w:rPr>
                <w:rFonts w:ascii="Calibri" w:eastAsia="Calibri" w:hAnsi="Calibri" w:cstheme="minorHAnsi"/>
                <w:color w:val="000000"/>
                <w:sz w:val="24"/>
                <w:szCs w:val="24"/>
              </w:rPr>
              <w:t xml:space="preserve">części </w:t>
            </w:r>
            <w:r w:rsidR="003972D4" w:rsidRPr="005F7117">
              <w:rPr>
                <w:rFonts w:ascii="Calibri" w:eastAsia="Calibri" w:hAnsi="Calibri" w:cstheme="minorHAnsi"/>
                <w:sz w:val="24"/>
                <w:szCs w:val="24"/>
              </w:rPr>
              <w:t>dot.</w:t>
            </w:r>
            <w:r w:rsidRPr="005F7117">
              <w:rPr>
                <w:rFonts w:ascii="Calibri" w:eastAsia="Calibri" w:hAnsi="Calibri" w:cstheme="minorHAnsi"/>
                <w:color w:val="000000"/>
                <w:sz w:val="24"/>
                <w:szCs w:val="24"/>
              </w:rPr>
              <w:t xml:space="preserve"> realizacji zasad horyzontalnych.</w:t>
            </w:r>
          </w:p>
          <w:p w14:paraId="1788B6FA"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Kryterium obowiązuje od dnia złożenia wniosku o dofinansowanie przez cały okres realizacji projektu.</w:t>
            </w:r>
          </w:p>
        </w:tc>
        <w:tc>
          <w:tcPr>
            <w:tcW w:w="1879" w:type="dxa"/>
          </w:tcPr>
          <w:p w14:paraId="72E05DA6"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2475986D"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4E654F76"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72FBDED1" w14:textId="77777777" w:rsidTr="00ED5CE7">
        <w:tc>
          <w:tcPr>
            <w:tcW w:w="587" w:type="dxa"/>
          </w:tcPr>
          <w:p w14:paraId="455C16CD"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78E37FE6"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lang w:eastAsia="pl-PL"/>
              </w:rPr>
              <w:t>Zgodność projektu z politykami środowiskowymi</w:t>
            </w:r>
          </w:p>
        </w:tc>
        <w:tc>
          <w:tcPr>
            <w:tcW w:w="4115" w:type="dxa"/>
            <w:vAlign w:val="center"/>
          </w:tcPr>
          <w:p w14:paraId="4AAE9B0E" w14:textId="77777777"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color w:val="000000"/>
                <w:sz w:val="24"/>
                <w:szCs w:val="24"/>
              </w:rPr>
              <w:t>Weryfikacji podlega:</w:t>
            </w:r>
          </w:p>
          <w:p w14:paraId="277F55B5" w14:textId="77777777" w:rsidR="0003633F" w:rsidRPr="005F7117" w:rsidRDefault="0003633F" w:rsidP="0003633F">
            <w:pPr>
              <w:numPr>
                <w:ilvl w:val="0"/>
                <w:numId w:val="18"/>
              </w:numPr>
              <w:spacing w:before="240" w:after="0"/>
              <w:rPr>
                <w:rFonts w:ascii="Calibri" w:eastAsia="Calibri" w:hAnsi="Calibri" w:cstheme="minorHAnsi"/>
                <w:color w:val="000000"/>
                <w:sz w:val="24"/>
                <w:szCs w:val="24"/>
              </w:rPr>
            </w:pPr>
            <w:r w:rsidRPr="005F7117">
              <w:rPr>
                <w:rFonts w:ascii="Calibri" w:eastAsia="Calibri" w:hAnsi="Calibri" w:cstheme="minorHAnsi"/>
                <w:sz w:val="24"/>
                <w:szCs w:val="24"/>
              </w:rPr>
              <w:t>zgodność projektu z zasadą zrównoważonego rozwoju</w:t>
            </w:r>
            <w:r w:rsidRPr="005F7117">
              <w:rPr>
                <w:rFonts w:ascii="Calibri" w:eastAsia="Calibri" w:hAnsi="Calibri" w:cstheme="minorHAnsi"/>
                <w:color w:val="000000"/>
                <w:sz w:val="24"/>
                <w:szCs w:val="24"/>
              </w:rPr>
              <w:t>;</w:t>
            </w:r>
          </w:p>
          <w:p w14:paraId="5B07D0A0" w14:textId="77777777" w:rsidR="0003633F" w:rsidRPr="005F7117" w:rsidRDefault="0003633F" w:rsidP="0003633F">
            <w:pPr>
              <w:numPr>
                <w:ilvl w:val="0"/>
                <w:numId w:val="18"/>
              </w:numPr>
              <w:spacing w:before="240" w:after="0"/>
              <w:rPr>
                <w:rFonts w:ascii="Calibri" w:eastAsia="Calibri" w:hAnsi="Calibri" w:cstheme="minorHAnsi"/>
                <w:color w:val="000000"/>
                <w:sz w:val="24"/>
                <w:szCs w:val="24"/>
              </w:rPr>
            </w:pPr>
            <w:r w:rsidRPr="005F7117">
              <w:rPr>
                <w:rFonts w:ascii="Calibri" w:eastAsia="Calibri" w:hAnsi="Calibri" w:cstheme="minorHAnsi"/>
                <w:sz w:val="24"/>
                <w:szCs w:val="24"/>
              </w:rPr>
              <w:t>zgodność projektu z Europejskim Zielonym Ładem;</w:t>
            </w:r>
          </w:p>
          <w:p w14:paraId="55DB7C17" w14:textId="77777777" w:rsidR="0003633F" w:rsidRPr="005F7117" w:rsidRDefault="0003633F" w:rsidP="0003633F">
            <w:pPr>
              <w:numPr>
                <w:ilvl w:val="0"/>
                <w:numId w:val="18"/>
              </w:numPr>
              <w:spacing w:before="240" w:after="0"/>
              <w:rPr>
                <w:rFonts w:ascii="Calibri" w:eastAsia="Calibri" w:hAnsi="Calibri" w:cstheme="minorHAnsi"/>
                <w:color w:val="000000"/>
                <w:sz w:val="24"/>
                <w:szCs w:val="24"/>
              </w:rPr>
            </w:pPr>
            <w:r w:rsidRPr="005F7117">
              <w:rPr>
                <w:rFonts w:ascii="Calibri" w:eastAsia="Calibri" w:hAnsi="Calibri" w:cstheme="minorHAnsi"/>
                <w:sz w:val="24"/>
                <w:szCs w:val="24"/>
              </w:rPr>
              <w:t xml:space="preserve">zgodność projektu z zasadą „nie czyń poważnych szkód". </w:t>
            </w:r>
          </w:p>
          <w:p w14:paraId="603462C2"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Przez </w:t>
            </w:r>
            <w:r w:rsidRPr="005F7117">
              <w:rPr>
                <w:rFonts w:ascii="Calibri" w:eastAsia="Calibri" w:hAnsi="Calibri" w:cstheme="minorHAnsi"/>
                <w:b/>
                <w:bCs/>
                <w:sz w:val="24"/>
                <w:szCs w:val="24"/>
              </w:rPr>
              <w:t>zrównoważony rozwój</w:t>
            </w:r>
            <w:r w:rsidRPr="005F7117">
              <w:rPr>
                <w:rFonts w:ascii="Calibri" w:eastAsia="Calibri" w:hAnsi="Calibri" w:cstheme="minorHAnsi"/>
                <w:sz w:val="24"/>
                <w:szCs w:val="24"/>
              </w:rPr>
              <w:t xml:space="preserve"> rozumie się możliwość zaspokojenia potrzeb rozwojowych obecnej generacji bez naruszania zdolności do zaspokajania </w:t>
            </w:r>
            <w:r w:rsidRPr="005F7117">
              <w:rPr>
                <w:rFonts w:ascii="Calibri" w:eastAsia="Calibri" w:hAnsi="Calibri" w:cstheme="minorHAnsi"/>
                <w:sz w:val="24"/>
                <w:szCs w:val="24"/>
              </w:rPr>
              <w:lastRenderedPageBreak/>
              <w:t>potrzeb rozwojowych przyszłych pokoleń. Stosowanie zasady zrównoważonego rozwoju oznacza, że dążenie do rozwoju społeczno-gospodarczego nie odbywa się kosztem naruszenia równowagi w przyrodzie,</w:t>
            </w:r>
            <w:r w:rsidRPr="005F7117">
              <w:rPr>
                <w:rFonts w:ascii="Calibri" w:eastAsia="Calibri" w:hAnsi="Calibri" w:cstheme="minorHAnsi"/>
                <w:sz w:val="24"/>
                <w:szCs w:val="24"/>
              </w:rPr>
              <w:br/>
              <w:t xml:space="preserve"> a dodatkowo sprzyja przetrwaniu jej zasobów.</w:t>
            </w:r>
          </w:p>
          <w:p w14:paraId="54BD959A"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b/>
                <w:bCs/>
                <w:sz w:val="24"/>
                <w:szCs w:val="24"/>
              </w:rPr>
              <w:t>Europejski Zielony Ład</w:t>
            </w:r>
            <w:r w:rsidRPr="005F7117">
              <w:rPr>
                <w:rFonts w:ascii="Calibri" w:eastAsia="Calibri" w:hAnsi="Calibri" w:cstheme="minorHAnsi"/>
                <w:sz w:val="24"/>
                <w:szCs w:val="24"/>
              </w:rPr>
              <w:t xml:space="preserve"> (EZŁ, ang. </w:t>
            </w:r>
            <w:proofErr w:type="spellStart"/>
            <w:r w:rsidRPr="005F7117">
              <w:rPr>
                <w:rFonts w:ascii="Calibri" w:eastAsia="Calibri" w:hAnsi="Calibri" w:cstheme="minorHAnsi"/>
                <w:sz w:val="24"/>
                <w:szCs w:val="24"/>
              </w:rPr>
              <w:t>European</w:t>
            </w:r>
            <w:proofErr w:type="spellEnd"/>
            <w:r w:rsidRPr="005F7117">
              <w:rPr>
                <w:rFonts w:ascii="Calibri" w:eastAsia="Calibri" w:hAnsi="Calibri" w:cstheme="minorHAnsi"/>
                <w:sz w:val="24"/>
                <w:szCs w:val="24"/>
              </w:rPr>
              <w:t xml:space="preserve"> Green Deal) to strategia rozwoju, która ma przekształcić Unię Europejską w obszar neutralny klimatycznie.</w:t>
            </w:r>
          </w:p>
          <w:p w14:paraId="082108B8"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ramach Europejskiego Zielonego Ładu jest realizowana Europejska strategia przemysłowa, która </w:t>
            </w:r>
          </w:p>
          <w:p w14:paraId="7658312A"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opiera się na 3 postulatach:</w:t>
            </w:r>
          </w:p>
          <w:p w14:paraId="30630C8C" w14:textId="77777777" w:rsidR="0003633F" w:rsidRPr="005F7117" w:rsidRDefault="0003633F" w:rsidP="0003633F">
            <w:pPr>
              <w:numPr>
                <w:ilvl w:val="0"/>
                <w:numId w:val="20"/>
              </w:numPr>
              <w:spacing w:before="240" w:after="0"/>
              <w:rPr>
                <w:rFonts w:ascii="Calibri" w:eastAsia="Calibri" w:hAnsi="Calibri" w:cstheme="minorHAnsi"/>
                <w:sz w:val="24"/>
                <w:szCs w:val="24"/>
              </w:rPr>
            </w:pPr>
            <w:r w:rsidRPr="005F7117">
              <w:rPr>
                <w:rFonts w:ascii="Calibri" w:eastAsia="Calibri" w:hAnsi="Calibri" w:cstheme="minorHAnsi"/>
                <w:sz w:val="24"/>
                <w:szCs w:val="24"/>
              </w:rPr>
              <w:t>bardziej zielonym przemyśle;</w:t>
            </w:r>
          </w:p>
          <w:p w14:paraId="62E52D1A" w14:textId="77777777" w:rsidR="0003633F" w:rsidRPr="005F7117" w:rsidRDefault="0003633F" w:rsidP="0003633F">
            <w:pPr>
              <w:numPr>
                <w:ilvl w:val="0"/>
                <w:numId w:val="20"/>
              </w:numPr>
              <w:spacing w:before="240" w:after="0"/>
              <w:rPr>
                <w:rFonts w:ascii="Calibri" w:eastAsia="Calibri" w:hAnsi="Calibri" w:cstheme="minorHAnsi"/>
                <w:sz w:val="24"/>
                <w:szCs w:val="24"/>
              </w:rPr>
            </w:pPr>
            <w:r w:rsidRPr="005F7117">
              <w:rPr>
                <w:rFonts w:ascii="Calibri" w:eastAsia="Calibri" w:hAnsi="Calibri" w:cstheme="minorHAnsi"/>
                <w:sz w:val="24"/>
                <w:szCs w:val="24"/>
              </w:rPr>
              <w:t>wzmocnieniu cyfrowym przemysłu;</w:t>
            </w:r>
          </w:p>
          <w:p w14:paraId="0D001AE9" w14:textId="2171A377" w:rsidR="0003633F" w:rsidRPr="005F7117" w:rsidRDefault="0003633F" w:rsidP="0003633F">
            <w:pPr>
              <w:numPr>
                <w:ilvl w:val="0"/>
                <w:numId w:val="20"/>
              </w:numPr>
              <w:spacing w:before="240" w:after="0"/>
              <w:rPr>
                <w:rFonts w:ascii="Calibri" w:eastAsia="Calibri" w:hAnsi="Calibri" w:cstheme="minorHAnsi"/>
                <w:sz w:val="24"/>
                <w:szCs w:val="24"/>
              </w:rPr>
            </w:pPr>
            <w:r w:rsidRPr="005F7117">
              <w:rPr>
                <w:rFonts w:ascii="Calibri" w:eastAsia="Calibri" w:hAnsi="Calibri" w:cstheme="minorHAnsi"/>
                <w:sz w:val="24"/>
                <w:szCs w:val="24"/>
              </w:rPr>
              <w:t>przemyśle opartym na obiegu zamkniętym</w:t>
            </w:r>
            <w:r>
              <w:rPr>
                <w:rFonts w:ascii="Calibri" w:eastAsia="Calibri" w:hAnsi="Calibri" w:cstheme="minorHAnsi"/>
                <w:sz w:val="24"/>
                <w:szCs w:val="24"/>
              </w:rPr>
              <w:t>.</w:t>
            </w:r>
          </w:p>
          <w:p w14:paraId="581515AA"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Zasada </w:t>
            </w:r>
            <w:r w:rsidRPr="005F7117">
              <w:rPr>
                <w:rFonts w:ascii="Calibri" w:eastAsia="Calibri" w:hAnsi="Calibri" w:cstheme="minorHAnsi"/>
                <w:b/>
                <w:bCs/>
                <w:sz w:val="24"/>
                <w:szCs w:val="24"/>
              </w:rPr>
              <w:t xml:space="preserve">„nie czyń poważnych szkód" </w:t>
            </w:r>
            <w:r w:rsidRPr="005F7117">
              <w:rPr>
                <w:rFonts w:ascii="Calibri" w:eastAsia="Calibri" w:hAnsi="Calibri" w:cstheme="minorHAnsi"/>
                <w:sz w:val="24"/>
                <w:szCs w:val="24"/>
              </w:rPr>
              <w:t xml:space="preserve">(DNSH, ang. Do No </w:t>
            </w:r>
            <w:proofErr w:type="spellStart"/>
            <w:r w:rsidRPr="005F7117">
              <w:rPr>
                <w:rFonts w:ascii="Calibri" w:eastAsia="Calibri" w:hAnsi="Calibri" w:cstheme="minorHAnsi"/>
                <w:sz w:val="24"/>
                <w:szCs w:val="24"/>
              </w:rPr>
              <w:t>Significant</w:t>
            </w:r>
            <w:proofErr w:type="spellEnd"/>
            <w:r w:rsidRPr="005F7117">
              <w:rPr>
                <w:rFonts w:ascii="Calibri" w:eastAsia="Calibri" w:hAnsi="Calibri" w:cstheme="minorHAnsi"/>
                <w:sz w:val="24"/>
                <w:szCs w:val="24"/>
              </w:rPr>
              <w:t xml:space="preserve"> </w:t>
            </w:r>
            <w:proofErr w:type="spellStart"/>
            <w:r w:rsidRPr="005F7117">
              <w:rPr>
                <w:rFonts w:ascii="Calibri" w:eastAsia="Calibri" w:hAnsi="Calibri" w:cstheme="minorHAnsi"/>
                <w:sz w:val="24"/>
                <w:szCs w:val="24"/>
              </w:rPr>
              <w:t>Harm</w:t>
            </w:r>
            <w:proofErr w:type="spellEnd"/>
            <w:r w:rsidRPr="005F7117">
              <w:rPr>
                <w:rFonts w:ascii="Calibri" w:eastAsia="Calibri" w:hAnsi="Calibri" w:cstheme="minorHAnsi"/>
                <w:sz w:val="24"/>
                <w:szCs w:val="24"/>
              </w:rPr>
              <w:t>) ma być stosowana w projektach powszechnie, przekrojowo, w możliwie szerokim zakresie.</w:t>
            </w:r>
          </w:p>
          <w:p w14:paraId="1F936E72" w14:textId="77777777" w:rsidR="005C1C35"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Zgodnie z normami prawnymi Polityki Spójności, Funduszu na rzecz Sprawiedliwej Transformacji, Europejskiego Funduszu Rozwoju </w:t>
            </w:r>
            <w:r w:rsidRPr="005F7117">
              <w:rPr>
                <w:rFonts w:ascii="Calibri" w:eastAsia="Calibri" w:hAnsi="Calibri" w:cstheme="minorHAnsi"/>
                <w:sz w:val="24"/>
                <w:szCs w:val="24"/>
              </w:rPr>
              <w:lastRenderedPageBreak/>
              <w:t>Regionalnego i Funduszu Spójności projekty powinny wspierać działania, które</w:t>
            </w:r>
            <w:r w:rsidR="005C1C35">
              <w:rPr>
                <w:rFonts w:ascii="Calibri" w:eastAsia="Calibri" w:hAnsi="Calibri" w:cstheme="minorHAnsi"/>
                <w:sz w:val="24"/>
                <w:szCs w:val="24"/>
              </w:rPr>
              <w:t>:</w:t>
            </w:r>
          </w:p>
          <w:p w14:paraId="484C1699" w14:textId="44D4C6C8" w:rsidR="005C1C35" w:rsidRDefault="0003633F" w:rsidP="005C1C35">
            <w:pPr>
              <w:pStyle w:val="Akapitzlist"/>
              <w:numPr>
                <w:ilvl w:val="0"/>
                <w:numId w:val="50"/>
              </w:numPr>
              <w:spacing w:before="240"/>
              <w:rPr>
                <w:rFonts w:cstheme="minorHAnsi"/>
                <w:sz w:val="24"/>
                <w:szCs w:val="24"/>
              </w:rPr>
            </w:pPr>
            <w:r w:rsidRPr="006307B5">
              <w:rPr>
                <w:rFonts w:cstheme="minorHAnsi"/>
                <w:sz w:val="24"/>
                <w:szCs w:val="24"/>
              </w:rPr>
              <w:t xml:space="preserve">są zgodne ze standardami i priorytetami Unii w zakresie klimatu i środowiska oraz </w:t>
            </w:r>
          </w:p>
          <w:p w14:paraId="3BECFD5D" w14:textId="10EF52E7" w:rsidR="0003633F" w:rsidRDefault="0003633F" w:rsidP="005C1C35">
            <w:pPr>
              <w:pStyle w:val="Akapitzlist"/>
              <w:numPr>
                <w:ilvl w:val="0"/>
                <w:numId w:val="50"/>
              </w:numPr>
              <w:spacing w:before="240"/>
              <w:rPr>
                <w:rFonts w:cstheme="minorHAnsi"/>
                <w:sz w:val="24"/>
                <w:szCs w:val="24"/>
              </w:rPr>
            </w:pPr>
            <w:r w:rsidRPr="006307B5">
              <w:rPr>
                <w:rFonts w:cstheme="minorHAnsi"/>
                <w:sz w:val="24"/>
                <w:szCs w:val="24"/>
              </w:rPr>
              <w:t>nie powodują poważnych szkód dla celów środowiskowych w rozumieniu art. 17 rozporządzenia Parlamentu Europejskiego i Rady (UE) nr 2020/852 w sprawie ustanowienia ram ułatwiających zrównoważone inwestycje, zmieniającego rozporządzenie (UE) 2019/2088 (UE) (tzw. taksonomia).</w:t>
            </w:r>
          </w:p>
          <w:p w14:paraId="2E3CA7D8" w14:textId="6B4D359A" w:rsidR="005C1C35" w:rsidRPr="006307B5" w:rsidRDefault="005C1C35" w:rsidP="005C1C35">
            <w:pPr>
              <w:spacing w:before="240"/>
              <w:rPr>
                <w:rFonts w:cstheme="minorHAnsi"/>
                <w:sz w:val="24"/>
                <w:szCs w:val="24"/>
              </w:rPr>
            </w:pPr>
            <w:r>
              <w:rPr>
                <w:rFonts w:cstheme="minorHAnsi"/>
                <w:sz w:val="24"/>
                <w:szCs w:val="24"/>
              </w:rPr>
              <w:t xml:space="preserve">Zgodnie z powyższym projekty również nie mogą obejmować zakupu </w:t>
            </w:r>
            <w:r w:rsidR="006307B5">
              <w:rPr>
                <w:rFonts w:cstheme="minorHAnsi"/>
                <w:sz w:val="24"/>
                <w:szCs w:val="24"/>
              </w:rPr>
              <w:t>instalacji</w:t>
            </w:r>
            <w:r>
              <w:rPr>
                <w:rFonts w:cstheme="minorHAnsi"/>
                <w:sz w:val="24"/>
                <w:szCs w:val="24"/>
              </w:rPr>
              <w:t xml:space="preserve"> </w:t>
            </w:r>
            <w:r>
              <w:rPr>
                <w:rFonts w:cstheme="minorHAnsi"/>
                <w:sz w:val="24"/>
                <w:szCs w:val="24"/>
              </w:rPr>
              <w:lastRenderedPageBreak/>
              <w:t>ani modernizacji urządzeń, technologii lub infrastruktury wykorzystujących paliwa kopalne, zarówno w zakresie spalania, magazynowania, jak i dystrybucji</w:t>
            </w:r>
            <w:r w:rsidR="0056228D">
              <w:rPr>
                <w:rFonts w:cstheme="minorHAnsi"/>
                <w:sz w:val="24"/>
                <w:szCs w:val="24"/>
              </w:rPr>
              <w:t xml:space="preserve"> za wyjątkiem wykazania braku alternatywn</w:t>
            </w:r>
            <w:r w:rsidR="0026242E">
              <w:rPr>
                <w:rFonts w:cstheme="minorHAnsi"/>
                <w:sz w:val="24"/>
                <w:szCs w:val="24"/>
              </w:rPr>
              <w:t xml:space="preserve">ych rozwiązań. </w:t>
            </w:r>
          </w:p>
          <w:p w14:paraId="0DC0B420"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Przestrzeganie zasady DNSH obowiązuje na wszystkich etapach wdrażania Programu, czyli dotyczy przygotowania projektów, ich oceny, realizacji czy rozliczania.</w:t>
            </w:r>
          </w:p>
          <w:p w14:paraId="34CAF336"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We wszystkich projektach w ramach tego celu szczegółowego, w których będzie to zasadne i możliwe zostaną zastosowane rozwiązania w zakresie obiegu cyrkularnego (w tym efektywności energetycznej i użycia </w:t>
            </w:r>
            <w:r w:rsidRPr="005F7117">
              <w:rPr>
                <w:rFonts w:ascii="Calibri" w:eastAsia="Calibri" w:hAnsi="Calibri" w:cstheme="minorHAnsi"/>
                <w:sz w:val="24"/>
                <w:szCs w:val="24"/>
              </w:rPr>
              <w:lastRenderedPageBreak/>
              <w:t>energii ze źródeł odnawialnych) jak również elementy sprzyjające adaptacji do zmian klimatu (w szczególności zielona i niebieska infrastruktura).</w:t>
            </w:r>
          </w:p>
          <w:p w14:paraId="68E1324F"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Należy zwrócić uwagę, żeby modernizacje, budowy budynków były przeprowadzane zgodnie z Dyrektywą dotyczącą charakterystyki energetycznej budynków (Dyrektywa 2018/844/UE).</w:t>
            </w:r>
          </w:p>
          <w:p w14:paraId="2253FCC8"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W projektach, w których mają zastosowanie standardy ochrony drzew, należy szczególnie zadbać o zachowanie i rozwój zielonej infrastruktury, zwłaszcza ochronę drzew w całym cyklu projektowym, w tym poprzez stosowanie standardów </w:t>
            </w:r>
            <w:r w:rsidRPr="005F7117">
              <w:rPr>
                <w:rFonts w:ascii="Calibri" w:eastAsia="Calibri" w:hAnsi="Calibri" w:cstheme="minorHAnsi"/>
                <w:sz w:val="24"/>
                <w:szCs w:val="24"/>
              </w:rPr>
              <w:lastRenderedPageBreak/>
              <w:t>ochrony zieleni. Mając na uwadze potrzebę adaptacji obszarów miejskich do zmiany klimatu, należy dążyć również do zwiększania powierzchni biologicznie czynnych i unikanie tworzenia powierzchni uszczelnionych.</w:t>
            </w:r>
          </w:p>
          <w:p w14:paraId="0B1556B5" w14:textId="21FC326A"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Jeżeli zastosowanie standardów nie jest możliwe ze względu na stopień zaawansowania realizacji </w:t>
            </w:r>
            <w:r w:rsidR="005C1C35" w:rsidRPr="005F7117">
              <w:rPr>
                <w:rFonts w:ascii="Calibri" w:eastAsia="Calibri" w:hAnsi="Calibri" w:cstheme="minorHAnsi"/>
                <w:sz w:val="24"/>
                <w:szCs w:val="24"/>
              </w:rPr>
              <w:t>projektu -</w:t>
            </w:r>
            <w:r w:rsidRPr="005F7117">
              <w:rPr>
                <w:rFonts w:ascii="Calibri" w:eastAsia="Calibri" w:hAnsi="Calibri" w:cstheme="minorHAnsi"/>
                <w:sz w:val="24"/>
                <w:szCs w:val="24"/>
              </w:rPr>
              <w:t xml:space="preserve">   należy opisać jakie rozwiązania w zakresie ochrony drzew i zieleni zastosowano lub planuje się do zastosowania adekwatnie do zakresu i etapu realizacji projektu.</w:t>
            </w:r>
          </w:p>
          <w:p w14:paraId="4CAC0D42"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 xml:space="preserve">Jeżeli realizacja projektu infrastrukturalnego nie oddziałuje na drzewa (np. inwestycje punktowe, </w:t>
            </w:r>
            <w:r w:rsidRPr="005F7117">
              <w:rPr>
                <w:rFonts w:ascii="Calibri" w:eastAsia="Calibri" w:hAnsi="Calibri" w:cstheme="minorHAnsi"/>
                <w:sz w:val="24"/>
                <w:szCs w:val="24"/>
              </w:rPr>
              <w:lastRenderedPageBreak/>
              <w:t>obiektowe, termomodernizacja), odpowiednie uzasadnienie należy przedstawić.</w:t>
            </w:r>
          </w:p>
          <w:p w14:paraId="7F857CF5" w14:textId="77777777" w:rsidR="0003633F" w:rsidRPr="005F7117" w:rsidRDefault="0003633F" w:rsidP="0003633F">
            <w:pPr>
              <w:spacing w:before="240"/>
              <w:rPr>
                <w:rFonts w:ascii="Calibri" w:eastAsia="Calibri" w:hAnsi="Calibri" w:cstheme="minorHAnsi"/>
                <w:color w:val="000000"/>
                <w:sz w:val="24"/>
                <w:szCs w:val="24"/>
              </w:rPr>
            </w:pPr>
            <w:r w:rsidRPr="005F7117">
              <w:rPr>
                <w:rFonts w:ascii="Calibri" w:eastAsia="Calibri" w:hAnsi="Calibri" w:cstheme="minorHAnsi"/>
                <w:sz w:val="24"/>
                <w:szCs w:val="24"/>
              </w:rPr>
              <w:t>W przypadku, gdy projekt jest niezgodny przynajmniej z jedną ww. zasadą kryterium uznaje się za niespełnione.</w:t>
            </w:r>
          </w:p>
          <w:p w14:paraId="3F17B6FE"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Kryterium obowiązuje od dnia złożenia wniosku o dofinansowanie przez cały okres realizacji projektu.</w:t>
            </w:r>
          </w:p>
        </w:tc>
        <w:tc>
          <w:tcPr>
            <w:tcW w:w="1879" w:type="dxa"/>
          </w:tcPr>
          <w:p w14:paraId="0BD40F02"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Tak</w:t>
            </w:r>
          </w:p>
        </w:tc>
        <w:tc>
          <w:tcPr>
            <w:tcW w:w="1491" w:type="dxa"/>
          </w:tcPr>
          <w:p w14:paraId="6150864F"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zero-jedynkowo</w:t>
            </w:r>
          </w:p>
        </w:tc>
        <w:tc>
          <w:tcPr>
            <w:tcW w:w="2201" w:type="dxa"/>
          </w:tcPr>
          <w:p w14:paraId="693D6295"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441031" w:rsidRPr="005F7117" w14:paraId="1F7F4840" w14:textId="77777777" w:rsidTr="00ED5CE7">
        <w:tc>
          <w:tcPr>
            <w:tcW w:w="587" w:type="dxa"/>
          </w:tcPr>
          <w:p w14:paraId="75000989" w14:textId="77777777" w:rsidR="00441031" w:rsidRPr="005F7117" w:rsidRDefault="00441031" w:rsidP="00441031">
            <w:pPr>
              <w:numPr>
                <w:ilvl w:val="0"/>
                <w:numId w:val="3"/>
              </w:numPr>
              <w:spacing w:before="240" w:after="0"/>
              <w:ind w:left="452"/>
              <w:contextualSpacing/>
              <w:rPr>
                <w:rFonts w:cstheme="minorHAnsi"/>
                <w:sz w:val="24"/>
                <w:szCs w:val="24"/>
              </w:rPr>
            </w:pPr>
          </w:p>
        </w:tc>
        <w:tc>
          <w:tcPr>
            <w:tcW w:w="4039" w:type="dxa"/>
          </w:tcPr>
          <w:p w14:paraId="1D7AC57B" w14:textId="227DCE49" w:rsidR="00441031" w:rsidRDefault="00441031" w:rsidP="00441031">
            <w:pPr>
              <w:spacing w:before="240"/>
              <w:rPr>
                <w:rFonts w:cstheme="minorHAnsi"/>
                <w:sz w:val="24"/>
                <w:szCs w:val="24"/>
                <w:lang w:eastAsia="pl-PL"/>
              </w:rPr>
            </w:pPr>
            <w:r w:rsidRPr="00ED2E45">
              <w:rPr>
                <w:rFonts w:ascii="Calibri" w:eastAsia="Calibri" w:hAnsi="Calibri" w:cstheme="minorHAnsi"/>
                <w:sz w:val="24"/>
                <w:szCs w:val="24"/>
                <w:lang w:eastAsia="pl-PL"/>
              </w:rPr>
              <w:t>Poziom innowacyjności rezultatów projektu</w:t>
            </w:r>
          </w:p>
        </w:tc>
        <w:tc>
          <w:tcPr>
            <w:tcW w:w="4115" w:type="dxa"/>
          </w:tcPr>
          <w:p w14:paraId="4F5F7D24" w14:textId="1F3861ED" w:rsidR="00441031" w:rsidRPr="00EF4C73" w:rsidRDefault="00441031" w:rsidP="00441031">
            <w:pPr>
              <w:spacing w:before="240"/>
              <w:rPr>
                <w:rFonts w:ascii="Calibri" w:eastAsia="Calibri" w:hAnsi="Calibri" w:cstheme="minorHAnsi"/>
                <w:sz w:val="24"/>
                <w:szCs w:val="24"/>
              </w:rPr>
            </w:pPr>
            <w:r w:rsidRPr="00ED2E45">
              <w:rPr>
                <w:rFonts w:ascii="Calibri" w:eastAsia="Calibri" w:hAnsi="Calibri" w:cstheme="minorHAnsi"/>
                <w:sz w:val="24"/>
                <w:szCs w:val="24"/>
              </w:rPr>
              <w:t>Ocenie podlega, czy projekt zakłada wdrożenie wyników prac B+R, których rezultatem (produkt</w:t>
            </w:r>
            <w:r w:rsidR="00A65121">
              <w:rPr>
                <w:rFonts w:ascii="Calibri" w:eastAsia="Calibri" w:hAnsi="Calibri" w:cstheme="minorHAnsi"/>
                <w:sz w:val="24"/>
                <w:szCs w:val="24"/>
              </w:rPr>
              <w:t>/</w:t>
            </w:r>
            <w:r w:rsidRPr="00ED2E45">
              <w:rPr>
                <w:rFonts w:ascii="Calibri" w:eastAsia="Calibri" w:hAnsi="Calibri" w:cstheme="minorHAnsi"/>
                <w:sz w:val="24"/>
                <w:szCs w:val="24"/>
              </w:rPr>
              <w:t>usługa</w:t>
            </w:r>
            <w:r w:rsidR="00A65121">
              <w:rPr>
                <w:rFonts w:ascii="Calibri" w:eastAsia="Calibri" w:hAnsi="Calibri" w:cstheme="minorHAnsi"/>
                <w:sz w:val="24"/>
                <w:szCs w:val="24"/>
              </w:rPr>
              <w:t xml:space="preserve"> lub proces lub</w:t>
            </w:r>
            <w:r w:rsidRPr="00ED2E45">
              <w:rPr>
                <w:rFonts w:ascii="Calibri" w:eastAsia="Calibri" w:hAnsi="Calibri" w:cstheme="minorHAnsi"/>
                <w:sz w:val="24"/>
                <w:szCs w:val="24"/>
              </w:rPr>
              <w:t xml:space="preserve"> technologia) będzie rozwiązanie charakteryzujące się innowacyjnością</w:t>
            </w:r>
            <w:r w:rsidR="00476B33">
              <w:rPr>
                <w:rFonts w:ascii="Calibri" w:eastAsia="Calibri" w:hAnsi="Calibri" w:cstheme="minorHAnsi"/>
                <w:sz w:val="24"/>
                <w:szCs w:val="24"/>
              </w:rPr>
              <w:t xml:space="preserve"> </w:t>
            </w:r>
            <w:r w:rsidR="001F5BE8">
              <w:rPr>
                <w:rFonts w:ascii="Calibri" w:eastAsia="Calibri" w:hAnsi="Calibri" w:cstheme="minorHAnsi"/>
                <w:sz w:val="24"/>
                <w:szCs w:val="24"/>
              </w:rPr>
              <w:t>co najmniej w skali świata stosowan</w:t>
            </w:r>
            <w:r w:rsidR="00E44D50">
              <w:rPr>
                <w:rFonts w:ascii="Calibri" w:eastAsia="Calibri" w:hAnsi="Calibri" w:cstheme="minorHAnsi"/>
                <w:sz w:val="24"/>
                <w:szCs w:val="24"/>
              </w:rPr>
              <w:t>ą</w:t>
            </w:r>
            <w:r w:rsidR="001F5BE8">
              <w:rPr>
                <w:rFonts w:ascii="Calibri" w:eastAsia="Calibri" w:hAnsi="Calibri" w:cstheme="minorHAnsi"/>
                <w:sz w:val="24"/>
                <w:szCs w:val="24"/>
              </w:rPr>
              <w:t xml:space="preserve"> </w:t>
            </w:r>
            <w:r w:rsidR="001F5BE8">
              <w:rPr>
                <w:rFonts w:ascii="Calibri" w:eastAsia="Calibri" w:hAnsi="Calibri" w:cstheme="minorHAnsi"/>
                <w:sz w:val="24"/>
                <w:szCs w:val="24"/>
              </w:rPr>
              <w:lastRenderedPageBreak/>
              <w:t>nie dłużej niż 3 lat na dzień złożenia wniosku</w:t>
            </w:r>
            <w:r>
              <w:rPr>
                <w:rFonts w:ascii="Calibri" w:eastAsia="Calibri" w:hAnsi="Calibri" w:cstheme="minorHAnsi"/>
                <w:sz w:val="24"/>
                <w:szCs w:val="24"/>
              </w:rPr>
              <w:t>.</w:t>
            </w:r>
            <w:r w:rsidRPr="00ED2E45">
              <w:rPr>
                <w:rFonts w:ascii="Calibri" w:eastAsia="Calibri" w:hAnsi="Calibri" w:cstheme="minorHAnsi"/>
                <w:sz w:val="24"/>
                <w:szCs w:val="24"/>
              </w:rPr>
              <w:t xml:space="preserve"> </w:t>
            </w:r>
          </w:p>
          <w:p w14:paraId="060BFE1A" w14:textId="3D6B22AE" w:rsidR="00441031" w:rsidRPr="00EF4C73" w:rsidRDefault="00441031" w:rsidP="00441031">
            <w:pPr>
              <w:spacing w:before="240"/>
              <w:rPr>
                <w:rFonts w:ascii="Calibri" w:eastAsia="Calibri" w:hAnsi="Calibri" w:cstheme="minorHAnsi"/>
                <w:sz w:val="24"/>
                <w:szCs w:val="24"/>
              </w:rPr>
            </w:pPr>
            <w:r w:rsidRPr="00EF4C73">
              <w:rPr>
                <w:rFonts w:ascii="Calibri" w:eastAsia="Calibri" w:hAnsi="Calibri" w:cstheme="minorHAnsi"/>
                <w:sz w:val="24"/>
                <w:szCs w:val="24"/>
              </w:rPr>
              <w:t xml:space="preserve">Weryfikacja następuje w oparciu o zapisy wniosku o dofinansowanie, dokumenty potwierdzające innowacyjność projektu (opinię o innowacyjności wystawioną przez </w:t>
            </w:r>
            <w:r w:rsidR="00476B33">
              <w:rPr>
                <w:rFonts w:ascii="Calibri" w:eastAsia="Calibri" w:hAnsi="Calibri" w:cstheme="minorHAnsi"/>
                <w:sz w:val="24"/>
                <w:szCs w:val="24"/>
              </w:rPr>
              <w:t xml:space="preserve">upoważniony </w:t>
            </w:r>
            <w:r w:rsidRPr="00EF4C73">
              <w:rPr>
                <w:rFonts w:ascii="Calibri" w:eastAsia="Calibri" w:hAnsi="Calibri" w:cstheme="minorHAnsi"/>
                <w:sz w:val="24"/>
                <w:szCs w:val="24"/>
              </w:rPr>
              <w:t>podmiot/</w:t>
            </w:r>
            <w:r w:rsidR="00476B33">
              <w:rPr>
                <w:rFonts w:ascii="Calibri" w:eastAsia="Calibri" w:hAnsi="Calibri" w:cstheme="minorHAnsi"/>
                <w:sz w:val="24"/>
                <w:szCs w:val="24"/>
              </w:rPr>
              <w:t xml:space="preserve">upoważnioną </w:t>
            </w:r>
            <w:r w:rsidRPr="00EF4C73">
              <w:rPr>
                <w:rFonts w:ascii="Calibri" w:eastAsia="Calibri" w:hAnsi="Calibri" w:cstheme="minorHAnsi"/>
                <w:sz w:val="24"/>
                <w:szCs w:val="24"/>
              </w:rPr>
              <w:t>osobę</w:t>
            </w:r>
            <w:r>
              <w:rPr>
                <w:rFonts w:ascii="Calibri" w:eastAsia="Calibri" w:hAnsi="Calibri" w:cstheme="minorHAnsi"/>
                <w:sz w:val="24"/>
                <w:szCs w:val="24"/>
              </w:rPr>
              <w:t>)</w:t>
            </w:r>
            <w:r w:rsidRPr="00EF4C73">
              <w:rPr>
                <w:rFonts w:ascii="Calibri" w:eastAsia="Calibri" w:hAnsi="Calibri" w:cstheme="minorHAnsi"/>
                <w:sz w:val="24"/>
                <w:szCs w:val="24"/>
              </w:rPr>
              <w:t xml:space="preserve">. </w:t>
            </w:r>
          </w:p>
          <w:p w14:paraId="151FD662" w14:textId="085013E8" w:rsidR="00441031" w:rsidRPr="00EF4C73" w:rsidRDefault="00441031" w:rsidP="00441031">
            <w:pPr>
              <w:spacing w:before="240"/>
              <w:rPr>
                <w:rFonts w:ascii="Calibri" w:eastAsia="Calibri" w:hAnsi="Calibri" w:cstheme="minorHAnsi"/>
                <w:sz w:val="24"/>
                <w:szCs w:val="24"/>
              </w:rPr>
            </w:pPr>
            <w:r w:rsidRPr="00EF4C73">
              <w:rPr>
                <w:rFonts w:ascii="Calibri" w:eastAsia="Calibri" w:hAnsi="Calibri" w:cstheme="minorHAnsi"/>
                <w:sz w:val="24"/>
                <w:szCs w:val="24"/>
              </w:rPr>
              <w:t xml:space="preserve">W kryterium można otrzymać 0, </w:t>
            </w:r>
            <w:r w:rsidR="0056228D">
              <w:rPr>
                <w:rFonts w:ascii="Calibri" w:eastAsia="Calibri" w:hAnsi="Calibri" w:cstheme="minorHAnsi"/>
                <w:sz w:val="24"/>
                <w:szCs w:val="24"/>
              </w:rPr>
              <w:t>4</w:t>
            </w:r>
            <w:r w:rsidRPr="00EF4C73">
              <w:rPr>
                <w:rFonts w:ascii="Calibri" w:eastAsia="Calibri" w:hAnsi="Calibri" w:cstheme="minorHAnsi"/>
                <w:sz w:val="24"/>
                <w:szCs w:val="24"/>
              </w:rPr>
              <w:t xml:space="preserve"> lub </w:t>
            </w:r>
            <w:r w:rsidR="0056228D">
              <w:rPr>
                <w:rFonts w:ascii="Calibri" w:eastAsia="Calibri" w:hAnsi="Calibri" w:cstheme="minorHAnsi"/>
                <w:sz w:val="24"/>
                <w:szCs w:val="24"/>
              </w:rPr>
              <w:t>8</w:t>
            </w:r>
            <w:r w:rsidRPr="00EF4C73">
              <w:rPr>
                <w:rFonts w:ascii="Calibri" w:eastAsia="Calibri" w:hAnsi="Calibri" w:cstheme="minorHAnsi"/>
                <w:sz w:val="24"/>
                <w:szCs w:val="24"/>
              </w:rPr>
              <w:t xml:space="preserve"> punkt</w:t>
            </w:r>
            <w:r>
              <w:rPr>
                <w:rFonts w:ascii="Calibri" w:eastAsia="Calibri" w:hAnsi="Calibri" w:cstheme="minorHAnsi"/>
                <w:sz w:val="24"/>
                <w:szCs w:val="24"/>
              </w:rPr>
              <w:t>ów</w:t>
            </w:r>
            <w:r w:rsidRPr="00EF4C73">
              <w:rPr>
                <w:rFonts w:ascii="Calibri" w:eastAsia="Calibri" w:hAnsi="Calibri" w:cstheme="minorHAnsi"/>
                <w:sz w:val="24"/>
                <w:szCs w:val="24"/>
              </w:rPr>
              <w:t>:</w:t>
            </w:r>
          </w:p>
          <w:p w14:paraId="01702427" w14:textId="0A102FDE" w:rsidR="00441031" w:rsidRDefault="00441031" w:rsidP="00441031">
            <w:pPr>
              <w:pStyle w:val="Akapitzlist"/>
              <w:numPr>
                <w:ilvl w:val="0"/>
                <w:numId w:val="54"/>
              </w:numPr>
              <w:spacing w:before="240"/>
              <w:rPr>
                <w:rFonts w:cstheme="minorHAnsi"/>
                <w:sz w:val="24"/>
                <w:szCs w:val="24"/>
              </w:rPr>
            </w:pPr>
            <w:r w:rsidRPr="00C668B1">
              <w:rPr>
                <w:rFonts w:cstheme="minorHAnsi"/>
                <w:sz w:val="24"/>
                <w:szCs w:val="24"/>
              </w:rPr>
              <w:t xml:space="preserve">jeżeli projekt prowadzi do wdrożenia innowacji stosowanej </w:t>
            </w:r>
            <w:r w:rsidR="00452ABC">
              <w:rPr>
                <w:rFonts w:cstheme="minorHAnsi"/>
                <w:sz w:val="24"/>
                <w:szCs w:val="24"/>
              </w:rPr>
              <w:t xml:space="preserve">tylko </w:t>
            </w:r>
            <w:r w:rsidRPr="00C668B1">
              <w:rPr>
                <w:rFonts w:cstheme="minorHAnsi"/>
                <w:sz w:val="24"/>
                <w:szCs w:val="24"/>
              </w:rPr>
              <w:t>w skali kraju w okresie do trzech lat – 0 pkt</w:t>
            </w:r>
            <w:r>
              <w:rPr>
                <w:rFonts w:cstheme="minorHAnsi"/>
                <w:sz w:val="24"/>
                <w:szCs w:val="24"/>
              </w:rPr>
              <w:t>.;</w:t>
            </w:r>
          </w:p>
          <w:p w14:paraId="4627A8A3" w14:textId="77777777" w:rsidR="00441031" w:rsidRPr="00C668B1" w:rsidRDefault="00441031" w:rsidP="00441031">
            <w:pPr>
              <w:pStyle w:val="Akapitzlist"/>
              <w:spacing w:before="240"/>
              <w:ind w:left="360"/>
              <w:rPr>
                <w:rFonts w:cstheme="minorHAnsi"/>
                <w:sz w:val="24"/>
                <w:szCs w:val="24"/>
              </w:rPr>
            </w:pPr>
          </w:p>
          <w:p w14:paraId="7A7D3F18" w14:textId="78819049" w:rsidR="00441031" w:rsidRDefault="00441031" w:rsidP="00441031">
            <w:pPr>
              <w:pStyle w:val="Akapitzlist"/>
              <w:numPr>
                <w:ilvl w:val="0"/>
                <w:numId w:val="54"/>
              </w:numPr>
              <w:spacing w:before="240"/>
              <w:rPr>
                <w:rFonts w:cstheme="minorHAnsi"/>
                <w:sz w:val="24"/>
                <w:szCs w:val="24"/>
              </w:rPr>
            </w:pPr>
            <w:r w:rsidRPr="00C668B1">
              <w:rPr>
                <w:rFonts w:cstheme="minorHAnsi"/>
                <w:sz w:val="24"/>
                <w:szCs w:val="24"/>
              </w:rPr>
              <w:lastRenderedPageBreak/>
              <w:t xml:space="preserve">jeżeli projekt prowadzi do wdrożenia innowacji stosowanej w skali świata, w okresie do trzech lat – </w:t>
            </w:r>
            <w:r w:rsidR="0056228D">
              <w:rPr>
                <w:rFonts w:cstheme="minorHAnsi"/>
                <w:sz w:val="24"/>
                <w:szCs w:val="24"/>
              </w:rPr>
              <w:t>4</w:t>
            </w:r>
            <w:r w:rsidRPr="00C668B1">
              <w:rPr>
                <w:rFonts w:cstheme="minorHAnsi"/>
                <w:sz w:val="24"/>
                <w:szCs w:val="24"/>
              </w:rPr>
              <w:t xml:space="preserve"> pkt</w:t>
            </w:r>
            <w:r>
              <w:rPr>
                <w:rFonts w:cstheme="minorHAnsi"/>
                <w:sz w:val="24"/>
                <w:szCs w:val="24"/>
              </w:rPr>
              <w:t>.;</w:t>
            </w:r>
          </w:p>
          <w:p w14:paraId="31EA64C5" w14:textId="77777777" w:rsidR="00441031" w:rsidRPr="00C668B1" w:rsidRDefault="00441031" w:rsidP="00441031">
            <w:pPr>
              <w:pStyle w:val="Akapitzlist"/>
              <w:spacing w:before="240"/>
              <w:ind w:left="360"/>
              <w:rPr>
                <w:rFonts w:cstheme="minorHAnsi"/>
                <w:sz w:val="24"/>
                <w:szCs w:val="24"/>
              </w:rPr>
            </w:pPr>
          </w:p>
          <w:p w14:paraId="0828A686" w14:textId="5DC6FAC1" w:rsidR="00441031" w:rsidRPr="00C668B1" w:rsidRDefault="00441031" w:rsidP="00441031">
            <w:pPr>
              <w:pStyle w:val="Akapitzlist"/>
              <w:numPr>
                <w:ilvl w:val="0"/>
                <w:numId w:val="54"/>
              </w:numPr>
              <w:spacing w:before="240"/>
              <w:rPr>
                <w:rFonts w:cstheme="minorHAnsi"/>
                <w:sz w:val="24"/>
                <w:szCs w:val="24"/>
              </w:rPr>
            </w:pPr>
            <w:r w:rsidRPr="00C668B1">
              <w:rPr>
                <w:rFonts w:cstheme="minorHAnsi"/>
                <w:sz w:val="24"/>
                <w:szCs w:val="24"/>
              </w:rPr>
              <w:t xml:space="preserve">jeżeli projekt prowadzi do wdrożenia innowacji nieznanej i niestosowanej dotychczas – </w:t>
            </w:r>
            <w:r w:rsidR="0056228D">
              <w:rPr>
                <w:rFonts w:cstheme="minorHAnsi"/>
                <w:sz w:val="24"/>
                <w:szCs w:val="24"/>
              </w:rPr>
              <w:t>8</w:t>
            </w:r>
            <w:r w:rsidRPr="00C668B1">
              <w:rPr>
                <w:rFonts w:cstheme="minorHAnsi"/>
                <w:sz w:val="24"/>
                <w:szCs w:val="24"/>
              </w:rPr>
              <w:t xml:space="preserve"> pkt.</w:t>
            </w:r>
          </w:p>
          <w:p w14:paraId="09F6CB24" w14:textId="1A8904B3" w:rsidR="00441031" w:rsidRDefault="00441031" w:rsidP="00441031">
            <w:pPr>
              <w:pStyle w:val="TableParagraph"/>
              <w:spacing w:line="276" w:lineRule="auto"/>
              <w:rPr>
                <w:rFonts w:eastAsia="Times New Roman" w:cstheme="minorHAnsi"/>
                <w:sz w:val="24"/>
                <w:szCs w:val="24"/>
              </w:rPr>
            </w:pPr>
            <w:r w:rsidRPr="00EF4C73">
              <w:rPr>
                <w:rFonts w:ascii="Calibri" w:eastAsia="Calibri" w:hAnsi="Calibri" w:cstheme="minorHAnsi"/>
                <w:sz w:val="24"/>
                <w:szCs w:val="24"/>
              </w:rPr>
              <w:t>Kryterium obowiązuje od dnia złożenia wniosku aplikacyjnego przez cały okres realizacji projektu</w:t>
            </w:r>
            <w:r w:rsidRPr="00E07732">
              <w:rPr>
                <w:rFonts w:ascii="Calibri" w:eastAsia="Calibri" w:hAnsi="Calibri" w:cstheme="minorHAnsi"/>
                <w:sz w:val="24"/>
                <w:szCs w:val="24"/>
              </w:rPr>
              <w:t>.</w:t>
            </w:r>
          </w:p>
        </w:tc>
        <w:tc>
          <w:tcPr>
            <w:tcW w:w="1879" w:type="dxa"/>
          </w:tcPr>
          <w:p w14:paraId="5BDBD42E" w14:textId="15860C57" w:rsidR="00441031" w:rsidRPr="005F7117" w:rsidRDefault="00441031" w:rsidP="00441031">
            <w:pPr>
              <w:spacing w:before="240"/>
              <w:rPr>
                <w:rFonts w:cstheme="minorHAnsi"/>
                <w:sz w:val="24"/>
                <w:szCs w:val="24"/>
              </w:rPr>
            </w:pPr>
            <w:r w:rsidRPr="005F7117">
              <w:rPr>
                <w:rFonts w:ascii="Calibri" w:eastAsia="Calibri" w:hAnsi="Calibri" w:cstheme="minorHAnsi"/>
                <w:sz w:val="24"/>
                <w:szCs w:val="24"/>
              </w:rPr>
              <w:lastRenderedPageBreak/>
              <w:t>Nie</w:t>
            </w:r>
          </w:p>
        </w:tc>
        <w:tc>
          <w:tcPr>
            <w:tcW w:w="1491" w:type="dxa"/>
          </w:tcPr>
          <w:p w14:paraId="529419C1" w14:textId="3EFDBCAD" w:rsidR="00441031" w:rsidRPr="005F7117" w:rsidRDefault="007779D1" w:rsidP="00441031">
            <w:pPr>
              <w:spacing w:before="240"/>
              <w:rPr>
                <w:rFonts w:ascii="Calibri" w:eastAsia="Calibri" w:hAnsi="Calibri" w:cstheme="minorHAnsi"/>
                <w:sz w:val="24"/>
                <w:szCs w:val="24"/>
              </w:rPr>
            </w:pPr>
            <w:r>
              <w:rPr>
                <w:rFonts w:ascii="Calibri" w:eastAsia="Calibri" w:hAnsi="Calibri" w:cstheme="minorHAnsi"/>
                <w:sz w:val="24"/>
                <w:szCs w:val="24"/>
              </w:rPr>
              <w:t>P</w:t>
            </w:r>
            <w:r w:rsidR="00441031" w:rsidRPr="005F7117">
              <w:rPr>
                <w:rFonts w:ascii="Calibri" w:eastAsia="Calibri" w:hAnsi="Calibri" w:cstheme="minorHAnsi"/>
                <w:sz w:val="24"/>
                <w:szCs w:val="24"/>
              </w:rPr>
              <w:t>unktowe</w:t>
            </w:r>
          </w:p>
          <w:p w14:paraId="1B67DA14" w14:textId="56BD5820" w:rsidR="00441031" w:rsidRPr="005F7117" w:rsidRDefault="00441031" w:rsidP="00441031">
            <w:pPr>
              <w:spacing w:before="240"/>
              <w:rPr>
                <w:rFonts w:cstheme="minorHAnsi"/>
                <w:sz w:val="24"/>
                <w:szCs w:val="24"/>
              </w:rPr>
            </w:pPr>
            <w:r w:rsidRPr="005F7117">
              <w:rPr>
                <w:rFonts w:ascii="Calibri" w:eastAsia="Calibri" w:hAnsi="Calibri" w:cstheme="minorHAnsi"/>
                <w:sz w:val="24"/>
                <w:szCs w:val="24"/>
              </w:rPr>
              <w:t>0-</w:t>
            </w:r>
            <w:r w:rsidR="0056228D">
              <w:rPr>
                <w:rFonts w:ascii="Calibri" w:eastAsia="Calibri" w:hAnsi="Calibri" w:cstheme="minorHAnsi"/>
                <w:sz w:val="24"/>
                <w:szCs w:val="24"/>
              </w:rPr>
              <w:t>8</w:t>
            </w:r>
          </w:p>
        </w:tc>
        <w:tc>
          <w:tcPr>
            <w:tcW w:w="2201" w:type="dxa"/>
          </w:tcPr>
          <w:p w14:paraId="7A260448" w14:textId="02C57862" w:rsidR="00441031" w:rsidRDefault="00441031" w:rsidP="00441031">
            <w:pPr>
              <w:spacing w:before="240"/>
              <w:rPr>
                <w:rFonts w:cstheme="minorHAnsi"/>
                <w:sz w:val="24"/>
                <w:szCs w:val="24"/>
              </w:rPr>
            </w:pPr>
            <w:r>
              <w:rPr>
                <w:rFonts w:ascii="Calibri" w:eastAsia="Calibri" w:hAnsi="Calibri" w:cstheme="minorHAnsi"/>
                <w:sz w:val="24"/>
                <w:szCs w:val="24"/>
              </w:rPr>
              <w:t>Pierwsze kryterium rozstrzygające</w:t>
            </w:r>
          </w:p>
        </w:tc>
      </w:tr>
      <w:tr w:rsidR="00441031" w:rsidRPr="005F7117" w14:paraId="18E7AB83" w14:textId="77777777" w:rsidTr="00ED5CE7">
        <w:tc>
          <w:tcPr>
            <w:tcW w:w="587" w:type="dxa"/>
          </w:tcPr>
          <w:p w14:paraId="0D86C36D" w14:textId="77777777" w:rsidR="00441031" w:rsidRPr="005F7117" w:rsidRDefault="00441031" w:rsidP="00441031">
            <w:pPr>
              <w:numPr>
                <w:ilvl w:val="0"/>
                <w:numId w:val="3"/>
              </w:numPr>
              <w:spacing w:before="240" w:after="0"/>
              <w:ind w:left="452"/>
              <w:contextualSpacing/>
              <w:rPr>
                <w:rFonts w:cstheme="minorHAnsi"/>
                <w:sz w:val="24"/>
                <w:szCs w:val="24"/>
              </w:rPr>
            </w:pPr>
          </w:p>
        </w:tc>
        <w:tc>
          <w:tcPr>
            <w:tcW w:w="4039" w:type="dxa"/>
          </w:tcPr>
          <w:p w14:paraId="0603EF5D" w14:textId="17312DFB" w:rsidR="00441031" w:rsidRDefault="00441031" w:rsidP="00441031">
            <w:pPr>
              <w:spacing w:before="240"/>
              <w:rPr>
                <w:rFonts w:cstheme="minorHAnsi"/>
                <w:sz w:val="24"/>
                <w:szCs w:val="24"/>
                <w:lang w:eastAsia="pl-PL"/>
              </w:rPr>
            </w:pPr>
            <w:r w:rsidRPr="00ED2E45">
              <w:rPr>
                <w:rFonts w:ascii="Calibri" w:eastAsia="Calibri" w:hAnsi="Calibri" w:cstheme="minorHAnsi"/>
                <w:sz w:val="24"/>
                <w:szCs w:val="24"/>
                <w:lang w:eastAsia="pl-PL"/>
              </w:rPr>
              <w:t>Efektywność i opłacalność realizacji projektu</w:t>
            </w:r>
          </w:p>
        </w:tc>
        <w:tc>
          <w:tcPr>
            <w:tcW w:w="4115" w:type="dxa"/>
          </w:tcPr>
          <w:p w14:paraId="54BDBA11" w14:textId="77777777" w:rsidR="00441031" w:rsidRPr="00917607" w:rsidRDefault="00441031" w:rsidP="00441031">
            <w:pPr>
              <w:pStyle w:val="TableParagraph"/>
              <w:spacing w:after="240" w:line="276" w:lineRule="auto"/>
              <w:ind w:right="70"/>
              <w:rPr>
                <w:rFonts w:cstheme="minorHAnsi"/>
                <w:sz w:val="24"/>
                <w:szCs w:val="24"/>
              </w:rPr>
            </w:pPr>
            <w:r>
              <w:rPr>
                <w:rFonts w:cstheme="minorHAnsi"/>
                <w:sz w:val="24"/>
                <w:szCs w:val="24"/>
              </w:rPr>
              <w:t>Ocenie podlegają</w:t>
            </w:r>
            <w:r w:rsidRPr="00917607">
              <w:rPr>
                <w:rFonts w:cstheme="minorHAnsi"/>
                <w:sz w:val="24"/>
                <w:szCs w:val="24"/>
              </w:rPr>
              <w:t xml:space="preserve"> efekty projektu:</w:t>
            </w:r>
          </w:p>
          <w:p w14:paraId="0D980DBF" w14:textId="77777777" w:rsidR="00441031" w:rsidRPr="00917607" w:rsidRDefault="00441031" w:rsidP="00441031">
            <w:pPr>
              <w:pStyle w:val="TableParagraph"/>
              <w:numPr>
                <w:ilvl w:val="0"/>
                <w:numId w:val="40"/>
              </w:numPr>
              <w:spacing w:after="240" w:line="276" w:lineRule="auto"/>
              <w:ind w:right="70"/>
              <w:rPr>
                <w:rFonts w:cstheme="minorHAnsi"/>
                <w:sz w:val="24"/>
                <w:szCs w:val="24"/>
              </w:rPr>
            </w:pPr>
            <w:r w:rsidRPr="00917607">
              <w:rPr>
                <w:rFonts w:cstheme="minorHAnsi"/>
                <w:sz w:val="24"/>
                <w:szCs w:val="24"/>
              </w:rPr>
              <w:t xml:space="preserve">finansowe (punktacja: 0 </w:t>
            </w:r>
            <w:r>
              <w:rPr>
                <w:rFonts w:cstheme="minorHAnsi"/>
                <w:sz w:val="24"/>
                <w:szCs w:val="24"/>
              </w:rPr>
              <w:t>lub</w:t>
            </w:r>
            <w:r w:rsidRPr="00917607">
              <w:rPr>
                <w:rFonts w:cstheme="minorHAnsi"/>
                <w:sz w:val="24"/>
                <w:szCs w:val="24"/>
              </w:rPr>
              <w:t xml:space="preserve"> 2 pkt.) - czy </w:t>
            </w:r>
            <w:r w:rsidRPr="00A7190A">
              <w:rPr>
                <w:rFonts w:cstheme="minorHAnsi"/>
                <w:sz w:val="24"/>
                <w:szCs w:val="24"/>
              </w:rPr>
              <w:t xml:space="preserve">planowane efekty </w:t>
            </w:r>
            <w:r w:rsidRPr="00917607">
              <w:rPr>
                <w:rFonts w:cstheme="minorHAnsi"/>
                <w:sz w:val="24"/>
                <w:szCs w:val="24"/>
              </w:rPr>
              <w:t xml:space="preserve">są proporcjonalne w stosunku do planowanych do poniesienia lub zaangażowania nakładów </w:t>
            </w:r>
            <w:r w:rsidRPr="00917607">
              <w:rPr>
                <w:rFonts w:cstheme="minorHAnsi"/>
                <w:sz w:val="24"/>
                <w:szCs w:val="24"/>
              </w:rPr>
              <w:lastRenderedPageBreak/>
              <w:t>inwestycyjnych</w:t>
            </w:r>
            <w:r>
              <w:rPr>
                <w:rFonts w:cstheme="minorHAnsi"/>
                <w:sz w:val="24"/>
                <w:szCs w:val="24"/>
              </w:rPr>
              <w:t>;</w:t>
            </w:r>
            <w:r w:rsidRPr="00917607">
              <w:rPr>
                <w:rFonts w:cstheme="minorHAnsi"/>
                <w:spacing w:val="-3"/>
                <w:sz w:val="24"/>
                <w:szCs w:val="24"/>
              </w:rPr>
              <w:t xml:space="preserve"> </w:t>
            </w:r>
          </w:p>
          <w:p w14:paraId="1D541D9F" w14:textId="3798E5AC" w:rsidR="00441031" w:rsidRPr="00917607" w:rsidRDefault="00441031" w:rsidP="00441031">
            <w:pPr>
              <w:pStyle w:val="TableParagraph"/>
              <w:numPr>
                <w:ilvl w:val="0"/>
                <w:numId w:val="40"/>
              </w:numPr>
              <w:spacing w:after="240" w:line="276" w:lineRule="auto"/>
              <w:ind w:right="70"/>
              <w:rPr>
                <w:rFonts w:cstheme="minorHAnsi"/>
                <w:sz w:val="24"/>
                <w:szCs w:val="24"/>
              </w:rPr>
            </w:pPr>
            <w:r w:rsidRPr="00917607">
              <w:rPr>
                <w:rFonts w:cstheme="minorHAnsi"/>
                <w:sz w:val="24"/>
                <w:szCs w:val="24"/>
              </w:rPr>
              <w:t>jakościowe (</w:t>
            </w:r>
            <w:proofErr w:type="gramStart"/>
            <w:r w:rsidRPr="00917607">
              <w:rPr>
                <w:rFonts w:cstheme="minorHAnsi"/>
                <w:sz w:val="24"/>
                <w:szCs w:val="24"/>
              </w:rPr>
              <w:t>punktacja:  0</w:t>
            </w:r>
            <w:proofErr w:type="gramEnd"/>
            <w:r w:rsidRPr="00917607">
              <w:rPr>
                <w:rFonts w:cstheme="minorHAnsi"/>
                <w:sz w:val="24"/>
                <w:szCs w:val="24"/>
              </w:rPr>
              <w:t xml:space="preserve"> </w:t>
            </w:r>
            <w:r>
              <w:rPr>
                <w:rFonts w:cstheme="minorHAnsi"/>
                <w:sz w:val="24"/>
                <w:szCs w:val="24"/>
              </w:rPr>
              <w:t>lub</w:t>
            </w:r>
            <w:r w:rsidRPr="00917607">
              <w:rPr>
                <w:rFonts w:cstheme="minorHAnsi"/>
                <w:sz w:val="24"/>
                <w:szCs w:val="24"/>
              </w:rPr>
              <w:t xml:space="preserve"> 2 pkt.) - czy w wyniku realizacji projektu nastąpi rozszerzenie działalności przedsiębiorstwa o nowe obszary </w:t>
            </w:r>
            <w:r>
              <w:rPr>
                <w:rFonts w:cstheme="minorHAnsi"/>
                <w:sz w:val="24"/>
                <w:szCs w:val="24"/>
              </w:rPr>
              <w:t>działalności</w:t>
            </w:r>
            <w:r w:rsidR="00476B33">
              <w:rPr>
                <w:rStyle w:val="Odwoanieprzypisudolnego"/>
                <w:rFonts w:cstheme="minorHAnsi"/>
                <w:sz w:val="24"/>
                <w:szCs w:val="24"/>
              </w:rPr>
              <w:footnoteReference w:id="9"/>
            </w:r>
            <w:r>
              <w:rPr>
                <w:rFonts w:cstheme="minorHAnsi"/>
                <w:sz w:val="24"/>
                <w:szCs w:val="24"/>
              </w:rPr>
              <w:t xml:space="preserve">; </w:t>
            </w:r>
          </w:p>
          <w:p w14:paraId="3F01304F" w14:textId="77777777" w:rsidR="00441031" w:rsidRPr="00917607" w:rsidRDefault="00441031" w:rsidP="00441031">
            <w:pPr>
              <w:pStyle w:val="TableParagraph"/>
              <w:numPr>
                <w:ilvl w:val="0"/>
                <w:numId w:val="40"/>
              </w:numPr>
              <w:spacing w:line="276" w:lineRule="auto"/>
              <w:ind w:right="70"/>
              <w:rPr>
                <w:rFonts w:cstheme="minorHAnsi"/>
                <w:sz w:val="24"/>
                <w:szCs w:val="24"/>
              </w:rPr>
            </w:pPr>
            <w:r w:rsidRPr="00917607">
              <w:rPr>
                <w:rFonts w:cstheme="minorHAnsi"/>
                <w:sz w:val="24"/>
                <w:szCs w:val="24"/>
              </w:rPr>
              <w:t xml:space="preserve">ilościowe (punktacja: 0 </w:t>
            </w:r>
            <w:r>
              <w:rPr>
                <w:rFonts w:cstheme="minorHAnsi"/>
                <w:sz w:val="24"/>
                <w:szCs w:val="24"/>
              </w:rPr>
              <w:t>lub</w:t>
            </w:r>
            <w:r w:rsidRPr="00917607">
              <w:rPr>
                <w:rFonts w:cstheme="minorHAnsi"/>
                <w:sz w:val="24"/>
                <w:szCs w:val="24"/>
              </w:rPr>
              <w:t xml:space="preserve"> 2 pkt.) – </w:t>
            </w:r>
            <w:r w:rsidRPr="004D479A">
              <w:rPr>
                <w:rFonts w:cstheme="minorHAnsi"/>
                <w:sz w:val="24"/>
                <w:szCs w:val="24"/>
              </w:rPr>
              <w:t>czy planowane efekty projektu są proporcjonalne do planowanych do</w:t>
            </w:r>
            <w:r>
              <w:rPr>
                <w:rFonts w:cstheme="minorHAnsi"/>
                <w:sz w:val="24"/>
                <w:szCs w:val="24"/>
              </w:rPr>
              <w:t xml:space="preserve"> wykorzystania i </w:t>
            </w:r>
            <w:r w:rsidRPr="004D479A">
              <w:rPr>
                <w:rFonts w:cstheme="minorHAnsi"/>
                <w:sz w:val="24"/>
                <w:szCs w:val="24"/>
              </w:rPr>
              <w:t>zaangażowania zasobów infrastrukturalnych, ludzkich, know-how</w:t>
            </w:r>
            <w:r>
              <w:rPr>
                <w:rFonts w:cstheme="minorHAnsi"/>
                <w:sz w:val="24"/>
                <w:szCs w:val="24"/>
              </w:rPr>
              <w:t xml:space="preserve"> </w:t>
            </w:r>
          </w:p>
          <w:p w14:paraId="2BA70E7B" w14:textId="77777777" w:rsidR="00441031" w:rsidRPr="00917607" w:rsidRDefault="00441031" w:rsidP="00441031">
            <w:pPr>
              <w:pStyle w:val="TableParagraph"/>
              <w:spacing w:before="120" w:line="276" w:lineRule="auto"/>
              <w:ind w:right="70"/>
              <w:rPr>
                <w:rFonts w:cstheme="minorHAnsi"/>
                <w:sz w:val="24"/>
                <w:szCs w:val="24"/>
              </w:rPr>
            </w:pPr>
            <w:r w:rsidRPr="00D3734B">
              <w:rPr>
                <w:rFonts w:cstheme="minorHAnsi"/>
                <w:sz w:val="24"/>
                <w:szCs w:val="24"/>
              </w:rPr>
              <w:t>W ramach kryterium Wnioskodawca może otrzymać 0, 2, 4 lub 6 pkt.</w:t>
            </w:r>
          </w:p>
          <w:p w14:paraId="60027031" w14:textId="42E35EF9" w:rsidR="00441031" w:rsidRDefault="00441031" w:rsidP="002A4B07">
            <w:pPr>
              <w:pStyle w:val="TableParagraph"/>
              <w:spacing w:before="240" w:line="276" w:lineRule="auto"/>
              <w:rPr>
                <w:rFonts w:eastAsia="Times New Roman" w:cstheme="minorHAnsi"/>
                <w:sz w:val="24"/>
                <w:szCs w:val="24"/>
              </w:rPr>
            </w:pPr>
            <w:r w:rsidRPr="00F10410">
              <w:rPr>
                <w:rFonts w:cstheme="minorHAnsi"/>
                <w:color w:val="000000"/>
                <w:sz w:val="24"/>
                <w:szCs w:val="24"/>
              </w:rPr>
              <w:lastRenderedPageBreak/>
              <w:t>Kryterium obowiązuje od dnia złożenia wniosku o dofinansowanie przez cały okres realizacji projektu.</w:t>
            </w:r>
          </w:p>
        </w:tc>
        <w:tc>
          <w:tcPr>
            <w:tcW w:w="1879" w:type="dxa"/>
          </w:tcPr>
          <w:p w14:paraId="5896E47C" w14:textId="27BF4B94" w:rsidR="00441031" w:rsidRPr="005F7117" w:rsidRDefault="00441031" w:rsidP="00441031">
            <w:pPr>
              <w:spacing w:before="240"/>
              <w:rPr>
                <w:rFonts w:cstheme="minorHAnsi"/>
                <w:sz w:val="24"/>
                <w:szCs w:val="24"/>
              </w:rPr>
            </w:pPr>
            <w:r w:rsidRPr="005F7117">
              <w:rPr>
                <w:rFonts w:ascii="Calibri" w:eastAsia="Calibri" w:hAnsi="Calibri" w:cstheme="minorHAnsi"/>
                <w:sz w:val="24"/>
                <w:szCs w:val="24"/>
              </w:rPr>
              <w:lastRenderedPageBreak/>
              <w:t>Nie</w:t>
            </w:r>
          </w:p>
        </w:tc>
        <w:tc>
          <w:tcPr>
            <w:tcW w:w="1491" w:type="dxa"/>
          </w:tcPr>
          <w:p w14:paraId="70C32D6D" w14:textId="454CCB21" w:rsidR="00441031" w:rsidRPr="005F7117" w:rsidRDefault="007779D1" w:rsidP="00441031">
            <w:pPr>
              <w:spacing w:before="240"/>
              <w:rPr>
                <w:rFonts w:ascii="Calibri" w:eastAsia="Calibri" w:hAnsi="Calibri" w:cstheme="minorHAnsi"/>
                <w:sz w:val="24"/>
                <w:szCs w:val="24"/>
              </w:rPr>
            </w:pPr>
            <w:r>
              <w:rPr>
                <w:rFonts w:ascii="Calibri" w:eastAsia="Calibri" w:hAnsi="Calibri" w:cstheme="minorHAnsi"/>
                <w:sz w:val="24"/>
                <w:szCs w:val="24"/>
              </w:rPr>
              <w:t>P</w:t>
            </w:r>
            <w:r w:rsidR="00441031" w:rsidRPr="005F7117">
              <w:rPr>
                <w:rFonts w:ascii="Calibri" w:eastAsia="Calibri" w:hAnsi="Calibri" w:cstheme="minorHAnsi"/>
                <w:sz w:val="24"/>
                <w:szCs w:val="24"/>
              </w:rPr>
              <w:t>unktowe</w:t>
            </w:r>
          </w:p>
          <w:p w14:paraId="2FC85D56" w14:textId="0AB2A570" w:rsidR="00441031" w:rsidRPr="005F7117" w:rsidRDefault="00441031" w:rsidP="00441031">
            <w:pPr>
              <w:spacing w:before="240"/>
              <w:rPr>
                <w:rFonts w:cstheme="minorHAnsi"/>
                <w:sz w:val="24"/>
                <w:szCs w:val="24"/>
              </w:rPr>
            </w:pPr>
            <w:r w:rsidRPr="005F7117">
              <w:rPr>
                <w:rFonts w:ascii="Calibri" w:eastAsia="Calibri" w:hAnsi="Calibri" w:cstheme="minorHAnsi"/>
                <w:sz w:val="24"/>
                <w:szCs w:val="24"/>
              </w:rPr>
              <w:t>0-</w:t>
            </w:r>
            <w:r>
              <w:rPr>
                <w:rFonts w:ascii="Calibri" w:eastAsia="Calibri" w:hAnsi="Calibri" w:cstheme="minorHAnsi"/>
                <w:sz w:val="24"/>
                <w:szCs w:val="24"/>
              </w:rPr>
              <w:t>6</w:t>
            </w:r>
          </w:p>
        </w:tc>
        <w:tc>
          <w:tcPr>
            <w:tcW w:w="2201" w:type="dxa"/>
          </w:tcPr>
          <w:p w14:paraId="34B1827C" w14:textId="02817077" w:rsidR="00441031" w:rsidRDefault="00441031" w:rsidP="00441031">
            <w:pPr>
              <w:spacing w:before="240"/>
              <w:rPr>
                <w:rFonts w:cstheme="minorHAnsi"/>
                <w:sz w:val="24"/>
                <w:szCs w:val="24"/>
              </w:rPr>
            </w:pPr>
            <w:r>
              <w:rPr>
                <w:rFonts w:ascii="Calibri" w:eastAsia="Calibri" w:hAnsi="Calibri" w:cstheme="minorHAnsi"/>
                <w:sz w:val="24"/>
                <w:szCs w:val="24"/>
              </w:rPr>
              <w:t xml:space="preserve">Drugie </w:t>
            </w:r>
            <w:r w:rsidRPr="005F7117">
              <w:rPr>
                <w:rFonts w:ascii="Calibri" w:eastAsia="Calibri" w:hAnsi="Calibri" w:cstheme="minorHAnsi"/>
                <w:sz w:val="24"/>
                <w:szCs w:val="24"/>
              </w:rPr>
              <w:t>kryterium rozstrzygające</w:t>
            </w:r>
          </w:p>
        </w:tc>
      </w:tr>
      <w:tr w:rsidR="00441031" w:rsidRPr="005F7117" w14:paraId="3763A823" w14:textId="77777777" w:rsidTr="00ED5CE7">
        <w:tc>
          <w:tcPr>
            <w:tcW w:w="587" w:type="dxa"/>
          </w:tcPr>
          <w:p w14:paraId="50EBC1DD" w14:textId="77777777" w:rsidR="00441031" w:rsidRPr="005F7117" w:rsidRDefault="00441031" w:rsidP="00441031">
            <w:pPr>
              <w:numPr>
                <w:ilvl w:val="0"/>
                <w:numId w:val="3"/>
              </w:numPr>
              <w:spacing w:before="240" w:after="0"/>
              <w:ind w:left="452"/>
              <w:contextualSpacing/>
              <w:rPr>
                <w:rFonts w:cstheme="minorHAnsi"/>
                <w:sz w:val="24"/>
                <w:szCs w:val="24"/>
              </w:rPr>
            </w:pPr>
          </w:p>
        </w:tc>
        <w:tc>
          <w:tcPr>
            <w:tcW w:w="4039" w:type="dxa"/>
          </w:tcPr>
          <w:p w14:paraId="7F7918F1" w14:textId="35B45EDE" w:rsidR="00441031" w:rsidRDefault="0056228D" w:rsidP="00441031">
            <w:pPr>
              <w:spacing w:before="240"/>
              <w:rPr>
                <w:rFonts w:cstheme="minorHAnsi"/>
                <w:sz w:val="24"/>
                <w:szCs w:val="24"/>
                <w:lang w:eastAsia="pl-PL"/>
              </w:rPr>
            </w:pPr>
            <w:r>
              <w:rPr>
                <w:rFonts w:cstheme="minorHAnsi"/>
                <w:sz w:val="24"/>
                <w:szCs w:val="24"/>
                <w:lang w:eastAsia="pl-PL"/>
              </w:rPr>
              <w:t>Zdolność wejścia na rynki zagraniczne</w:t>
            </w:r>
            <w:r w:rsidR="00441031" w:rsidRPr="00BF0576">
              <w:rPr>
                <w:rFonts w:cstheme="minorHAnsi"/>
                <w:sz w:val="24"/>
                <w:szCs w:val="24"/>
                <w:lang w:eastAsia="pl-PL"/>
              </w:rPr>
              <w:t xml:space="preserve"> </w:t>
            </w:r>
          </w:p>
        </w:tc>
        <w:tc>
          <w:tcPr>
            <w:tcW w:w="4115" w:type="dxa"/>
          </w:tcPr>
          <w:p w14:paraId="4E7E885E" w14:textId="72170890" w:rsidR="003B55AA" w:rsidRPr="00917607" w:rsidRDefault="003B55AA" w:rsidP="00441031">
            <w:pPr>
              <w:pStyle w:val="TableParagraph"/>
              <w:spacing w:line="276" w:lineRule="auto"/>
              <w:ind w:right="70"/>
              <w:rPr>
                <w:rFonts w:cstheme="minorHAnsi"/>
                <w:sz w:val="24"/>
                <w:szCs w:val="24"/>
              </w:rPr>
            </w:pPr>
            <w:r w:rsidRPr="00A63659">
              <w:rPr>
                <w:rFonts w:ascii="Calibri" w:hAnsi="Calibri" w:cstheme="minorHAnsi"/>
                <w:sz w:val="24"/>
                <w:szCs w:val="24"/>
              </w:rPr>
              <w:t>Ocenie podlega czy wdrażany produkt będący wynikiem prac B+R będzie stanowić konkurencyjną alternatywę dla innych produktów występujących na rynku międzynarodowym. Ocena zostanie dokonana na podstawie przedstawionych we wniosku planów i analiz.</w:t>
            </w:r>
          </w:p>
          <w:p w14:paraId="6AB5063B" w14:textId="442E47BE" w:rsidR="00441031" w:rsidRPr="00917607" w:rsidRDefault="00441031" w:rsidP="00441031">
            <w:pPr>
              <w:pStyle w:val="TableParagraph"/>
              <w:spacing w:before="120" w:line="276" w:lineRule="auto"/>
              <w:ind w:right="70"/>
              <w:rPr>
                <w:rFonts w:cstheme="minorHAnsi"/>
                <w:sz w:val="24"/>
                <w:szCs w:val="24"/>
              </w:rPr>
            </w:pPr>
            <w:r w:rsidRPr="00917607">
              <w:rPr>
                <w:rFonts w:cstheme="minorHAnsi"/>
                <w:sz w:val="24"/>
                <w:szCs w:val="24"/>
              </w:rPr>
              <w:t xml:space="preserve">Poprzez produkt należy rozumieć wyrób, technologię </w:t>
            </w:r>
            <w:r>
              <w:rPr>
                <w:rFonts w:cstheme="minorHAnsi"/>
                <w:sz w:val="24"/>
                <w:szCs w:val="24"/>
              </w:rPr>
              <w:t>lub</w:t>
            </w:r>
            <w:r w:rsidRPr="00917607">
              <w:rPr>
                <w:rFonts w:cstheme="minorHAnsi"/>
                <w:sz w:val="24"/>
                <w:szCs w:val="24"/>
              </w:rPr>
              <w:t xml:space="preserve"> usługę. </w:t>
            </w:r>
          </w:p>
          <w:p w14:paraId="3DBD03C3" w14:textId="7FEBD636" w:rsidR="00441031" w:rsidRPr="00917607" w:rsidRDefault="00441031" w:rsidP="00441031">
            <w:pPr>
              <w:pStyle w:val="TableParagraph"/>
              <w:spacing w:before="120" w:line="276" w:lineRule="auto"/>
              <w:ind w:right="70"/>
              <w:rPr>
                <w:rFonts w:cstheme="minorHAnsi"/>
                <w:sz w:val="24"/>
                <w:szCs w:val="24"/>
              </w:rPr>
            </w:pPr>
            <w:r w:rsidRPr="00BF0576">
              <w:rPr>
                <w:rFonts w:cstheme="minorHAnsi"/>
                <w:sz w:val="24"/>
                <w:szCs w:val="24"/>
              </w:rPr>
              <w:t xml:space="preserve">W ramach kryterium Wnioskodawca może </w:t>
            </w:r>
            <w:proofErr w:type="gramStart"/>
            <w:r w:rsidRPr="00BF0576">
              <w:rPr>
                <w:rFonts w:cstheme="minorHAnsi"/>
                <w:sz w:val="24"/>
                <w:szCs w:val="24"/>
              </w:rPr>
              <w:t>otrzymać  0</w:t>
            </w:r>
            <w:proofErr w:type="gramEnd"/>
            <w:r w:rsidRPr="00BF0576">
              <w:rPr>
                <w:rFonts w:cstheme="minorHAnsi"/>
                <w:sz w:val="24"/>
                <w:szCs w:val="24"/>
              </w:rPr>
              <w:t xml:space="preserve"> lub </w:t>
            </w:r>
            <w:r w:rsidR="00787E71">
              <w:rPr>
                <w:rFonts w:cstheme="minorHAnsi"/>
                <w:sz w:val="24"/>
                <w:szCs w:val="24"/>
              </w:rPr>
              <w:t>2</w:t>
            </w:r>
            <w:r w:rsidRPr="00BF0576">
              <w:rPr>
                <w:rFonts w:cstheme="minorHAnsi"/>
                <w:sz w:val="24"/>
                <w:szCs w:val="24"/>
              </w:rPr>
              <w:t xml:space="preserve"> pkt.</w:t>
            </w:r>
          </w:p>
          <w:p w14:paraId="63BED7B3" w14:textId="1746331F" w:rsidR="00441031" w:rsidRDefault="00441031" w:rsidP="002A4B07">
            <w:pPr>
              <w:pStyle w:val="TableParagraph"/>
              <w:spacing w:before="240" w:line="276" w:lineRule="auto"/>
              <w:rPr>
                <w:rFonts w:eastAsia="Times New Roman" w:cstheme="minorHAnsi"/>
                <w:sz w:val="24"/>
                <w:szCs w:val="24"/>
              </w:rPr>
            </w:pPr>
            <w:r w:rsidRPr="00E07732">
              <w:rPr>
                <w:rFonts w:cstheme="minorHAnsi"/>
                <w:sz w:val="24"/>
                <w:szCs w:val="24"/>
              </w:rPr>
              <w:t xml:space="preserve">Kryterium obowiązuje od dnia złożenia </w:t>
            </w:r>
            <w:r w:rsidRPr="00E07732">
              <w:rPr>
                <w:rFonts w:cstheme="minorHAnsi"/>
                <w:sz w:val="24"/>
                <w:szCs w:val="24"/>
              </w:rPr>
              <w:lastRenderedPageBreak/>
              <w:t xml:space="preserve">wniosku o dofinansowanie </w:t>
            </w:r>
            <w:r>
              <w:rPr>
                <w:rFonts w:cstheme="minorHAnsi"/>
                <w:sz w:val="24"/>
                <w:szCs w:val="24"/>
              </w:rPr>
              <w:t>do dnia podpisania umowy.</w:t>
            </w:r>
          </w:p>
        </w:tc>
        <w:tc>
          <w:tcPr>
            <w:tcW w:w="1879" w:type="dxa"/>
          </w:tcPr>
          <w:p w14:paraId="2B65DB80" w14:textId="7B23F996" w:rsidR="00441031" w:rsidRPr="005F7117" w:rsidRDefault="00441031" w:rsidP="00441031">
            <w:pPr>
              <w:spacing w:before="240"/>
              <w:rPr>
                <w:rFonts w:cstheme="minorHAnsi"/>
                <w:sz w:val="24"/>
                <w:szCs w:val="24"/>
              </w:rPr>
            </w:pPr>
            <w:r w:rsidRPr="005F7117">
              <w:rPr>
                <w:rFonts w:ascii="Calibri" w:eastAsia="Calibri" w:hAnsi="Calibri" w:cstheme="minorHAnsi"/>
                <w:sz w:val="24"/>
                <w:szCs w:val="24"/>
              </w:rPr>
              <w:lastRenderedPageBreak/>
              <w:t>Nie</w:t>
            </w:r>
          </w:p>
        </w:tc>
        <w:tc>
          <w:tcPr>
            <w:tcW w:w="1491" w:type="dxa"/>
          </w:tcPr>
          <w:p w14:paraId="2E2ADAB7" w14:textId="243D80B5" w:rsidR="00441031" w:rsidRPr="005F7117" w:rsidRDefault="007779D1" w:rsidP="00441031">
            <w:pPr>
              <w:spacing w:before="240"/>
              <w:rPr>
                <w:rFonts w:ascii="Calibri" w:eastAsia="Calibri" w:hAnsi="Calibri" w:cstheme="minorHAnsi"/>
                <w:sz w:val="24"/>
                <w:szCs w:val="24"/>
              </w:rPr>
            </w:pPr>
            <w:r>
              <w:rPr>
                <w:rFonts w:ascii="Calibri" w:eastAsia="Calibri" w:hAnsi="Calibri" w:cstheme="minorHAnsi"/>
                <w:sz w:val="24"/>
                <w:szCs w:val="24"/>
              </w:rPr>
              <w:t>P</w:t>
            </w:r>
            <w:r w:rsidR="00441031" w:rsidRPr="005F7117">
              <w:rPr>
                <w:rFonts w:ascii="Calibri" w:eastAsia="Calibri" w:hAnsi="Calibri" w:cstheme="minorHAnsi"/>
                <w:sz w:val="24"/>
                <w:szCs w:val="24"/>
              </w:rPr>
              <w:t>unktowe</w:t>
            </w:r>
          </w:p>
          <w:p w14:paraId="7DA27F6F" w14:textId="672C57DD" w:rsidR="00441031" w:rsidRPr="005F7117" w:rsidRDefault="00441031" w:rsidP="00441031">
            <w:pPr>
              <w:spacing w:before="240"/>
              <w:rPr>
                <w:rFonts w:cstheme="minorHAnsi"/>
                <w:sz w:val="24"/>
                <w:szCs w:val="24"/>
              </w:rPr>
            </w:pPr>
            <w:r w:rsidRPr="005F7117">
              <w:rPr>
                <w:rFonts w:ascii="Calibri" w:eastAsia="Calibri" w:hAnsi="Calibri" w:cstheme="minorHAnsi"/>
                <w:sz w:val="24"/>
                <w:szCs w:val="24"/>
              </w:rPr>
              <w:t>0-</w:t>
            </w:r>
            <w:r w:rsidR="00787E71">
              <w:rPr>
                <w:rFonts w:ascii="Calibri" w:eastAsia="Calibri" w:hAnsi="Calibri" w:cstheme="minorHAnsi"/>
                <w:sz w:val="24"/>
                <w:szCs w:val="24"/>
              </w:rPr>
              <w:t>2</w:t>
            </w:r>
          </w:p>
        </w:tc>
        <w:tc>
          <w:tcPr>
            <w:tcW w:w="2201" w:type="dxa"/>
          </w:tcPr>
          <w:p w14:paraId="5DFFBF88" w14:textId="7B4E381D" w:rsidR="00441031" w:rsidRDefault="00441031" w:rsidP="00441031">
            <w:pPr>
              <w:spacing w:before="240"/>
              <w:rPr>
                <w:rFonts w:cstheme="minorHAnsi"/>
                <w:sz w:val="24"/>
                <w:szCs w:val="24"/>
              </w:rPr>
            </w:pPr>
            <w:r>
              <w:rPr>
                <w:rFonts w:ascii="Calibri" w:eastAsia="Calibri" w:hAnsi="Calibri" w:cstheme="minorHAnsi"/>
                <w:sz w:val="24"/>
                <w:szCs w:val="24"/>
              </w:rPr>
              <w:t>Trzecie</w:t>
            </w:r>
            <w:r w:rsidRPr="00ED2E45">
              <w:rPr>
                <w:rFonts w:ascii="Calibri" w:eastAsia="Calibri" w:hAnsi="Calibri" w:cstheme="minorHAnsi"/>
                <w:sz w:val="24"/>
                <w:szCs w:val="24"/>
              </w:rPr>
              <w:t xml:space="preserve"> kryterium rozstrzygające</w:t>
            </w:r>
          </w:p>
        </w:tc>
      </w:tr>
      <w:tr w:rsidR="00BE5A46" w:rsidRPr="005F7117" w14:paraId="01845A68" w14:textId="77777777" w:rsidTr="00ED5CE7">
        <w:tc>
          <w:tcPr>
            <w:tcW w:w="587" w:type="dxa"/>
          </w:tcPr>
          <w:p w14:paraId="4BD82912"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3EAC7D98" w14:textId="5678C2E6" w:rsidR="0003633F" w:rsidRPr="005F7117" w:rsidRDefault="00D3734B" w:rsidP="0003633F">
            <w:pPr>
              <w:spacing w:before="240"/>
              <w:rPr>
                <w:rFonts w:ascii="Calibri" w:eastAsia="Calibri" w:hAnsi="Calibri" w:cstheme="minorHAnsi"/>
                <w:sz w:val="24"/>
                <w:szCs w:val="24"/>
                <w:lang w:eastAsia="pl-PL"/>
              </w:rPr>
            </w:pPr>
            <w:r>
              <w:rPr>
                <w:rFonts w:ascii="Calibri" w:eastAsia="Calibri" w:hAnsi="Calibri" w:cstheme="minorHAnsi"/>
                <w:sz w:val="24"/>
                <w:szCs w:val="24"/>
                <w:lang w:eastAsia="pl-PL"/>
              </w:rPr>
              <w:t xml:space="preserve">Ochrony własności intelektualnej </w:t>
            </w:r>
          </w:p>
        </w:tc>
        <w:tc>
          <w:tcPr>
            <w:tcW w:w="4115" w:type="dxa"/>
          </w:tcPr>
          <w:p w14:paraId="1FC93880" w14:textId="039E1EDF" w:rsidR="00C66382" w:rsidRDefault="00ED2E45" w:rsidP="002A4B07">
            <w:pPr>
              <w:pStyle w:val="TableParagraph"/>
              <w:spacing w:after="240" w:line="276" w:lineRule="auto"/>
              <w:rPr>
                <w:rFonts w:cstheme="minorHAnsi"/>
                <w:sz w:val="24"/>
                <w:szCs w:val="24"/>
              </w:rPr>
            </w:pPr>
            <w:r>
              <w:rPr>
                <w:rFonts w:eastAsia="Times New Roman" w:cstheme="minorHAnsi"/>
                <w:sz w:val="24"/>
                <w:szCs w:val="24"/>
              </w:rPr>
              <w:t>Ocenie</w:t>
            </w:r>
            <w:r w:rsidRPr="00917607">
              <w:rPr>
                <w:rFonts w:eastAsia="Times New Roman" w:cstheme="minorHAnsi"/>
                <w:sz w:val="24"/>
                <w:szCs w:val="24"/>
              </w:rPr>
              <w:t xml:space="preserve"> podleg</w:t>
            </w:r>
            <w:r w:rsidR="00C66382">
              <w:rPr>
                <w:rFonts w:cstheme="minorHAnsi"/>
                <w:sz w:val="24"/>
                <w:szCs w:val="24"/>
              </w:rPr>
              <w:t>a czy Wnioskodawca chroni własność intelektualną, czyli:</w:t>
            </w:r>
          </w:p>
          <w:p w14:paraId="765CA879" w14:textId="757AB243" w:rsidR="00C66382" w:rsidRDefault="00C66382" w:rsidP="007016E6">
            <w:pPr>
              <w:pStyle w:val="TableParagraph"/>
              <w:numPr>
                <w:ilvl w:val="0"/>
                <w:numId w:val="53"/>
              </w:numPr>
              <w:spacing w:after="240" w:line="276" w:lineRule="auto"/>
              <w:rPr>
                <w:rFonts w:cstheme="minorHAnsi"/>
                <w:sz w:val="24"/>
                <w:szCs w:val="24"/>
              </w:rPr>
            </w:pPr>
            <w:r>
              <w:rPr>
                <w:rFonts w:cstheme="minorHAnsi"/>
                <w:sz w:val="24"/>
                <w:szCs w:val="24"/>
              </w:rPr>
              <w:t>jest autorem opatentowanego rozwiązania lub</w:t>
            </w:r>
          </w:p>
          <w:p w14:paraId="7B4947F4" w14:textId="40EEB260" w:rsidR="00C66382" w:rsidRDefault="00C66382" w:rsidP="007016E6">
            <w:pPr>
              <w:pStyle w:val="TableParagraph"/>
              <w:numPr>
                <w:ilvl w:val="0"/>
                <w:numId w:val="53"/>
              </w:numPr>
              <w:spacing w:after="240" w:line="276" w:lineRule="auto"/>
              <w:rPr>
                <w:rFonts w:cstheme="minorHAnsi"/>
                <w:sz w:val="24"/>
                <w:szCs w:val="24"/>
              </w:rPr>
            </w:pPr>
            <w:r>
              <w:rPr>
                <w:rFonts w:cstheme="minorHAnsi"/>
                <w:sz w:val="24"/>
                <w:szCs w:val="24"/>
              </w:rPr>
              <w:t>posiada wzory użytkowe lub przemysłowe lub</w:t>
            </w:r>
          </w:p>
          <w:p w14:paraId="693E41AE" w14:textId="68F0BB29" w:rsidR="00ED2E45" w:rsidRDefault="00C66382" w:rsidP="007016E6">
            <w:pPr>
              <w:pStyle w:val="TableParagraph"/>
              <w:numPr>
                <w:ilvl w:val="0"/>
                <w:numId w:val="53"/>
              </w:numPr>
              <w:spacing w:after="240" w:line="276" w:lineRule="auto"/>
              <w:rPr>
                <w:rFonts w:cstheme="minorHAnsi"/>
                <w:sz w:val="24"/>
                <w:szCs w:val="24"/>
              </w:rPr>
            </w:pPr>
            <w:r>
              <w:rPr>
                <w:rFonts w:cstheme="minorHAnsi"/>
                <w:sz w:val="24"/>
                <w:szCs w:val="24"/>
              </w:rPr>
              <w:t xml:space="preserve">posiada znaki towarowe. </w:t>
            </w:r>
          </w:p>
          <w:p w14:paraId="2BF76F14" w14:textId="5CD331F7" w:rsidR="006A3239" w:rsidRDefault="006A3239" w:rsidP="002A4B07">
            <w:pPr>
              <w:pStyle w:val="TableParagraph"/>
              <w:spacing w:after="240" w:line="276" w:lineRule="auto"/>
              <w:rPr>
                <w:rFonts w:cstheme="minorHAnsi"/>
                <w:sz w:val="24"/>
                <w:szCs w:val="24"/>
              </w:rPr>
            </w:pPr>
            <w:r>
              <w:rPr>
                <w:rFonts w:cstheme="minorHAnsi"/>
                <w:sz w:val="24"/>
                <w:szCs w:val="24"/>
              </w:rPr>
              <w:t>W przypadku, gdy chroniona własność intelektualna jest adekwatna do planowanego do wdrożenia wyniku projektu – 3 pkt.</w:t>
            </w:r>
          </w:p>
          <w:p w14:paraId="743134E6" w14:textId="151F2455" w:rsidR="006A3239" w:rsidRDefault="006A3239" w:rsidP="002A4B07">
            <w:pPr>
              <w:pStyle w:val="TableParagraph"/>
              <w:spacing w:after="240" w:line="276" w:lineRule="auto"/>
              <w:rPr>
                <w:rFonts w:cstheme="minorHAnsi"/>
                <w:sz w:val="24"/>
                <w:szCs w:val="24"/>
              </w:rPr>
            </w:pPr>
            <w:r w:rsidRPr="006A3239">
              <w:rPr>
                <w:rFonts w:cstheme="minorHAnsi"/>
                <w:sz w:val="24"/>
                <w:szCs w:val="24"/>
              </w:rPr>
              <w:t xml:space="preserve">W przypadku, gdy chroniona własność intelektualna </w:t>
            </w:r>
            <w:r>
              <w:rPr>
                <w:rFonts w:cstheme="minorHAnsi"/>
                <w:sz w:val="24"/>
                <w:szCs w:val="24"/>
              </w:rPr>
              <w:t xml:space="preserve">dotyczy innego zakresu </w:t>
            </w:r>
            <w:r w:rsidR="00C8678C">
              <w:rPr>
                <w:rFonts w:cstheme="minorHAnsi"/>
                <w:sz w:val="24"/>
                <w:szCs w:val="24"/>
              </w:rPr>
              <w:t>–</w:t>
            </w:r>
            <w:r>
              <w:rPr>
                <w:rFonts w:cstheme="minorHAnsi"/>
                <w:sz w:val="24"/>
                <w:szCs w:val="24"/>
              </w:rPr>
              <w:t xml:space="preserve"> </w:t>
            </w:r>
            <w:r w:rsidR="00C8678C">
              <w:rPr>
                <w:rFonts w:cstheme="minorHAnsi"/>
                <w:sz w:val="24"/>
                <w:szCs w:val="24"/>
              </w:rPr>
              <w:lastRenderedPageBreak/>
              <w:t>1 pkt.</w:t>
            </w:r>
          </w:p>
          <w:p w14:paraId="68944104" w14:textId="209DC868" w:rsidR="00C8678C" w:rsidRDefault="00C8678C" w:rsidP="00ED2E45">
            <w:pPr>
              <w:pStyle w:val="TableParagraph"/>
              <w:spacing w:line="276" w:lineRule="auto"/>
              <w:rPr>
                <w:rFonts w:cstheme="minorHAnsi"/>
                <w:sz w:val="24"/>
                <w:szCs w:val="24"/>
              </w:rPr>
            </w:pPr>
            <w:r>
              <w:rPr>
                <w:rFonts w:cstheme="minorHAnsi"/>
                <w:sz w:val="24"/>
                <w:szCs w:val="24"/>
              </w:rPr>
              <w:t>W przypadku braku ochrony własności intelektualnej – 0 pkt.</w:t>
            </w:r>
          </w:p>
          <w:p w14:paraId="51CAC29E" w14:textId="77777777" w:rsidR="006A3239" w:rsidRDefault="006A3239" w:rsidP="00ED2E45">
            <w:pPr>
              <w:pStyle w:val="TableParagraph"/>
              <w:spacing w:line="276" w:lineRule="auto"/>
              <w:rPr>
                <w:rFonts w:cstheme="minorHAnsi"/>
                <w:sz w:val="24"/>
                <w:szCs w:val="24"/>
              </w:rPr>
            </w:pPr>
          </w:p>
          <w:p w14:paraId="21D900B0" w14:textId="4B45DA0B" w:rsidR="00C66382" w:rsidRPr="00917607" w:rsidRDefault="00C66382" w:rsidP="00ED2E45">
            <w:pPr>
              <w:pStyle w:val="TableParagraph"/>
              <w:spacing w:line="276" w:lineRule="auto"/>
              <w:rPr>
                <w:rFonts w:cstheme="minorHAnsi"/>
                <w:sz w:val="24"/>
                <w:szCs w:val="24"/>
              </w:rPr>
            </w:pPr>
            <w:r w:rsidRPr="00BC2CD1">
              <w:rPr>
                <w:rFonts w:cstheme="minorHAnsi"/>
                <w:sz w:val="24"/>
                <w:szCs w:val="24"/>
              </w:rPr>
              <w:t>Weryfikacja dokonywana jest na podstawie dokumentu</w:t>
            </w:r>
            <w:r w:rsidR="000D4DBA" w:rsidRPr="00BC2CD1">
              <w:rPr>
                <w:rFonts w:cstheme="minorHAnsi"/>
                <w:sz w:val="24"/>
                <w:szCs w:val="24"/>
              </w:rPr>
              <w:t xml:space="preserve"> wydanego nie później niż na dzień złożenia wniosku o dofinansowanie</w:t>
            </w:r>
            <w:r w:rsidR="00D3734B" w:rsidRPr="00BC2CD1">
              <w:rPr>
                <w:rFonts w:cstheme="minorHAnsi"/>
                <w:sz w:val="24"/>
                <w:szCs w:val="24"/>
              </w:rPr>
              <w:t>.</w:t>
            </w:r>
          </w:p>
          <w:p w14:paraId="574A3A5E" w14:textId="4B534F76" w:rsidR="00ED2E45" w:rsidRDefault="00ED2E45" w:rsidP="00D3734B">
            <w:pPr>
              <w:pStyle w:val="TableParagraph"/>
              <w:tabs>
                <w:tab w:val="left" w:pos="210"/>
              </w:tabs>
              <w:spacing w:line="276" w:lineRule="auto"/>
              <w:rPr>
                <w:rFonts w:cstheme="minorHAnsi"/>
                <w:sz w:val="24"/>
                <w:szCs w:val="24"/>
              </w:rPr>
            </w:pPr>
          </w:p>
          <w:p w14:paraId="4D6CCF56" w14:textId="24B3B913" w:rsidR="00D715BD" w:rsidRDefault="00D715BD" w:rsidP="00D3734B">
            <w:pPr>
              <w:pStyle w:val="TableParagraph"/>
              <w:tabs>
                <w:tab w:val="left" w:pos="210"/>
              </w:tabs>
              <w:spacing w:line="276" w:lineRule="auto"/>
              <w:rPr>
                <w:rFonts w:cstheme="minorHAnsi"/>
                <w:sz w:val="24"/>
                <w:szCs w:val="24"/>
              </w:rPr>
            </w:pPr>
            <w:r>
              <w:rPr>
                <w:rFonts w:cstheme="minorHAnsi"/>
                <w:sz w:val="24"/>
                <w:szCs w:val="24"/>
              </w:rPr>
              <w:t xml:space="preserve">W przypadku spełnienia wyżej </w:t>
            </w:r>
            <w:r w:rsidR="00452ABC">
              <w:rPr>
                <w:rFonts w:cstheme="minorHAnsi"/>
                <w:sz w:val="24"/>
                <w:szCs w:val="24"/>
              </w:rPr>
              <w:t xml:space="preserve">obu </w:t>
            </w:r>
            <w:r>
              <w:rPr>
                <w:rFonts w:cstheme="minorHAnsi"/>
                <w:sz w:val="24"/>
                <w:szCs w:val="24"/>
              </w:rPr>
              <w:t>wskazanych</w:t>
            </w:r>
            <w:r w:rsidR="003B55AA">
              <w:rPr>
                <w:rFonts w:cstheme="minorHAnsi"/>
                <w:sz w:val="24"/>
                <w:szCs w:val="24"/>
              </w:rPr>
              <w:t xml:space="preserve"> </w:t>
            </w:r>
            <w:r>
              <w:rPr>
                <w:rFonts w:cstheme="minorHAnsi"/>
                <w:sz w:val="24"/>
                <w:szCs w:val="24"/>
              </w:rPr>
              <w:t xml:space="preserve">aspektów punkty nie sumują się. </w:t>
            </w:r>
          </w:p>
          <w:p w14:paraId="079C8DE2" w14:textId="77777777" w:rsidR="00D715BD" w:rsidRPr="00917607" w:rsidRDefault="00D715BD" w:rsidP="00D3734B">
            <w:pPr>
              <w:pStyle w:val="TableParagraph"/>
              <w:tabs>
                <w:tab w:val="left" w:pos="210"/>
              </w:tabs>
              <w:spacing w:line="276" w:lineRule="auto"/>
              <w:rPr>
                <w:rFonts w:cstheme="minorHAnsi"/>
                <w:sz w:val="24"/>
                <w:szCs w:val="24"/>
              </w:rPr>
            </w:pPr>
          </w:p>
          <w:p w14:paraId="55AE01E9" w14:textId="6B79934A" w:rsidR="00ED2E45" w:rsidRPr="00917607" w:rsidRDefault="00ED2E45" w:rsidP="00C668B1">
            <w:pPr>
              <w:pStyle w:val="TableParagraph"/>
              <w:tabs>
                <w:tab w:val="left" w:pos="210"/>
              </w:tabs>
              <w:spacing w:line="276" w:lineRule="auto"/>
              <w:ind w:right="54"/>
              <w:rPr>
                <w:rFonts w:cstheme="minorHAnsi"/>
                <w:sz w:val="24"/>
                <w:szCs w:val="24"/>
              </w:rPr>
            </w:pPr>
            <w:r w:rsidRPr="00734EAF">
              <w:rPr>
                <w:rFonts w:cstheme="minorHAnsi"/>
                <w:sz w:val="24"/>
                <w:szCs w:val="24"/>
              </w:rPr>
              <w:t>W ramach kryterium projekt może otrzymać 0</w:t>
            </w:r>
            <w:r w:rsidR="00C8678C">
              <w:rPr>
                <w:rFonts w:cstheme="minorHAnsi"/>
                <w:sz w:val="24"/>
                <w:szCs w:val="24"/>
              </w:rPr>
              <w:t>, 1</w:t>
            </w:r>
            <w:r w:rsidR="00D3734B">
              <w:rPr>
                <w:rFonts w:cstheme="minorHAnsi"/>
                <w:sz w:val="24"/>
                <w:szCs w:val="24"/>
              </w:rPr>
              <w:t xml:space="preserve"> </w:t>
            </w:r>
            <w:r w:rsidR="0075657D">
              <w:rPr>
                <w:rFonts w:cstheme="minorHAnsi"/>
                <w:sz w:val="24"/>
                <w:szCs w:val="24"/>
              </w:rPr>
              <w:t xml:space="preserve">lub </w:t>
            </w:r>
            <w:r w:rsidR="00D3734B">
              <w:rPr>
                <w:rFonts w:cstheme="minorHAnsi"/>
                <w:sz w:val="24"/>
                <w:szCs w:val="24"/>
              </w:rPr>
              <w:t>3</w:t>
            </w:r>
            <w:r w:rsidR="0075657D">
              <w:rPr>
                <w:rFonts w:cstheme="minorHAnsi"/>
                <w:sz w:val="24"/>
                <w:szCs w:val="24"/>
              </w:rPr>
              <w:t xml:space="preserve"> </w:t>
            </w:r>
            <w:r w:rsidRPr="00734EAF">
              <w:rPr>
                <w:rFonts w:cstheme="minorHAnsi"/>
                <w:sz w:val="24"/>
                <w:szCs w:val="24"/>
              </w:rPr>
              <w:t>pkt.</w:t>
            </w:r>
          </w:p>
          <w:p w14:paraId="59C40709" w14:textId="0CA9949F" w:rsidR="0003633F" w:rsidRPr="005F7117" w:rsidRDefault="00F10410" w:rsidP="00ED2E45">
            <w:pPr>
              <w:spacing w:before="240"/>
              <w:rPr>
                <w:rFonts w:ascii="Calibri" w:eastAsia="Calibri" w:hAnsi="Calibri" w:cstheme="minorHAnsi"/>
                <w:sz w:val="24"/>
                <w:szCs w:val="24"/>
              </w:rPr>
            </w:pPr>
            <w:r w:rsidRPr="00F10410">
              <w:rPr>
                <w:rFonts w:cstheme="minorHAnsi"/>
                <w:sz w:val="24"/>
                <w:szCs w:val="24"/>
              </w:rPr>
              <w:lastRenderedPageBreak/>
              <w:t>Kryterium obowiązuje od dnia złożenia wniosku o dofinansowanie</w:t>
            </w:r>
            <w:r w:rsidR="00D3734B">
              <w:rPr>
                <w:rFonts w:cstheme="minorHAnsi"/>
                <w:sz w:val="24"/>
                <w:szCs w:val="24"/>
              </w:rPr>
              <w:t xml:space="preserve"> do dnia podpisania umowy o dofinansowanie.</w:t>
            </w:r>
          </w:p>
        </w:tc>
        <w:tc>
          <w:tcPr>
            <w:tcW w:w="1879" w:type="dxa"/>
          </w:tcPr>
          <w:p w14:paraId="6DDEB381" w14:textId="77777777" w:rsidR="0003633F"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p w14:paraId="7D6B010D" w14:textId="77777777" w:rsidR="00391CC6" w:rsidRPr="00391CC6" w:rsidRDefault="00391CC6" w:rsidP="00D3734B">
            <w:pPr>
              <w:rPr>
                <w:rFonts w:ascii="Calibri" w:eastAsia="Calibri" w:hAnsi="Calibri" w:cstheme="minorHAnsi"/>
                <w:sz w:val="24"/>
                <w:szCs w:val="24"/>
              </w:rPr>
            </w:pPr>
          </w:p>
          <w:p w14:paraId="5F87660D" w14:textId="77777777" w:rsidR="00391CC6" w:rsidRPr="00391CC6" w:rsidRDefault="00391CC6" w:rsidP="00D3734B">
            <w:pPr>
              <w:rPr>
                <w:rFonts w:ascii="Calibri" w:eastAsia="Calibri" w:hAnsi="Calibri" w:cstheme="minorHAnsi"/>
                <w:sz w:val="24"/>
                <w:szCs w:val="24"/>
              </w:rPr>
            </w:pPr>
          </w:p>
          <w:p w14:paraId="379D877D" w14:textId="77777777" w:rsidR="00391CC6" w:rsidRPr="00391CC6" w:rsidRDefault="00391CC6" w:rsidP="00D3734B">
            <w:pPr>
              <w:rPr>
                <w:rFonts w:ascii="Calibri" w:eastAsia="Calibri" w:hAnsi="Calibri" w:cstheme="minorHAnsi"/>
                <w:sz w:val="24"/>
                <w:szCs w:val="24"/>
              </w:rPr>
            </w:pPr>
          </w:p>
          <w:p w14:paraId="54557C73" w14:textId="77777777" w:rsidR="00391CC6" w:rsidRPr="00391CC6" w:rsidRDefault="00391CC6" w:rsidP="00D3734B">
            <w:pPr>
              <w:rPr>
                <w:rFonts w:ascii="Calibri" w:eastAsia="Calibri" w:hAnsi="Calibri" w:cstheme="minorHAnsi"/>
                <w:sz w:val="24"/>
                <w:szCs w:val="24"/>
              </w:rPr>
            </w:pPr>
          </w:p>
          <w:p w14:paraId="450E0E3C" w14:textId="77777777" w:rsidR="00391CC6" w:rsidRPr="00391CC6" w:rsidRDefault="00391CC6" w:rsidP="00D3734B">
            <w:pPr>
              <w:rPr>
                <w:rFonts w:ascii="Calibri" w:eastAsia="Calibri" w:hAnsi="Calibri" w:cstheme="minorHAnsi"/>
                <w:sz w:val="24"/>
                <w:szCs w:val="24"/>
              </w:rPr>
            </w:pPr>
          </w:p>
          <w:p w14:paraId="3777B941" w14:textId="77777777" w:rsidR="00391CC6" w:rsidRPr="00391CC6" w:rsidRDefault="00391CC6" w:rsidP="00D3734B">
            <w:pPr>
              <w:rPr>
                <w:rFonts w:ascii="Calibri" w:eastAsia="Calibri" w:hAnsi="Calibri" w:cstheme="minorHAnsi"/>
                <w:sz w:val="24"/>
                <w:szCs w:val="24"/>
              </w:rPr>
            </w:pPr>
          </w:p>
          <w:p w14:paraId="429D6378" w14:textId="77777777" w:rsidR="00391CC6" w:rsidRPr="00391CC6" w:rsidRDefault="00391CC6" w:rsidP="00D3734B">
            <w:pPr>
              <w:rPr>
                <w:rFonts w:ascii="Calibri" w:eastAsia="Calibri" w:hAnsi="Calibri" w:cstheme="minorHAnsi"/>
                <w:sz w:val="24"/>
                <w:szCs w:val="24"/>
              </w:rPr>
            </w:pPr>
          </w:p>
          <w:p w14:paraId="676A3B0B" w14:textId="77777777" w:rsidR="00391CC6" w:rsidRDefault="00391CC6" w:rsidP="00391CC6">
            <w:pPr>
              <w:rPr>
                <w:rFonts w:ascii="Calibri" w:eastAsia="Calibri" w:hAnsi="Calibri" w:cstheme="minorHAnsi"/>
                <w:sz w:val="24"/>
                <w:szCs w:val="24"/>
              </w:rPr>
            </w:pPr>
          </w:p>
          <w:p w14:paraId="504EC18E" w14:textId="77777777" w:rsidR="00391CC6" w:rsidRPr="00391CC6" w:rsidRDefault="00391CC6" w:rsidP="00D3734B">
            <w:pPr>
              <w:jc w:val="center"/>
              <w:rPr>
                <w:rFonts w:ascii="Calibri" w:eastAsia="Calibri" w:hAnsi="Calibri" w:cstheme="minorHAnsi"/>
                <w:sz w:val="24"/>
                <w:szCs w:val="24"/>
              </w:rPr>
            </w:pPr>
          </w:p>
        </w:tc>
        <w:tc>
          <w:tcPr>
            <w:tcW w:w="1491" w:type="dxa"/>
          </w:tcPr>
          <w:p w14:paraId="786443E4" w14:textId="4163252B" w:rsidR="0003633F" w:rsidRPr="005F7117" w:rsidRDefault="007779D1" w:rsidP="0003633F">
            <w:pPr>
              <w:spacing w:before="240"/>
              <w:rPr>
                <w:rFonts w:ascii="Calibri" w:eastAsia="Calibri" w:hAnsi="Calibri" w:cstheme="minorHAnsi"/>
                <w:sz w:val="24"/>
                <w:szCs w:val="24"/>
              </w:rPr>
            </w:pPr>
            <w:r>
              <w:rPr>
                <w:rFonts w:ascii="Calibri" w:eastAsia="Calibri" w:hAnsi="Calibri" w:cstheme="minorHAnsi"/>
                <w:sz w:val="24"/>
                <w:szCs w:val="24"/>
              </w:rPr>
              <w:t>P</w:t>
            </w:r>
            <w:r w:rsidR="0003633F" w:rsidRPr="005F7117">
              <w:rPr>
                <w:rFonts w:ascii="Calibri" w:eastAsia="Calibri" w:hAnsi="Calibri" w:cstheme="minorHAnsi"/>
                <w:sz w:val="24"/>
                <w:szCs w:val="24"/>
              </w:rPr>
              <w:t>unktowe</w:t>
            </w:r>
          </w:p>
          <w:p w14:paraId="398D83D4" w14:textId="5B43CE99"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0-</w:t>
            </w:r>
            <w:r w:rsidR="00D3734B">
              <w:rPr>
                <w:rFonts w:ascii="Calibri" w:eastAsia="Calibri" w:hAnsi="Calibri" w:cstheme="minorHAnsi"/>
                <w:sz w:val="24"/>
                <w:szCs w:val="24"/>
              </w:rPr>
              <w:t>3</w:t>
            </w:r>
          </w:p>
        </w:tc>
        <w:tc>
          <w:tcPr>
            <w:tcW w:w="2201" w:type="dxa"/>
          </w:tcPr>
          <w:p w14:paraId="05073B8E" w14:textId="36BFFF8D" w:rsidR="0003633F" w:rsidRPr="005F7117" w:rsidRDefault="00ED2E45" w:rsidP="0003633F">
            <w:pPr>
              <w:spacing w:before="240"/>
              <w:rPr>
                <w:rFonts w:ascii="Calibri" w:eastAsia="Calibri" w:hAnsi="Calibri" w:cstheme="minorHAnsi"/>
                <w:sz w:val="24"/>
                <w:szCs w:val="24"/>
              </w:rPr>
            </w:pPr>
            <w:r>
              <w:rPr>
                <w:rFonts w:ascii="Calibri" w:eastAsia="Calibri" w:hAnsi="Calibri" w:cstheme="minorHAnsi"/>
                <w:sz w:val="24"/>
                <w:szCs w:val="24"/>
              </w:rPr>
              <w:t>Nie dotyczy</w:t>
            </w:r>
          </w:p>
        </w:tc>
      </w:tr>
      <w:tr w:rsidR="00BE5A46" w:rsidRPr="005F7117" w14:paraId="5ACDCFE0" w14:textId="77777777" w:rsidTr="00ED5CE7">
        <w:tc>
          <w:tcPr>
            <w:tcW w:w="587" w:type="dxa"/>
          </w:tcPr>
          <w:p w14:paraId="4F5FFA34"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300E8C29" w14:textId="6426F0FE" w:rsidR="0003633F" w:rsidRPr="005F7117" w:rsidRDefault="00ED2E45" w:rsidP="0003633F">
            <w:pPr>
              <w:spacing w:before="240"/>
              <w:rPr>
                <w:rFonts w:ascii="Calibri" w:eastAsia="Calibri" w:hAnsi="Calibri" w:cstheme="minorHAnsi"/>
                <w:sz w:val="24"/>
                <w:szCs w:val="24"/>
                <w:lang w:eastAsia="pl-PL"/>
              </w:rPr>
            </w:pPr>
            <w:r w:rsidRPr="00ED2E45">
              <w:rPr>
                <w:rFonts w:ascii="Calibri" w:eastAsia="Calibri" w:hAnsi="Calibri" w:cstheme="minorHAnsi"/>
                <w:sz w:val="24"/>
                <w:szCs w:val="24"/>
                <w:lang w:eastAsia="pl-PL"/>
              </w:rPr>
              <w:t>Utworzenie miejsc pracy</w:t>
            </w:r>
          </w:p>
        </w:tc>
        <w:tc>
          <w:tcPr>
            <w:tcW w:w="4115" w:type="dxa"/>
          </w:tcPr>
          <w:p w14:paraId="129FB42A" w14:textId="77777777" w:rsidR="00ED2E45" w:rsidRPr="00823BD4" w:rsidRDefault="00ED2E45" w:rsidP="00ED2E45">
            <w:pPr>
              <w:pStyle w:val="TableParagraph"/>
              <w:spacing w:before="1" w:line="276" w:lineRule="auto"/>
              <w:ind w:right="147"/>
              <w:rPr>
                <w:rFonts w:cstheme="minorHAnsi"/>
                <w:sz w:val="24"/>
                <w:szCs w:val="24"/>
              </w:rPr>
            </w:pPr>
            <w:r>
              <w:rPr>
                <w:rFonts w:cstheme="minorHAnsi"/>
                <w:sz w:val="24"/>
                <w:szCs w:val="24"/>
              </w:rPr>
              <w:t xml:space="preserve">Ocenie podlega, czy Wnioskodawca </w:t>
            </w:r>
            <w:r w:rsidRPr="00823BD4">
              <w:rPr>
                <w:rFonts w:cstheme="minorHAnsi"/>
                <w:sz w:val="24"/>
                <w:szCs w:val="24"/>
              </w:rPr>
              <w:t>utworz</w:t>
            </w:r>
            <w:r>
              <w:rPr>
                <w:rFonts w:cstheme="minorHAnsi"/>
                <w:sz w:val="24"/>
                <w:szCs w:val="24"/>
              </w:rPr>
              <w:t>y</w:t>
            </w:r>
            <w:r w:rsidRPr="00823BD4">
              <w:rPr>
                <w:rFonts w:cstheme="minorHAnsi"/>
                <w:sz w:val="24"/>
                <w:szCs w:val="24"/>
              </w:rPr>
              <w:t xml:space="preserve"> co najmniej jedn</w:t>
            </w:r>
            <w:r>
              <w:rPr>
                <w:rFonts w:cstheme="minorHAnsi"/>
                <w:sz w:val="24"/>
                <w:szCs w:val="24"/>
              </w:rPr>
              <w:t>o</w:t>
            </w:r>
            <w:r w:rsidRPr="00823BD4">
              <w:rPr>
                <w:rFonts w:cstheme="minorHAnsi"/>
                <w:sz w:val="24"/>
                <w:szCs w:val="24"/>
              </w:rPr>
              <w:t xml:space="preserve"> miejsc</w:t>
            </w:r>
            <w:r>
              <w:rPr>
                <w:rFonts w:cstheme="minorHAnsi"/>
                <w:sz w:val="24"/>
                <w:szCs w:val="24"/>
              </w:rPr>
              <w:t>e</w:t>
            </w:r>
            <w:r w:rsidRPr="00823BD4">
              <w:rPr>
                <w:rFonts w:cstheme="minorHAnsi"/>
                <w:sz w:val="24"/>
                <w:szCs w:val="24"/>
              </w:rPr>
              <w:t xml:space="preserve"> pracy powstał</w:t>
            </w:r>
            <w:r>
              <w:rPr>
                <w:rFonts w:cstheme="minorHAnsi"/>
                <w:sz w:val="24"/>
                <w:szCs w:val="24"/>
              </w:rPr>
              <w:t>e</w:t>
            </w:r>
            <w:r w:rsidRPr="00823BD4">
              <w:rPr>
                <w:rFonts w:cstheme="minorHAnsi"/>
                <w:sz w:val="24"/>
                <w:szCs w:val="24"/>
              </w:rPr>
              <w:t xml:space="preserve"> bezpośrednio w wyniku realizacji projektu. </w:t>
            </w:r>
          </w:p>
          <w:p w14:paraId="13CF723F" w14:textId="77777777" w:rsidR="00ED2E45" w:rsidRPr="00823BD4" w:rsidRDefault="00ED2E45" w:rsidP="002A4B07">
            <w:pPr>
              <w:pStyle w:val="TableParagraph"/>
              <w:spacing w:before="1" w:after="240" w:line="276" w:lineRule="auto"/>
              <w:ind w:right="147"/>
              <w:rPr>
                <w:rFonts w:cstheme="minorHAnsi"/>
                <w:sz w:val="24"/>
                <w:szCs w:val="24"/>
              </w:rPr>
            </w:pPr>
            <w:r w:rsidRPr="00823BD4">
              <w:rPr>
                <w:rFonts w:cstheme="minorHAnsi"/>
                <w:sz w:val="24"/>
                <w:szCs w:val="24"/>
              </w:rPr>
              <w:t>W przypadku, gdy oceniający stwierdzi, że proponowane do utworzenia miejsce pracy nie pozostaje w bezpośredniej korelacji z inwestycją objętą wnioskiem o</w:t>
            </w:r>
            <w:r>
              <w:rPr>
                <w:rFonts w:cstheme="minorHAnsi"/>
                <w:sz w:val="24"/>
                <w:szCs w:val="24"/>
              </w:rPr>
              <w:t xml:space="preserve"> </w:t>
            </w:r>
            <w:r w:rsidRPr="00823BD4">
              <w:rPr>
                <w:rFonts w:cstheme="minorHAnsi"/>
                <w:sz w:val="24"/>
                <w:szCs w:val="24"/>
              </w:rPr>
              <w:t xml:space="preserve">dofinansowanie, odstąpi od przyznania w tym kryterium punktów. </w:t>
            </w:r>
          </w:p>
          <w:p w14:paraId="185E9D33" w14:textId="007D3FE1" w:rsidR="00ED2E45" w:rsidRDefault="00ED2E45" w:rsidP="00ED2E45">
            <w:pPr>
              <w:pStyle w:val="TableParagraph"/>
              <w:numPr>
                <w:ilvl w:val="0"/>
                <w:numId w:val="42"/>
              </w:numPr>
              <w:spacing w:before="1" w:line="276" w:lineRule="auto"/>
              <w:ind w:right="147"/>
              <w:rPr>
                <w:rFonts w:cstheme="minorHAnsi"/>
                <w:sz w:val="24"/>
                <w:szCs w:val="24"/>
              </w:rPr>
            </w:pPr>
            <w:r w:rsidRPr="00823BD4">
              <w:rPr>
                <w:rFonts w:cstheme="minorHAnsi"/>
                <w:sz w:val="24"/>
                <w:szCs w:val="24"/>
              </w:rPr>
              <w:t xml:space="preserve">Wnioskodawca zakłada utworzenie jednego miejsca pracy </w:t>
            </w:r>
            <w:r w:rsidRPr="00823BD4">
              <w:rPr>
                <w:rFonts w:cstheme="minorHAnsi"/>
                <w:sz w:val="24"/>
                <w:szCs w:val="24"/>
              </w:rPr>
              <w:lastRenderedPageBreak/>
              <w:t xml:space="preserve">(w przeliczeniu na EPC – Ekwiwalent pełnego czasu pracy) – </w:t>
            </w:r>
            <w:r w:rsidR="0096418B">
              <w:rPr>
                <w:rFonts w:cstheme="minorHAnsi"/>
                <w:sz w:val="24"/>
                <w:szCs w:val="24"/>
              </w:rPr>
              <w:t>1</w:t>
            </w:r>
            <w:r w:rsidRPr="00823BD4">
              <w:rPr>
                <w:rFonts w:cstheme="minorHAnsi"/>
                <w:sz w:val="24"/>
                <w:szCs w:val="24"/>
              </w:rPr>
              <w:t xml:space="preserve"> pkt.</w:t>
            </w:r>
            <w:r>
              <w:rPr>
                <w:rFonts w:cstheme="minorHAnsi"/>
                <w:sz w:val="24"/>
                <w:szCs w:val="24"/>
              </w:rPr>
              <w:t>;</w:t>
            </w:r>
            <w:r w:rsidRPr="00823BD4">
              <w:rPr>
                <w:rFonts w:cstheme="minorHAnsi"/>
                <w:sz w:val="24"/>
                <w:szCs w:val="24"/>
              </w:rPr>
              <w:t xml:space="preserve"> </w:t>
            </w:r>
          </w:p>
          <w:p w14:paraId="628C5C9B" w14:textId="77777777" w:rsidR="008E1B16" w:rsidRDefault="008E1B16" w:rsidP="008E1B16">
            <w:pPr>
              <w:pStyle w:val="TableParagraph"/>
              <w:spacing w:before="1" w:line="276" w:lineRule="auto"/>
              <w:ind w:left="360" w:right="147"/>
              <w:rPr>
                <w:rFonts w:cstheme="minorHAnsi"/>
                <w:sz w:val="24"/>
                <w:szCs w:val="24"/>
              </w:rPr>
            </w:pPr>
          </w:p>
          <w:p w14:paraId="00C17DDB" w14:textId="1D32334A" w:rsidR="00ED2E45" w:rsidRPr="00823BD4" w:rsidRDefault="00ED2E45" w:rsidP="00C668B1">
            <w:pPr>
              <w:pStyle w:val="TableParagraph"/>
              <w:numPr>
                <w:ilvl w:val="0"/>
                <w:numId w:val="42"/>
              </w:numPr>
              <w:spacing w:before="1" w:after="240" w:line="276" w:lineRule="auto"/>
              <w:ind w:right="147"/>
              <w:rPr>
                <w:rFonts w:cstheme="minorHAnsi"/>
                <w:sz w:val="24"/>
                <w:szCs w:val="24"/>
              </w:rPr>
            </w:pPr>
            <w:r w:rsidRPr="00823BD4">
              <w:rPr>
                <w:rFonts w:cstheme="minorHAnsi"/>
                <w:sz w:val="24"/>
                <w:szCs w:val="24"/>
              </w:rPr>
              <w:t xml:space="preserve">Wnioskodawca zakłada utworzenie dwóch </w:t>
            </w:r>
            <w:r>
              <w:rPr>
                <w:rFonts w:cstheme="minorHAnsi"/>
                <w:sz w:val="24"/>
                <w:szCs w:val="24"/>
              </w:rPr>
              <w:t xml:space="preserve">lub więcej </w:t>
            </w:r>
            <w:r w:rsidRPr="00823BD4">
              <w:rPr>
                <w:rFonts w:cstheme="minorHAnsi"/>
                <w:sz w:val="24"/>
                <w:szCs w:val="24"/>
              </w:rPr>
              <w:t xml:space="preserve">miejsc pracy (w przeliczeniu na EPC – Ekwiwalent pełnego czasu pracy) – </w:t>
            </w:r>
            <w:r w:rsidR="0096418B">
              <w:rPr>
                <w:rFonts w:cstheme="minorHAnsi"/>
                <w:sz w:val="24"/>
                <w:szCs w:val="24"/>
              </w:rPr>
              <w:t>2</w:t>
            </w:r>
            <w:r w:rsidRPr="00823BD4">
              <w:rPr>
                <w:rFonts w:cstheme="minorHAnsi"/>
                <w:sz w:val="24"/>
                <w:szCs w:val="24"/>
              </w:rPr>
              <w:t xml:space="preserve"> pkt</w:t>
            </w:r>
            <w:r>
              <w:rPr>
                <w:rFonts w:cstheme="minorHAnsi"/>
                <w:sz w:val="24"/>
                <w:szCs w:val="24"/>
              </w:rPr>
              <w:t>.</w:t>
            </w:r>
          </w:p>
          <w:p w14:paraId="1A05E33F" w14:textId="392424F1" w:rsidR="00ED2E45" w:rsidRPr="00823BD4" w:rsidRDefault="00ED2E45" w:rsidP="00ED2E45">
            <w:pPr>
              <w:pStyle w:val="TableParagraph"/>
              <w:spacing w:before="1" w:line="276" w:lineRule="auto"/>
              <w:ind w:right="147"/>
              <w:rPr>
                <w:rFonts w:cstheme="minorHAnsi"/>
                <w:sz w:val="24"/>
                <w:szCs w:val="24"/>
              </w:rPr>
            </w:pPr>
            <w:r w:rsidRPr="00823BD4">
              <w:rPr>
                <w:rFonts w:cstheme="minorHAnsi"/>
                <w:sz w:val="24"/>
                <w:szCs w:val="24"/>
              </w:rPr>
              <w:t xml:space="preserve">W ramach kryterium oceniający może </w:t>
            </w:r>
            <w:proofErr w:type="gramStart"/>
            <w:r w:rsidRPr="00823BD4">
              <w:rPr>
                <w:rFonts w:cstheme="minorHAnsi"/>
                <w:sz w:val="24"/>
                <w:szCs w:val="24"/>
              </w:rPr>
              <w:t>przyznać  0</w:t>
            </w:r>
            <w:proofErr w:type="gramEnd"/>
            <w:r w:rsidRPr="00823BD4">
              <w:rPr>
                <w:rFonts w:cstheme="minorHAnsi"/>
                <w:sz w:val="24"/>
                <w:szCs w:val="24"/>
              </w:rPr>
              <w:t xml:space="preserve">, </w:t>
            </w:r>
            <w:r w:rsidR="0096418B">
              <w:rPr>
                <w:rFonts w:cstheme="minorHAnsi"/>
                <w:sz w:val="24"/>
                <w:szCs w:val="24"/>
              </w:rPr>
              <w:t>1</w:t>
            </w:r>
            <w:r w:rsidRPr="00823BD4">
              <w:rPr>
                <w:rFonts w:cstheme="minorHAnsi"/>
                <w:sz w:val="24"/>
                <w:szCs w:val="24"/>
              </w:rPr>
              <w:t xml:space="preserve"> lub </w:t>
            </w:r>
            <w:r w:rsidR="0096418B">
              <w:rPr>
                <w:rFonts w:cstheme="minorHAnsi"/>
                <w:sz w:val="24"/>
                <w:szCs w:val="24"/>
              </w:rPr>
              <w:t>2</w:t>
            </w:r>
            <w:r w:rsidRPr="00823BD4">
              <w:rPr>
                <w:rFonts w:cstheme="minorHAnsi"/>
                <w:sz w:val="24"/>
                <w:szCs w:val="24"/>
              </w:rPr>
              <w:t xml:space="preserve"> pkt.</w:t>
            </w:r>
          </w:p>
          <w:p w14:paraId="520A3CAE" w14:textId="2A895AE8" w:rsidR="0003633F" w:rsidRPr="005F7117" w:rsidRDefault="00E07732" w:rsidP="00ED2E45">
            <w:pPr>
              <w:spacing w:before="240"/>
              <w:rPr>
                <w:rFonts w:ascii="Calibri" w:eastAsia="Calibri" w:hAnsi="Calibri" w:cstheme="minorHAnsi"/>
                <w:color w:val="000000"/>
                <w:sz w:val="24"/>
                <w:szCs w:val="24"/>
              </w:rPr>
            </w:pPr>
            <w:r w:rsidRPr="00E07732">
              <w:rPr>
                <w:rFonts w:cstheme="minorHAnsi"/>
                <w:sz w:val="24"/>
                <w:szCs w:val="24"/>
              </w:rPr>
              <w:t>Kryterium obowiązuje od dnia złożenia wniosku o dofinansowanie przez cały okres realizacji projektu.</w:t>
            </w:r>
          </w:p>
        </w:tc>
        <w:tc>
          <w:tcPr>
            <w:tcW w:w="1879" w:type="dxa"/>
          </w:tcPr>
          <w:p w14:paraId="6DC6CFC0"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491" w:type="dxa"/>
          </w:tcPr>
          <w:p w14:paraId="58257C03" w14:textId="7448F711" w:rsidR="0096418B" w:rsidRDefault="007779D1" w:rsidP="0003633F">
            <w:pPr>
              <w:spacing w:before="240"/>
              <w:rPr>
                <w:rFonts w:ascii="Calibri" w:eastAsia="Calibri" w:hAnsi="Calibri" w:cstheme="minorHAnsi"/>
                <w:sz w:val="24"/>
                <w:szCs w:val="24"/>
              </w:rPr>
            </w:pPr>
            <w:r>
              <w:rPr>
                <w:rFonts w:ascii="Calibri" w:eastAsia="Calibri" w:hAnsi="Calibri" w:cstheme="minorHAnsi"/>
                <w:sz w:val="24"/>
                <w:szCs w:val="24"/>
              </w:rPr>
              <w:t>P</w:t>
            </w:r>
            <w:r w:rsidR="0096418B">
              <w:rPr>
                <w:rFonts w:ascii="Calibri" w:eastAsia="Calibri" w:hAnsi="Calibri" w:cstheme="minorHAnsi"/>
                <w:sz w:val="24"/>
                <w:szCs w:val="24"/>
              </w:rPr>
              <w:t>unktowe</w:t>
            </w:r>
          </w:p>
          <w:p w14:paraId="1484C608" w14:textId="29ECD26D" w:rsidR="0003633F" w:rsidRPr="005F7117" w:rsidRDefault="0096418B" w:rsidP="0003633F">
            <w:pPr>
              <w:spacing w:before="240"/>
              <w:rPr>
                <w:rFonts w:ascii="Calibri" w:eastAsia="Calibri" w:hAnsi="Calibri" w:cstheme="minorHAnsi"/>
                <w:sz w:val="24"/>
                <w:szCs w:val="24"/>
              </w:rPr>
            </w:pPr>
            <w:r>
              <w:rPr>
                <w:rFonts w:ascii="Calibri" w:eastAsia="Calibri" w:hAnsi="Calibri" w:cstheme="minorHAnsi"/>
                <w:sz w:val="24"/>
                <w:szCs w:val="24"/>
              </w:rPr>
              <w:t>0-2</w:t>
            </w:r>
          </w:p>
        </w:tc>
        <w:tc>
          <w:tcPr>
            <w:tcW w:w="2201" w:type="dxa"/>
          </w:tcPr>
          <w:p w14:paraId="44ADCE3D"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r w:rsidR="00BE5A46" w:rsidRPr="005F7117" w14:paraId="26A36D83" w14:textId="77777777" w:rsidTr="00ED5CE7">
        <w:tc>
          <w:tcPr>
            <w:tcW w:w="587" w:type="dxa"/>
          </w:tcPr>
          <w:p w14:paraId="24ACBCC9"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11D340E4" w14:textId="3CA710F4" w:rsidR="0003633F" w:rsidRPr="005F7117" w:rsidRDefault="00ED2E45" w:rsidP="0003633F">
            <w:pPr>
              <w:spacing w:before="240"/>
              <w:rPr>
                <w:rFonts w:ascii="Calibri" w:eastAsia="Calibri" w:hAnsi="Calibri" w:cstheme="minorHAnsi"/>
                <w:sz w:val="24"/>
                <w:szCs w:val="24"/>
                <w:lang w:eastAsia="pl-PL"/>
              </w:rPr>
            </w:pPr>
            <w:r w:rsidRPr="00ED2E45">
              <w:rPr>
                <w:rFonts w:ascii="Calibri" w:eastAsia="Calibri" w:hAnsi="Calibri" w:cstheme="minorHAnsi"/>
                <w:sz w:val="24"/>
                <w:szCs w:val="24"/>
                <w:lang w:eastAsia="pl-PL"/>
              </w:rPr>
              <w:t>Dodatkowe efekty</w:t>
            </w:r>
          </w:p>
        </w:tc>
        <w:tc>
          <w:tcPr>
            <w:tcW w:w="4115" w:type="dxa"/>
          </w:tcPr>
          <w:p w14:paraId="4FAF1C19" w14:textId="77777777" w:rsidR="00ED2E45" w:rsidRPr="008315AB" w:rsidRDefault="00ED2E45" w:rsidP="00ED2E45">
            <w:pPr>
              <w:pStyle w:val="TableParagraph"/>
              <w:spacing w:before="1" w:line="276" w:lineRule="auto"/>
              <w:ind w:right="147"/>
              <w:rPr>
                <w:rFonts w:cstheme="minorHAnsi"/>
                <w:sz w:val="24"/>
                <w:szCs w:val="24"/>
              </w:rPr>
            </w:pPr>
            <w:r w:rsidRPr="008315AB">
              <w:rPr>
                <w:rFonts w:cstheme="minorHAnsi"/>
                <w:sz w:val="24"/>
                <w:szCs w:val="24"/>
              </w:rPr>
              <w:t>Ocenie podlegają efekty projektu:</w:t>
            </w:r>
          </w:p>
          <w:p w14:paraId="564CE8A3" w14:textId="656E6C08" w:rsidR="00BA2B91" w:rsidRDefault="00EC12D5" w:rsidP="002A4B07">
            <w:pPr>
              <w:pStyle w:val="TableParagraph"/>
              <w:numPr>
                <w:ilvl w:val="0"/>
                <w:numId w:val="43"/>
              </w:numPr>
              <w:spacing w:before="1" w:after="240" w:line="276" w:lineRule="auto"/>
              <w:ind w:right="147"/>
              <w:rPr>
                <w:rFonts w:cstheme="minorHAnsi"/>
                <w:sz w:val="24"/>
                <w:szCs w:val="24"/>
              </w:rPr>
            </w:pPr>
            <w:r>
              <w:rPr>
                <w:rFonts w:cstheme="minorHAnsi"/>
                <w:sz w:val="24"/>
                <w:szCs w:val="24"/>
              </w:rPr>
              <w:t xml:space="preserve">edukacyjne </w:t>
            </w:r>
            <w:r w:rsidR="00BA2B91">
              <w:rPr>
                <w:rFonts w:cstheme="minorHAnsi"/>
                <w:sz w:val="24"/>
                <w:szCs w:val="24"/>
              </w:rPr>
              <w:t>–</w:t>
            </w:r>
            <w:r>
              <w:rPr>
                <w:rFonts w:cstheme="minorHAnsi"/>
                <w:sz w:val="24"/>
                <w:szCs w:val="24"/>
              </w:rPr>
              <w:t xml:space="preserve"> </w:t>
            </w:r>
            <w:r w:rsidR="00BA2B91">
              <w:rPr>
                <w:rFonts w:cstheme="minorHAnsi"/>
                <w:sz w:val="24"/>
                <w:szCs w:val="24"/>
              </w:rPr>
              <w:t xml:space="preserve">w ramach projektu </w:t>
            </w:r>
            <w:r w:rsidR="00BA2B91">
              <w:rPr>
                <w:rFonts w:cstheme="minorHAnsi"/>
                <w:sz w:val="24"/>
                <w:szCs w:val="24"/>
              </w:rPr>
              <w:lastRenderedPageBreak/>
              <w:t>zaplanowano</w:t>
            </w:r>
            <w:r w:rsidR="00F67633">
              <w:rPr>
                <w:rFonts w:cstheme="minorHAnsi"/>
                <w:sz w:val="24"/>
                <w:szCs w:val="24"/>
              </w:rPr>
              <w:t xml:space="preserve"> działania mające na celu zwiększenie wiedzy i kompetencji w zakresie wyników wdrażanych prac B+R. W ramach kryterium punktowane będą</w:t>
            </w:r>
            <w:r w:rsidR="00BF0576">
              <w:rPr>
                <w:rFonts w:cstheme="minorHAnsi"/>
                <w:sz w:val="24"/>
                <w:szCs w:val="24"/>
              </w:rPr>
              <w:t xml:space="preserve"> </w:t>
            </w:r>
            <w:r w:rsidR="00F67633" w:rsidRPr="00BF0576">
              <w:rPr>
                <w:rFonts w:cstheme="minorHAnsi"/>
                <w:sz w:val="24"/>
                <w:szCs w:val="24"/>
              </w:rPr>
              <w:t xml:space="preserve">szkolenia dla pracowników Wnioskodawcy, których celem jest przygotowanie pracowników do efektywnego wykorzystania rezultatów projektu </w:t>
            </w:r>
            <w:r w:rsidR="002A4B07">
              <w:rPr>
                <w:rFonts w:cstheme="minorHAnsi"/>
                <w:sz w:val="24"/>
                <w:szCs w:val="24"/>
              </w:rPr>
              <w:t>–</w:t>
            </w:r>
            <w:r w:rsidR="00BF0576">
              <w:rPr>
                <w:rFonts w:cstheme="minorHAnsi"/>
                <w:sz w:val="24"/>
                <w:szCs w:val="24"/>
              </w:rPr>
              <w:t xml:space="preserve"> </w:t>
            </w:r>
            <w:r w:rsidR="002A4B07">
              <w:rPr>
                <w:rFonts w:cstheme="minorHAnsi"/>
                <w:sz w:val="24"/>
                <w:szCs w:val="24"/>
              </w:rPr>
              <w:t xml:space="preserve">punktacja: </w:t>
            </w:r>
            <w:r w:rsidR="00F67633" w:rsidRPr="00BF0576">
              <w:rPr>
                <w:rFonts w:cstheme="minorHAnsi"/>
                <w:sz w:val="24"/>
                <w:szCs w:val="24"/>
              </w:rPr>
              <w:t xml:space="preserve">0 lub </w:t>
            </w:r>
            <w:r w:rsidR="006F2903" w:rsidRPr="00BF0576">
              <w:rPr>
                <w:rFonts w:cstheme="minorHAnsi"/>
                <w:sz w:val="24"/>
                <w:szCs w:val="24"/>
              </w:rPr>
              <w:t>1</w:t>
            </w:r>
            <w:r w:rsidR="00F67633" w:rsidRPr="00BF0576">
              <w:rPr>
                <w:rFonts w:cstheme="minorHAnsi"/>
                <w:sz w:val="24"/>
                <w:szCs w:val="24"/>
              </w:rPr>
              <w:t xml:space="preserve"> pkt</w:t>
            </w:r>
            <w:r w:rsidR="00300A2E" w:rsidRPr="00BF0576">
              <w:rPr>
                <w:rFonts w:cstheme="minorHAnsi"/>
                <w:sz w:val="24"/>
                <w:szCs w:val="24"/>
              </w:rPr>
              <w:t>. Punkt bę</w:t>
            </w:r>
            <w:r w:rsidR="00BF0576">
              <w:rPr>
                <w:rFonts w:cstheme="minorHAnsi"/>
                <w:sz w:val="24"/>
                <w:szCs w:val="24"/>
              </w:rPr>
              <w:t>dzie</w:t>
            </w:r>
            <w:r w:rsidR="00300A2E" w:rsidRPr="00BF0576">
              <w:rPr>
                <w:rFonts w:cstheme="minorHAnsi"/>
                <w:sz w:val="24"/>
                <w:szCs w:val="24"/>
              </w:rPr>
              <w:t xml:space="preserve"> przyznan</w:t>
            </w:r>
            <w:r w:rsidR="00BF0576">
              <w:rPr>
                <w:rFonts w:cstheme="minorHAnsi"/>
                <w:sz w:val="24"/>
                <w:szCs w:val="24"/>
              </w:rPr>
              <w:t>y</w:t>
            </w:r>
            <w:r w:rsidR="00300A2E" w:rsidRPr="00BF0576">
              <w:rPr>
                <w:rFonts w:cstheme="minorHAnsi"/>
                <w:sz w:val="24"/>
                <w:szCs w:val="24"/>
              </w:rPr>
              <w:t>, gdy w budżecie projektu będą zaplanowane wydatki w kategorii koszty wsparcia uczestników projektu oraz podmiotów objętych wsparciem (szkolenia)</w:t>
            </w:r>
            <w:r w:rsidR="00DE1FDC">
              <w:rPr>
                <w:rFonts w:cstheme="minorHAnsi"/>
                <w:sz w:val="24"/>
                <w:szCs w:val="24"/>
              </w:rPr>
              <w:t>;</w:t>
            </w:r>
          </w:p>
          <w:p w14:paraId="49BCC498" w14:textId="70CB6F10" w:rsidR="00787E71" w:rsidRDefault="00787E71" w:rsidP="00787E71">
            <w:pPr>
              <w:pStyle w:val="TableParagraph"/>
              <w:numPr>
                <w:ilvl w:val="0"/>
                <w:numId w:val="43"/>
              </w:numPr>
              <w:spacing w:before="1" w:line="276" w:lineRule="auto"/>
              <w:ind w:right="147"/>
              <w:rPr>
                <w:rFonts w:cstheme="minorHAnsi"/>
                <w:sz w:val="24"/>
                <w:szCs w:val="24"/>
              </w:rPr>
            </w:pPr>
            <w:r>
              <w:rPr>
                <w:rFonts w:cstheme="minorHAnsi"/>
                <w:sz w:val="24"/>
                <w:szCs w:val="24"/>
              </w:rPr>
              <w:t xml:space="preserve">dotyczące wdrożenia jednocześnie innowacji produktowej oraz </w:t>
            </w:r>
            <w:r>
              <w:rPr>
                <w:rFonts w:cstheme="minorHAnsi"/>
                <w:sz w:val="24"/>
                <w:szCs w:val="24"/>
              </w:rPr>
              <w:lastRenderedPageBreak/>
              <w:t>procesowej</w:t>
            </w:r>
            <w:r>
              <w:t xml:space="preserve"> </w:t>
            </w:r>
            <w:r w:rsidRPr="006E2969">
              <w:rPr>
                <w:sz w:val="24"/>
                <w:szCs w:val="24"/>
              </w:rPr>
              <w:t xml:space="preserve">– zasięg obu innowacji musi dotyczyć </w:t>
            </w:r>
            <w:r w:rsidR="00452ABC">
              <w:rPr>
                <w:sz w:val="24"/>
                <w:szCs w:val="24"/>
              </w:rPr>
              <w:t xml:space="preserve">wdrożenia </w:t>
            </w:r>
            <w:r w:rsidRPr="006E2969">
              <w:rPr>
                <w:sz w:val="24"/>
                <w:szCs w:val="24"/>
              </w:rPr>
              <w:t>w skali co najmniej kraju stosowanej nie dłużej niż 3 lata od dnia złożenia wniosku o dofinansowanie</w:t>
            </w:r>
            <w:r>
              <w:t xml:space="preserve"> - </w:t>
            </w:r>
            <w:r w:rsidRPr="00F147E0">
              <w:rPr>
                <w:rFonts w:cstheme="minorHAnsi"/>
                <w:sz w:val="24"/>
                <w:szCs w:val="24"/>
              </w:rPr>
              <w:t>punktacja: 0 lub 2 pkt</w:t>
            </w:r>
            <w:r>
              <w:rPr>
                <w:rFonts w:cstheme="minorHAnsi"/>
                <w:sz w:val="24"/>
                <w:szCs w:val="24"/>
              </w:rPr>
              <w:t>;</w:t>
            </w:r>
          </w:p>
          <w:p w14:paraId="69CECADE" w14:textId="77777777" w:rsidR="00787E71" w:rsidRDefault="00787E71" w:rsidP="00787E71">
            <w:pPr>
              <w:pStyle w:val="TableParagraph"/>
              <w:spacing w:before="1" w:line="276" w:lineRule="auto"/>
              <w:ind w:right="147"/>
              <w:rPr>
                <w:rFonts w:cstheme="minorHAnsi"/>
                <w:sz w:val="24"/>
                <w:szCs w:val="24"/>
              </w:rPr>
            </w:pPr>
          </w:p>
          <w:p w14:paraId="13D949D9" w14:textId="4D381E9A" w:rsidR="00787E71" w:rsidRPr="007779D1" w:rsidRDefault="00787E71" w:rsidP="007779D1">
            <w:pPr>
              <w:pStyle w:val="TableParagraph"/>
              <w:numPr>
                <w:ilvl w:val="0"/>
                <w:numId w:val="43"/>
              </w:numPr>
              <w:spacing w:before="1" w:line="276" w:lineRule="auto"/>
              <w:ind w:right="147"/>
              <w:rPr>
                <w:rFonts w:cstheme="minorHAnsi"/>
                <w:sz w:val="24"/>
                <w:szCs w:val="24"/>
              </w:rPr>
            </w:pPr>
            <w:r>
              <w:rPr>
                <w:rFonts w:cstheme="minorHAnsi"/>
                <w:sz w:val="24"/>
                <w:szCs w:val="24"/>
              </w:rPr>
              <w:t>w</w:t>
            </w:r>
            <w:r w:rsidRPr="00F147E0">
              <w:rPr>
                <w:rFonts w:cstheme="minorHAnsi"/>
                <w:sz w:val="24"/>
                <w:szCs w:val="24"/>
              </w:rPr>
              <w:t>drożenie innowacji marketingowej</w:t>
            </w:r>
            <w:r>
              <w:rPr>
                <w:rFonts w:cstheme="minorHAnsi"/>
                <w:sz w:val="24"/>
                <w:szCs w:val="24"/>
              </w:rPr>
              <w:t xml:space="preserve"> oraz/lub </w:t>
            </w:r>
            <w:r w:rsidRPr="00F147E0">
              <w:rPr>
                <w:rFonts w:cstheme="minorHAnsi"/>
                <w:sz w:val="24"/>
                <w:szCs w:val="24"/>
              </w:rPr>
              <w:t>organizacyjnej</w:t>
            </w:r>
            <w:r>
              <w:rPr>
                <w:rFonts w:cstheme="minorHAnsi"/>
                <w:sz w:val="24"/>
                <w:szCs w:val="24"/>
              </w:rPr>
              <w:t xml:space="preserve"> - </w:t>
            </w:r>
            <w:r w:rsidRPr="00F147E0">
              <w:rPr>
                <w:rFonts w:cstheme="minorHAnsi"/>
                <w:sz w:val="24"/>
                <w:szCs w:val="24"/>
              </w:rPr>
              <w:t>punktacja: 0 lub 2 pkt</w:t>
            </w:r>
            <w:r>
              <w:rPr>
                <w:rFonts w:cstheme="minorHAnsi"/>
                <w:sz w:val="24"/>
                <w:szCs w:val="24"/>
              </w:rPr>
              <w:t>.</w:t>
            </w:r>
            <w:r w:rsidR="007779D1">
              <w:rPr>
                <w:rFonts w:cstheme="minorHAnsi"/>
                <w:sz w:val="24"/>
                <w:szCs w:val="24"/>
              </w:rPr>
              <w:t>;</w:t>
            </w:r>
          </w:p>
          <w:p w14:paraId="78A02289" w14:textId="4EE7F5FC" w:rsidR="00ED2E45" w:rsidRDefault="00ED2E45" w:rsidP="00441031">
            <w:pPr>
              <w:pStyle w:val="TableParagraph"/>
              <w:spacing w:before="1" w:line="276" w:lineRule="auto"/>
              <w:ind w:left="360" w:right="147"/>
              <w:rPr>
                <w:rFonts w:cstheme="minorHAnsi"/>
                <w:sz w:val="24"/>
                <w:szCs w:val="24"/>
              </w:rPr>
            </w:pPr>
          </w:p>
          <w:p w14:paraId="5576DC75" w14:textId="0B3E6728" w:rsidR="00286989" w:rsidRDefault="00E32C14" w:rsidP="00286989">
            <w:pPr>
              <w:pStyle w:val="TableParagraph"/>
              <w:numPr>
                <w:ilvl w:val="0"/>
                <w:numId w:val="43"/>
              </w:numPr>
              <w:spacing w:before="1" w:line="276" w:lineRule="auto"/>
              <w:ind w:right="147"/>
              <w:rPr>
                <w:rFonts w:cstheme="minorHAnsi"/>
                <w:sz w:val="24"/>
                <w:szCs w:val="24"/>
              </w:rPr>
            </w:pPr>
            <w:r>
              <w:rPr>
                <w:rFonts w:cstheme="minorHAnsi"/>
                <w:sz w:val="24"/>
                <w:szCs w:val="24"/>
              </w:rPr>
              <w:t xml:space="preserve">o charakterze obronnym – wpływ wyników projektu na </w:t>
            </w:r>
            <w:r w:rsidR="00DE1FDC">
              <w:rPr>
                <w:rFonts w:cstheme="minorHAnsi"/>
                <w:sz w:val="24"/>
                <w:szCs w:val="24"/>
              </w:rPr>
              <w:t>działania</w:t>
            </w:r>
            <w:r>
              <w:rPr>
                <w:rFonts w:cstheme="minorHAnsi"/>
                <w:sz w:val="24"/>
                <w:szCs w:val="24"/>
              </w:rPr>
              <w:t xml:space="preserve"> związane z obronnością kraju</w:t>
            </w:r>
            <w:r w:rsidR="00F147E0">
              <w:rPr>
                <w:rFonts w:cstheme="minorHAnsi"/>
                <w:sz w:val="24"/>
                <w:szCs w:val="24"/>
              </w:rPr>
              <w:t xml:space="preserve"> - </w:t>
            </w:r>
            <w:r w:rsidR="00F147E0" w:rsidRPr="00F147E0">
              <w:rPr>
                <w:rFonts w:cstheme="minorHAnsi"/>
                <w:sz w:val="24"/>
                <w:szCs w:val="24"/>
              </w:rPr>
              <w:t>punktacja: 0 lub 2 pkt</w:t>
            </w:r>
            <w:r w:rsidR="007779D1">
              <w:rPr>
                <w:rFonts w:cstheme="minorHAnsi"/>
                <w:sz w:val="24"/>
                <w:szCs w:val="24"/>
              </w:rPr>
              <w:t>.</w:t>
            </w:r>
          </w:p>
          <w:p w14:paraId="63512628" w14:textId="77777777" w:rsidR="00286989" w:rsidRDefault="00286989" w:rsidP="00286989">
            <w:pPr>
              <w:pStyle w:val="TableParagraph"/>
              <w:spacing w:before="1" w:line="276" w:lineRule="auto"/>
              <w:ind w:right="147"/>
              <w:rPr>
                <w:rFonts w:cstheme="minorHAnsi"/>
                <w:sz w:val="24"/>
                <w:szCs w:val="24"/>
              </w:rPr>
            </w:pPr>
          </w:p>
          <w:p w14:paraId="1CEA3AD1" w14:textId="6459C7C1" w:rsidR="00286989" w:rsidRPr="00A63659" w:rsidRDefault="00286989" w:rsidP="00A63659">
            <w:pPr>
              <w:pStyle w:val="TableParagraph"/>
              <w:spacing w:before="1" w:line="276" w:lineRule="auto"/>
              <w:ind w:right="147"/>
              <w:rPr>
                <w:rFonts w:cstheme="minorHAnsi"/>
                <w:sz w:val="24"/>
                <w:szCs w:val="24"/>
              </w:rPr>
            </w:pPr>
            <w:r>
              <w:rPr>
                <w:rFonts w:cstheme="minorHAnsi"/>
                <w:sz w:val="24"/>
                <w:szCs w:val="24"/>
              </w:rPr>
              <w:t xml:space="preserve">W ocenie wpływu na obronność </w:t>
            </w:r>
            <w:r>
              <w:rPr>
                <w:rFonts w:cstheme="minorHAnsi"/>
                <w:sz w:val="24"/>
                <w:szCs w:val="24"/>
              </w:rPr>
              <w:lastRenderedPageBreak/>
              <w:t>zostaną wzięte pod uwagę poniższe aspekty:</w:t>
            </w:r>
          </w:p>
          <w:p w14:paraId="0CB50214" w14:textId="39645320" w:rsidR="00286989" w:rsidRPr="00A63659" w:rsidRDefault="00286989" w:rsidP="007779D1">
            <w:pPr>
              <w:pStyle w:val="pf0"/>
              <w:numPr>
                <w:ilvl w:val="0"/>
                <w:numId w:val="59"/>
              </w:numPr>
              <w:spacing w:before="0" w:beforeAutospacing="0" w:line="276" w:lineRule="auto"/>
              <w:rPr>
                <w:rFonts w:asciiTheme="minorHAnsi" w:eastAsiaTheme="minorHAnsi" w:hAnsiTheme="minorHAnsi" w:cstheme="minorHAnsi"/>
                <w:lang w:eastAsia="en-US"/>
              </w:rPr>
            </w:pPr>
            <w:r w:rsidRPr="00A63659">
              <w:rPr>
                <w:rFonts w:asciiTheme="minorHAnsi" w:eastAsiaTheme="minorHAnsi" w:hAnsiTheme="minorHAnsi" w:cstheme="minorHAnsi"/>
                <w:lang w:eastAsia="en-US"/>
              </w:rPr>
              <w:t>czy wdrożenie przyczynia się do rozwoju technologii, produktów lub usług zwiększających bezpieczeństwo i efektywność działań Sił Zbrojnych RP</w:t>
            </w:r>
            <w:r w:rsidR="007779D1">
              <w:rPr>
                <w:rFonts w:asciiTheme="minorHAnsi" w:eastAsiaTheme="minorHAnsi" w:hAnsiTheme="minorHAnsi" w:cstheme="minorHAnsi"/>
                <w:lang w:eastAsia="en-US"/>
              </w:rPr>
              <w:t>;</w:t>
            </w:r>
          </w:p>
          <w:p w14:paraId="171D6ED8" w14:textId="1AD89C83" w:rsidR="00286989" w:rsidRPr="00A63659" w:rsidRDefault="00286989" w:rsidP="007779D1">
            <w:pPr>
              <w:pStyle w:val="pf0"/>
              <w:numPr>
                <w:ilvl w:val="0"/>
                <w:numId w:val="59"/>
              </w:numPr>
              <w:spacing w:line="276" w:lineRule="auto"/>
              <w:rPr>
                <w:rFonts w:asciiTheme="minorHAnsi" w:eastAsiaTheme="minorHAnsi" w:hAnsiTheme="minorHAnsi" w:cstheme="minorHAnsi"/>
                <w:lang w:eastAsia="en-US"/>
              </w:rPr>
            </w:pPr>
            <w:r w:rsidRPr="00A63659">
              <w:rPr>
                <w:rFonts w:asciiTheme="minorHAnsi" w:eastAsiaTheme="minorHAnsi" w:hAnsiTheme="minorHAnsi" w:cstheme="minorHAnsi"/>
                <w:lang w:eastAsia="en-US"/>
              </w:rPr>
              <w:t>czy wdrożenie może znaleźć bezpośrednie lub pośrednie zastosowanie w systemach obronnych, ochronie infrastruktury krytycznej lub wsparciu działań ratowniczo-kryzysowych</w:t>
            </w:r>
            <w:r w:rsidR="007779D1">
              <w:rPr>
                <w:rFonts w:asciiTheme="minorHAnsi" w:eastAsiaTheme="minorHAnsi" w:hAnsiTheme="minorHAnsi" w:cstheme="minorHAnsi"/>
                <w:lang w:eastAsia="en-US"/>
              </w:rPr>
              <w:t>;</w:t>
            </w:r>
          </w:p>
          <w:p w14:paraId="5F320313" w14:textId="272629C7" w:rsidR="00286989" w:rsidRPr="00A63659" w:rsidRDefault="00286989" w:rsidP="007779D1">
            <w:pPr>
              <w:pStyle w:val="pf0"/>
              <w:numPr>
                <w:ilvl w:val="0"/>
                <w:numId w:val="59"/>
              </w:numPr>
              <w:spacing w:line="276" w:lineRule="auto"/>
              <w:rPr>
                <w:rFonts w:asciiTheme="minorHAnsi" w:eastAsiaTheme="minorHAnsi" w:hAnsiTheme="minorHAnsi" w:cstheme="minorHAnsi"/>
                <w:lang w:eastAsia="en-US"/>
              </w:rPr>
            </w:pPr>
            <w:r w:rsidRPr="00A63659">
              <w:rPr>
                <w:rFonts w:asciiTheme="minorHAnsi" w:eastAsiaTheme="minorHAnsi" w:hAnsiTheme="minorHAnsi" w:cstheme="minorHAnsi"/>
                <w:lang w:eastAsia="en-US"/>
              </w:rPr>
              <w:t xml:space="preserve">czy wdrożenie prowadzi do powstania rozwiązań, które mogą być wykorzystane zarówno w sektorze cywilnym, </w:t>
            </w:r>
            <w:r w:rsidRPr="00A63659">
              <w:rPr>
                <w:rFonts w:asciiTheme="minorHAnsi" w:eastAsiaTheme="minorHAnsi" w:hAnsiTheme="minorHAnsi" w:cstheme="minorHAnsi"/>
                <w:lang w:eastAsia="en-US"/>
              </w:rPr>
              <w:lastRenderedPageBreak/>
              <w:t>jak i wojskowym, wzmacniając odporność kraju na zagrożenia</w:t>
            </w:r>
            <w:r w:rsidR="007779D1">
              <w:rPr>
                <w:rFonts w:asciiTheme="minorHAnsi" w:eastAsiaTheme="minorHAnsi" w:hAnsiTheme="minorHAnsi" w:cstheme="minorHAnsi"/>
                <w:lang w:eastAsia="en-US"/>
              </w:rPr>
              <w:t>;</w:t>
            </w:r>
          </w:p>
          <w:p w14:paraId="1CACC8FF" w14:textId="1866C9B3" w:rsidR="00286989" w:rsidRDefault="00286989" w:rsidP="007779D1">
            <w:pPr>
              <w:pStyle w:val="pf0"/>
              <w:numPr>
                <w:ilvl w:val="0"/>
                <w:numId w:val="59"/>
              </w:numPr>
              <w:spacing w:line="276" w:lineRule="auto"/>
              <w:rPr>
                <w:rFonts w:asciiTheme="minorHAnsi" w:eastAsiaTheme="minorHAnsi" w:hAnsiTheme="minorHAnsi" w:cstheme="minorHAnsi"/>
                <w:lang w:eastAsia="en-US"/>
              </w:rPr>
            </w:pPr>
            <w:r w:rsidRPr="00A63659">
              <w:rPr>
                <w:rFonts w:asciiTheme="minorHAnsi" w:eastAsiaTheme="minorHAnsi" w:hAnsiTheme="minorHAnsi" w:cstheme="minorHAnsi"/>
                <w:lang w:eastAsia="en-US"/>
              </w:rPr>
              <w:t>czy wdrożenie ogranicza zależność od zagranicznych dostawców i zwiększa suwerenność technologiczną Polski w obszarze obronności</w:t>
            </w:r>
            <w:r w:rsidR="007779D1">
              <w:rPr>
                <w:rFonts w:asciiTheme="minorHAnsi" w:eastAsiaTheme="minorHAnsi" w:hAnsiTheme="minorHAnsi" w:cstheme="minorHAnsi"/>
                <w:lang w:eastAsia="en-US"/>
              </w:rPr>
              <w:t>.</w:t>
            </w:r>
          </w:p>
          <w:p w14:paraId="1127BD29" w14:textId="37F6EB0F" w:rsidR="00DE1FDC" w:rsidRPr="007779D1" w:rsidRDefault="00787E71" w:rsidP="007779D1">
            <w:pPr>
              <w:pStyle w:val="pf0"/>
              <w:spacing w:line="276" w:lineRule="auto"/>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2 punkty zostaną przyznane w przypadku realizacji co najmniej jednego z wyżej wskazanych aspektów. </w:t>
            </w:r>
          </w:p>
          <w:p w14:paraId="3259C74C" w14:textId="53447FD7" w:rsidR="00ED2E45" w:rsidRPr="00917607" w:rsidRDefault="00ED2E45" w:rsidP="00ED2E45">
            <w:pPr>
              <w:pStyle w:val="TableParagraph"/>
              <w:tabs>
                <w:tab w:val="left" w:pos="0"/>
              </w:tabs>
              <w:spacing w:before="120" w:line="276" w:lineRule="auto"/>
              <w:ind w:right="51"/>
              <w:rPr>
                <w:rFonts w:cstheme="minorHAnsi"/>
                <w:sz w:val="24"/>
                <w:szCs w:val="24"/>
              </w:rPr>
            </w:pPr>
            <w:r w:rsidRPr="00917607">
              <w:rPr>
                <w:rFonts w:cstheme="minorHAnsi"/>
                <w:sz w:val="24"/>
                <w:szCs w:val="24"/>
              </w:rPr>
              <w:t xml:space="preserve">W ramach kryterium można </w:t>
            </w:r>
            <w:r w:rsidRPr="00DE1FDC">
              <w:rPr>
                <w:rFonts w:cstheme="minorHAnsi"/>
                <w:sz w:val="24"/>
                <w:szCs w:val="24"/>
              </w:rPr>
              <w:t>uzyskać od</w:t>
            </w:r>
            <w:r w:rsidR="00DE1FDC">
              <w:rPr>
                <w:rFonts w:cstheme="minorHAnsi"/>
                <w:sz w:val="24"/>
                <w:szCs w:val="24"/>
              </w:rPr>
              <w:t xml:space="preserve"> 0</w:t>
            </w:r>
            <w:r w:rsidRPr="00DE1FDC">
              <w:rPr>
                <w:rFonts w:cstheme="minorHAnsi"/>
                <w:sz w:val="24"/>
                <w:szCs w:val="24"/>
              </w:rPr>
              <w:t xml:space="preserve"> </w:t>
            </w:r>
            <w:r w:rsidR="00DE1FDC" w:rsidRPr="00154D50">
              <w:rPr>
                <w:rFonts w:cstheme="minorHAnsi"/>
                <w:sz w:val="24"/>
                <w:szCs w:val="24"/>
              </w:rPr>
              <w:t>do 7</w:t>
            </w:r>
            <w:r w:rsidR="00DE1FDC" w:rsidRPr="00DE1FDC">
              <w:rPr>
                <w:rFonts w:cstheme="minorHAnsi"/>
                <w:sz w:val="24"/>
                <w:szCs w:val="24"/>
              </w:rPr>
              <w:t xml:space="preserve"> </w:t>
            </w:r>
            <w:r w:rsidRPr="00DE1FDC">
              <w:rPr>
                <w:rFonts w:cstheme="minorHAnsi"/>
                <w:sz w:val="24"/>
                <w:szCs w:val="24"/>
              </w:rPr>
              <w:t>pkt.</w:t>
            </w:r>
          </w:p>
          <w:p w14:paraId="4646C71D" w14:textId="16576F48" w:rsidR="0003633F" w:rsidRPr="005F7117" w:rsidRDefault="00E07732" w:rsidP="00ED2E45">
            <w:pPr>
              <w:spacing w:before="240"/>
              <w:rPr>
                <w:rFonts w:ascii="Calibri" w:eastAsia="Calibri" w:hAnsi="Calibri" w:cstheme="minorHAnsi"/>
                <w:color w:val="000000"/>
                <w:sz w:val="24"/>
                <w:szCs w:val="24"/>
              </w:rPr>
            </w:pPr>
            <w:r w:rsidRPr="00E07732">
              <w:rPr>
                <w:rFonts w:cstheme="minorHAnsi"/>
                <w:color w:val="000000"/>
                <w:sz w:val="24"/>
                <w:szCs w:val="24"/>
              </w:rPr>
              <w:t>Kryterium obowiązuje od dnia złożenia wniosku o dofinansowanie przez cały okres realizacji projektu.</w:t>
            </w:r>
          </w:p>
        </w:tc>
        <w:tc>
          <w:tcPr>
            <w:tcW w:w="1879" w:type="dxa"/>
          </w:tcPr>
          <w:p w14:paraId="2451883E"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 xml:space="preserve">Nie </w:t>
            </w:r>
          </w:p>
        </w:tc>
        <w:tc>
          <w:tcPr>
            <w:tcW w:w="1491" w:type="dxa"/>
          </w:tcPr>
          <w:p w14:paraId="66E4792E" w14:textId="34141BA4" w:rsidR="0003633F" w:rsidRPr="005F7117" w:rsidRDefault="007779D1" w:rsidP="0003633F">
            <w:pPr>
              <w:spacing w:before="240"/>
              <w:rPr>
                <w:rFonts w:ascii="Calibri" w:eastAsia="Calibri" w:hAnsi="Calibri" w:cstheme="minorHAnsi"/>
                <w:sz w:val="24"/>
                <w:szCs w:val="24"/>
              </w:rPr>
            </w:pPr>
            <w:r>
              <w:rPr>
                <w:rFonts w:ascii="Calibri" w:eastAsia="Calibri" w:hAnsi="Calibri" w:cstheme="minorHAnsi"/>
                <w:sz w:val="24"/>
                <w:szCs w:val="24"/>
              </w:rPr>
              <w:t>P</w:t>
            </w:r>
            <w:r w:rsidR="0003633F" w:rsidRPr="005F7117">
              <w:rPr>
                <w:rFonts w:ascii="Calibri" w:eastAsia="Calibri" w:hAnsi="Calibri" w:cstheme="minorHAnsi"/>
                <w:sz w:val="24"/>
                <w:szCs w:val="24"/>
              </w:rPr>
              <w:t xml:space="preserve">unktowe </w:t>
            </w:r>
          </w:p>
          <w:p w14:paraId="6609BE90" w14:textId="43423170"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0-</w:t>
            </w:r>
            <w:r w:rsidR="00DE1FDC">
              <w:rPr>
                <w:rFonts w:ascii="Calibri" w:eastAsia="Calibri" w:hAnsi="Calibri" w:cstheme="minorHAnsi"/>
                <w:sz w:val="24"/>
                <w:szCs w:val="24"/>
              </w:rPr>
              <w:t>7</w:t>
            </w:r>
          </w:p>
        </w:tc>
        <w:tc>
          <w:tcPr>
            <w:tcW w:w="2201" w:type="dxa"/>
          </w:tcPr>
          <w:p w14:paraId="1EE086E3"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 dotyczy</w:t>
            </w:r>
          </w:p>
        </w:tc>
      </w:tr>
      <w:tr w:rsidR="00E43E82" w:rsidRPr="005F7117" w14:paraId="300270EF" w14:textId="77777777" w:rsidTr="00ED5CE7">
        <w:tc>
          <w:tcPr>
            <w:tcW w:w="587" w:type="dxa"/>
          </w:tcPr>
          <w:p w14:paraId="79F9D4CE" w14:textId="77777777" w:rsidR="00E43E82" w:rsidRPr="005F7117" w:rsidRDefault="00E43E82" w:rsidP="0003633F">
            <w:pPr>
              <w:numPr>
                <w:ilvl w:val="0"/>
                <w:numId w:val="3"/>
              </w:numPr>
              <w:spacing w:before="240" w:after="0"/>
              <w:ind w:left="452"/>
              <w:contextualSpacing/>
              <w:rPr>
                <w:rFonts w:cstheme="minorHAnsi"/>
                <w:sz w:val="24"/>
                <w:szCs w:val="24"/>
              </w:rPr>
            </w:pPr>
          </w:p>
        </w:tc>
        <w:tc>
          <w:tcPr>
            <w:tcW w:w="4039" w:type="dxa"/>
          </w:tcPr>
          <w:p w14:paraId="0065E4EA" w14:textId="118E6DCD" w:rsidR="00E43E82" w:rsidRDefault="00E43E82" w:rsidP="0003633F">
            <w:pPr>
              <w:spacing w:before="240"/>
              <w:rPr>
                <w:rFonts w:cstheme="minorHAnsi"/>
                <w:sz w:val="24"/>
                <w:szCs w:val="24"/>
                <w:lang w:eastAsia="pl-PL"/>
              </w:rPr>
            </w:pPr>
            <w:r>
              <w:rPr>
                <w:rFonts w:cstheme="minorHAnsi"/>
                <w:sz w:val="24"/>
                <w:szCs w:val="24"/>
                <w:lang w:eastAsia="pl-PL"/>
              </w:rPr>
              <w:t>Stała współpraca z organizacją prowadzącą badania i upowszechniającą wiedzę.</w:t>
            </w:r>
          </w:p>
        </w:tc>
        <w:tc>
          <w:tcPr>
            <w:tcW w:w="4115" w:type="dxa"/>
          </w:tcPr>
          <w:p w14:paraId="7A01AE11" w14:textId="77777777" w:rsidR="00E43E82" w:rsidRDefault="00E43E82" w:rsidP="00E07732">
            <w:pPr>
              <w:pStyle w:val="TableParagraph"/>
              <w:spacing w:line="276" w:lineRule="auto"/>
              <w:rPr>
                <w:rFonts w:cstheme="minorHAnsi"/>
                <w:sz w:val="24"/>
                <w:szCs w:val="24"/>
              </w:rPr>
            </w:pPr>
          </w:p>
          <w:p w14:paraId="251018A9" w14:textId="7F968EB5" w:rsidR="00E43E82" w:rsidRDefault="00E43E82" w:rsidP="00E07732">
            <w:pPr>
              <w:pStyle w:val="TableParagraph"/>
              <w:spacing w:line="276" w:lineRule="auto"/>
              <w:rPr>
                <w:rFonts w:cstheme="minorHAnsi"/>
                <w:sz w:val="24"/>
                <w:szCs w:val="24"/>
              </w:rPr>
            </w:pPr>
            <w:r>
              <w:rPr>
                <w:rFonts w:cstheme="minorHAnsi"/>
                <w:sz w:val="24"/>
                <w:szCs w:val="24"/>
              </w:rPr>
              <w:t>Ocenie podlega czy Wnioskodawca na moment złożenia wniosku prowadzi stałą</w:t>
            </w:r>
            <w:r>
              <w:rPr>
                <w:rStyle w:val="Odwoanieprzypisudolnego"/>
                <w:rFonts w:cstheme="minorHAnsi"/>
                <w:sz w:val="24"/>
                <w:szCs w:val="24"/>
              </w:rPr>
              <w:footnoteReference w:id="10"/>
            </w:r>
            <w:r>
              <w:rPr>
                <w:rFonts w:cstheme="minorHAnsi"/>
                <w:sz w:val="24"/>
                <w:szCs w:val="24"/>
              </w:rPr>
              <w:t xml:space="preserve"> współpracę z organizacją prowadzącą badania i upowszechniająca wiedzę.</w:t>
            </w:r>
          </w:p>
          <w:p w14:paraId="74CBAB94" w14:textId="77777777" w:rsidR="00E43E82" w:rsidRDefault="00E43E82" w:rsidP="00E07732">
            <w:pPr>
              <w:pStyle w:val="TableParagraph"/>
              <w:spacing w:line="276" w:lineRule="auto"/>
              <w:rPr>
                <w:rFonts w:cstheme="minorHAnsi"/>
                <w:sz w:val="24"/>
                <w:szCs w:val="24"/>
              </w:rPr>
            </w:pPr>
          </w:p>
          <w:p w14:paraId="3D1B4D1C" w14:textId="02B07837" w:rsidR="00E43E82" w:rsidRDefault="00E43E82" w:rsidP="00E07732">
            <w:pPr>
              <w:pStyle w:val="TableParagraph"/>
              <w:spacing w:line="276" w:lineRule="auto"/>
              <w:rPr>
                <w:rFonts w:cstheme="minorHAnsi"/>
                <w:sz w:val="24"/>
                <w:szCs w:val="24"/>
              </w:rPr>
            </w:pPr>
            <w:r>
              <w:rPr>
                <w:rFonts w:cstheme="minorHAnsi"/>
                <w:sz w:val="24"/>
                <w:szCs w:val="24"/>
              </w:rPr>
              <w:t>W przypadku</w:t>
            </w:r>
            <w:r w:rsidR="00A063DB">
              <w:rPr>
                <w:rFonts w:cstheme="minorHAnsi"/>
                <w:sz w:val="24"/>
                <w:szCs w:val="24"/>
              </w:rPr>
              <w:t>,</w:t>
            </w:r>
            <w:r>
              <w:rPr>
                <w:rFonts w:cstheme="minorHAnsi"/>
                <w:sz w:val="24"/>
                <w:szCs w:val="24"/>
              </w:rPr>
              <w:t xml:space="preserve"> gdy Wnioskodawca prowadzi stałą współpracę – 2 pkt.</w:t>
            </w:r>
          </w:p>
          <w:p w14:paraId="6FAA08E3" w14:textId="77777777" w:rsidR="00E43E82" w:rsidRDefault="00E43E82" w:rsidP="00E07732">
            <w:pPr>
              <w:pStyle w:val="TableParagraph"/>
              <w:spacing w:line="276" w:lineRule="auto"/>
              <w:rPr>
                <w:rFonts w:cstheme="minorHAnsi"/>
                <w:sz w:val="24"/>
                <w:szCs w:val="24"/>
              </w:rPr>
            </w:pPr>
          </w:p>
          <w:p w14:paraId="5BD3984E" w14:textId="59327CAA" w:rsidR="00E43E82" w:rsidRDefault="00E43E82" w:rsidP="00E07732">
            <w:pPr>
              <w:pStyle w:val="TableParagraph"/>
              <w:spacing w:line="276" w:lineRule="auto"/>
              <w:rPr>
                <w:rFonts w:cstheme="minorHAnsi"/>
                <w:sz w:val="24"/>
                <w:szCs w:val="24"/>
              </w:rPr>
            </w:pPr>
            <w:r>
              <w:rPr>
                <w:rFonts w:cstheme="minorHAnsi"/>
                <w:sz w:val="24"/>
                <w:szCs w:val="24"/>
              </w:rPr>
              <w:t>W ramach kryterium można uzyskać albo 0 albo 2 pkt.</w:t>
            </w:r>
          </w:p>
          <w:p w14:paraId="334973A7" w14:textId="77777777" w:rsidR="00E43E82" w:rsidRDefault="00E43E82" w:rsidP="00E07732">
            <w:pPr>
              <w:pStyle w:val="TableParagraph"/>
              <w:spacing w:line="276" w:lineRule="auto"/>
              <w:rPr>
                <w:rFonts w:cstheme="minorHAnsi"/>
                <w:sz w:val="24"/>
                <w:szCs w:val="24"/>
              </w:rPr>
            </w:pPr>
          </w:p>
          <w:p w14:paraId="600BA512" w14:textId="7C26CB5C" w:rsidR="00E43E82" w:rsidRDefault="00E43E82" w:rsidP="00E07732">
            <w:pPr>
              <w:pStyle w:val="TableParagraph"/>
              <w:spacing w:line="276" w:lineRule="auto"/>
              <w:rPr>
                <w:rFonts w:cstheme="minorHAnsi"/>
                <w:sz w:val="24"/>
                <w:szCs w:val="24"/>
              </w:rPr>
            </w:pPr>
            <w:r w:rsidRPr="00F10410">
              <w:rPr>
                <w:rFonts w:cstheme="minorHAnsi"/>
                <w:sz w:val="24"/>
                <w:szCs w:val="24"/>
              </w:rPr>
              <w:t>Kryterium obowiązuje od dnia złożenia wniosku o dofinansowanie</w:t>
            </w:r>
            <w:r>
              <w:rPr>
                <w:rFonts w:cstheme="minorHAnsi"/>
                <w:sz w:val="24"/>
                <w:szCs w:val="24"/>
              </w:rPr>
              <w:t xml:space="preserve"> do dnia podpisania umowy o dofinansowanie.</w:t>
            </w:r>
          </w:p>
        </w:tc>
        <w:tc>
          <w:tcPr>
            <w:tcW w:w="1879" w:type="dxa"/>
          </w:tcPr>
          <w:p w14:paraId="39C888FE" w14:textId="4E4D356A" w:rsidR="00E43E82" w:rsidRDefault="00E43E82" w:rsidP="0003633F">
            <w:pPr>
              <w:spacing w:before="240"/>
              <w:rPr>
                <w:rFonts w:cstheme="minorHAnsi"/>
                <w:sz w:val="24"/>
                <w:szCs w:val="24"/>
              </w:rPr>
            </w:pPr>
            <w:r>
              <w:rPr>
                <w:rFonts w:cstheme="minorHAnsi"/>
                <w:sz w:val="24"/>
                <w:szCs w:val="24"/>
              </w:rPr>
              <w:t xml:space="preserve">Nie </w:t>
            </w:r>
          </w:p>
        </w:tc>
        <w:tc>
          <w:tcPr>
            <w:tcW w:w="1491" w:type="dxa"/>
          </w:tcPr>
          <w:p w14:paraId="5111DD26" w14:textId="77777777" w:rsidR="00E43E82" w:rsidRDefault="00E43E82" w:rsidP="0003633F">
            <w:pPr>
              <w:spacing w:before="240"/>
              <w:rPr>
                <w:rFonts w:cstheme="minorHAnsi"/>
                <w:sz w:val="24"/>
                <w:szCs w:val="24"/>
              </w:rPr>
            </w:pPr>
            <w:r>
              <w:rPr>
                <w:rFonts w:cstheme="minorHAnsi"/>
                <w:sz w:val="24"/>
                <w:szCs w:val="24"/>
              </w:rPr>
              <w:t xml:space="preserve">Punktowe </w:t>
            </w:r>
          </w:p>
          <w:p w14:paraId="5D3C5E40" w14:textId="7D0405A0" w:rsidR="00E43E82" w:rsidRDefault="00E43E82" w:rsidP="0003633F">
            <w:pPr>
              <w:spacing w:before="240"/>
              <w:rPr>
                <w:rFonts w:cstheme="minorHAnsi"/>
                <w:sz w:val="24"/>
                <w:szCs w:val="24"/>
              </w:rPr>
            </w:pPr>
            <w:r>
              <w:rPr>
                <w:rFonts w:cstheme="minorHAnsi"/>
                <w:sz w:val="24"/>
                <w:szCs w:val="24"/>
              </w:rPr>
              <w:t>0-2</w:t>
            </w:r>
          </w:p>
        </w:tc>
        <w:tc>
          <w:tcPr>
            <w:tcW w:w="2201" w:type="dxa"/>
          </w:tcPr>
          <w:p w14:paraId="6FF89F41" w14:textId="2A3AC247" w:rsidR="00E43E82" w:rsidRPr="005F7117" w:rsidRDefault="00E43E82" w:rsidP="0003633F">
            <w:pPr>
              <w:spacing w:before="240"/>
              <w:rPr>
                <w:rFonts w:cstheme="minorHAnsi"/>
                <w:sz w:val="24"/>
                <w:szCs w:val="24"/>
              </w:rPr>
            </w:pPr>
            <w:r>
              <w:rPr>
                <w:rFonts w:cstheme="minorHAnsi"/>
                <w:sz w:val="24"/>
                <w:szCs w:val="24"/>
              </w:rPr>
              <w:t>Nie dotyczy</w:t>
            </w:r>
          </w:p>
        </w:tc>
      </w:tr>
      <w:tr w:rsidR="00DE6F0E" w:rsidRPr="005F7117" w14:paraId="4C23FF24" w14:textId="77777777" w:rsidTr="00ED5CE7">
        <w:tc>
          <w:tcPr>
            <w:tcW w:w="587" w:type="dxa"/>
          </w:tcPr>
          <w:p w14:paraId="59EB8D17" w14:textId="77777777" w:rsidR="00DE6F0E" w:rsidRPr="005F7117" w:rsidRDefault="00DE6F0E" w:rsidP="0003633F">
            <w:pPr>
              <w:numPr>
                <w:ilvl w:val="0"/>
                <w:numId w:val="3"/>
              </w:numPr>
              <w:spacing w:before="240" w:after="0"/>
              <w:ind w:left="452"/>
              <w:contextualSpacing/>
              <w:rPr>
                <w:rFonts w:cstheme="minorHAnsi"/>
                <w:sz w:val="24"/>
                <w:szCs w:val="24"/>
              </w:rPr>
            </w:pPr>
          </w:p>
        </w:tc>
        <w:tc>
          <w:tcPr>
            <w:tcW w:w="4039" w:type="dxa"/>
          </w:tcPr>
          <w:p w14:paraId="3C9086EB" w14:textId="1CB42894" w:rsidR="00DE6F0E" w:rsidRPr="00ED2E45" w:rsidRDefault="00DE6F0E" w:rsidP="0003633F">
            <w:pPr>
              <w:spacing w:before="240"/>
              <w:rPr>
                <w:rFonts w:cstheme="minorHAnsi"/>
                <w:sz w:val="24"/>
                <w:szCs w:val="24"/>
                <w:lang w:eastAsia="pl-PL"/>
              </w:rPr>
            </w:pPr>
            <w:r>
              <w:rPr>
                <w:rFonts w:cstheme="minorHAnsi"/>
                <w:sz w:val="24"/>
                <w:szCs w:val="24"/>
                <w:lang w:eastAsia="pl-PL"/>
              </w:rPr>
              <w:t>Zastosowanie cyfrowych rozwiązań</w:t>
            </w:r>
          </w:p>
        </w:tc>
        <w:tc>
          <w:tcPr>
            <w:tcW w:w="4115" w:type="dxa"/>
          </w:tcPr>
          <w:p w14:paraId="34830980" w14:textId="77777777" w:rsidR="00DE6F0E" w:rsidRDefault="00DE6F0E" w:rsidP="00E07732">
            <w:pPr>
              <w:pStyle w:val="TableParagraph"/>
              <w:spacing w:line="276" w:lineRule="auto"/>
              <w:rPr>
                <w:rFonts w:cstheme="minorHAnsi"/>
                <w:sz w:val="24"/>
                <w:szCs w:val="24"/>
              </w:rPr>
            </w:pPr>
            <w:r>
              <w:rPr>
                <w:rFonts w:cstheme="minorHAnsi"/>
                <w:sz w:val="24"/>
                <w:szCs w:val="24"/>
              </w:rPr>
              <w:t xml:space="preserve">Ocenie podlega czy w ramach projektu nastąpi wdrożenie rozwiązań </w:t>
            </w:r>
            <w:r w:rsidRPr="00A63659">
              <w:rPr>
                <w:rFonts w:ascii="Calibri" w:hAnsi="Calibri" w:cstheme="minorHAnsi"/>
                <w:sz w:val="24"/>
                <w:szCs w:val="24"/>
              </w:rPr>
              <w:t xml:space="preserve">opartych na AI, </w:t>
            </w:r>
            <w:proofErr w:type="spellStart"/>
            <w:r w:rsidRPr="00A63659">
              <w:rPr>
                <w:rFonts w:ascii="Calibri" w:hAnsi="Calibri" w:cstheme="minorHAnsi"/>
                <w:sz w:val="24"/>
                <w:szCs w:val="24"/>
              </w:rPr>
              <w:t>IoT</w:t>
            </w:r>
            <w:proofErr w:type="spellEnd"/>
            <w:r w:rsidRPr="00A63659">
              <w:rPr>
                <w:rFonts w:ascii="Calibri" w:hAnsi="Calibri" w:cstheme="minorHAnsi"/>
                <w:sz w:val="24"/>
                <w:szCs w:val="24"/>
              </w:rPr>
              <w:t>, automatyzacji, big data, czyli szeroko rozumianej cyfryzacji i przemysłu 4.0.</w:t>
            </w:r>
          </w:p>
          <w:p w14:paraId="35CAC970" w14:textId="77777777" w:rsidR="00DE6F0E" w:rsidRDefault="00DE6F0E" w:rsidP="00E07732">
            <w:pPr>
              <w:pStyle w:val="TableParagraph"/>
              <w:spacing w:line="276" w:lineRule="auto"/>
              <w:rPr>
                <w:rFonts w:cstheme="minorHAnsi"/>
                <w:sz w:val="24"/>
                <w:szCs w:val="24"/>
              </w:rPr>
            </w:pPr>
          </w:p>
          <w:p w14:paraId="4861E3E2" w14:textId="432DB52D" w:rsidR="00DE6F0E" w:rsidRDefault="00DE6F0E" w:rsidP="00E07732">
            <w:pPr>
              <w:pStyle w:val="TableParagraph"/>
              <w:spacing w:line="276" w:lineRule="auto"/>
              <w:rPr>
                <w:rFonts w:cstheme="minorHAnsi"/>
                <w:sz w:val="24"/>
                <w:szCs w:val="24"/>
              </w:rPr>
            </w:pPr>
            <w:r>
              <w:rPr>
                <w:rFonts w:cstheme="minorHAnsi"/>
                <w:sz w:val="24"/>
                <w:szCs w:val="24"/>
              </w:rPr>
              <w:t xml:space="preserve">W przypadku zastosowania jakiegokolwiek cyfrowego rozwiązania, o którym mowa powyżej w niniejszym kryterium, zostaną przyznane 2 pkt. </w:t>
            </w:r>
          </w:p>
          <w:p w14:paraId="1EC28B72" w14:textId="003512E5" w:rsidR="00DE6F0E" w:rsidRPr="00917607" w:rsidRDefault="00DE6F0E" w:rsidP="00DE6F0E">
            <w:pPr>
              <w:pStyle w:val="TableParagraph"/>
              <w:tabs>
                <w:tab w:val="left" w:pos="0"/>
              </w:tabs>
              <w:spacing w:before="120" w:line="276" w:lineRule="auto"/>
              <w:ind w:right="51"/>
              <w:rPr>
                <w:rFonts w:cstheme="minorHAnsi"/>
                <w:sz w:val="24"/>
                <w:szCs w:val="24"/>
              </w:rPr>
            </w:pPr>
            <w:r w:rsidRPr="00917607">
              <w:rPr>
                <w:rFonts w:cstheme="minorHAnsi"/>
                <w:sz w:val="24"/>
                <w:szCs w:val="24"/>
              </w:rPr>
              <w:t>W ramach kryterium można</w:t>
            </w:r>
            <w:r>
              <w:rPr>
                <w:rFonts w:cstheme="minorHAnsi"/>
                <w:sz w:val="24"/>
                <w:szCs w:val="24"/>
              </w:rPr>
              <w:t xml:space="preserve"> uzyskać</w:t>
            </w:r>
            <w:r w:rsidRPr="00917607">
              <w:rPr>
                <w:rFonts w:cstheme="minorHAnsi"/>
                <w:sz w:val="24"/>
                <w:szCs w:val="24"/>
              </w:rPr>
              <w:t xml:space="preserve"> </w:t>
            </w:r>
            <w:r>
              <w:rPr>
                <w:rFonts w:cstheme="minorHAnsi"/>
                <w:sz w:val="24"/>
                <w:szCs w:val="24"/>
              </w:rPr>
              <w:t>0 lub</w:t>
            </w:r>
            <w:r w:rsidRPr="00154D50">
              <w:rPr>
                <w:rFonts w:cstheme="minorHAnsi"/>
                <w:sz w:val="24"/>
                <w:szCs w:val="24"/>
              </w:rPr>
              <w:t xml:space="preserve"> </w:t>
            </w:r>
            <w:r>
              <w:rPr>
                <w:rFonts w:cstheme="minorHAnsi"/>
                <w:sz w:val="24"/>
                <w:szCs w:val="24"/>
              </w:rPr>
              <w:t>2</w:t>
            </w:r>
            <w:r w:rsidRPr="00DE1FDC">
              <w:rPr>
                <w:rFonts w:cstheme="minorHAnsi"/>
                <w:sz w:val="24"/>
                <w:szCs w:val="24"/>
              </w:rPr>
              <w:t xml:space="preserve"> pkt.</w:t>
            </w:r>
          </w:p>
          <w:p w14:paraId="0F94BDDD" w14:textId="73CB9D0B" w:rsidR="00DE6F0E" w:rsidRPr="00824CCA" w:rsidRDefault="00DE6F0E" w:rsidP="00A63659">
            <w:pPr>
              <w:pStyle w:val="TableParagraph"/>
              <w:spacing w:before="240" w:line="276" w:lineRule="auto"/>
              <w:rPr>
                <w:rFonts w:cstheme="minorHAnsi"/>
                <w:sz w:val="24"/>
                <w:szCs w:val="24"/>
              </w:rPr>
            </w:pPr>
            <w:r w:rsidRPr="00E07732">
              <w:rPr>
                <w:rFonts w:cstheme="minorHAnsi"/>
                <w:color w:val="000000"/>
                <w:sz w:val="24"/>
                <w:szCs w:val="24"/>
              </w:rPr>
              <w:t>Kryterium obowiązuje od dnia złożenia wniosku o dofinansowanie przez cały okres realizacji projektu.</w:t>
            </w:r>
          </w:p>
        </w:tc>
        <w:tc>
          <w:tcPr>
            <w:tcW w:w="1879" w:type="dxa"/>
          </w:tcPr>
          <w:p w14:paraId="58448E9E" w14:textId="4D5F93EA" w:rsidR="00DE6F0E" w:rsidRPr="005F7117" w:rsidRDefault="00DE6F0E" w:rsidP="0003633F">
            <w:pPr>
              <w:spacing w:before="240"/>
              <w:rPr>
                <w:rFonts w:cstheme="minorHAnsi"/>
                <w:sz w:val="24"/>
                <w:szCs w:val="24"/>
              </w:rPr>
            </w:pPr>
            <w:r>
              <w:rPr>
                <w:rFonts w:cstheme="minorHAnsi"/>
                <w:sz w:val="24"/>
                <w:szCs w:val="24"/>
              </w:rPr>
              <w:t>Nie</w:t>
            </w:r>
          </w:p>
        </w:tc>
        <w:tc>
          <w:tcPr>
            <w:tcW w:w="1491" w:type="dxa"/>
          </w:tcPr>
          <w:p w14:paraId="5E8C1C8B" w14:textId="7A868099" w:rsidR="00DE6F0E" w:rsidRDefault="00A063DB" w:rsidP="0003633F">
            <w:pPr>
              <w:spacing w:before="240"/>
              <w:rPr>
                <w:rFonts w:cstheme="minorHAnsi"/>
                <w:sz w:val="24"/>
                <w:szCs w:val="24"/>
              </w:rPr>
            </w:pPr>
            <w:r>
              <w:rPr>
                <w:rFonts w:cstheme="minorHAnsi"/>
                <w:sz w:val="24"/>
                <w:szCs w:val="24"/>
              </w:rPr>
              <w:t>P</w:t>
            </w:r>
            <w:r w:rsidR="00DE6F0E">
              <w:rPr>
                <w:rFonts w:cstheme="minorHAnsi"/>
                <w:sz w:val="24"/>
                <w:szCs w:val="24"/>
              </w:rPr>
              <w:t xml:space="preserve">unktowe </w:t>
            </w:r>
          </w:p>
          <w:p w14:paraId="59201A3D" w14:textId="148F751A" w:rsidR="00DE6F0E" w:rsidRPr="005F7117" w:rsidRDefault="00DE6F0E" w:rsidP="0003633F">
            <w:pPr>
              <w:spacing w:before="240"/>
              <w:rPr>
                <w:rFonts w:cstheme="minorHAnsi"/>
                <w:sz w:val="24"/>
                <w:szCs w:val="24"/>
              </w:rPr>
            </w:pPr>
            <w:r>
              <w:rPr>
                <w:rFonts w:cstheme="minorHAnsi"/>
                <w:sz w:val="24"/>
                <w:szCs w:val="24"/>
              </w:rPr>
              <w:t>0-2</w:t>
            </w:r>
          </w:p>
        </w:tc>
        <w:tc>
          <w:tcPr>
            <w:tcW w:w="2201" w:type="dxa"/>
          </w:tcPr>
          <w:p w14:paraId="3F9B8401" w14:textId="5C99CFBB" w:rsidR="00DE6F0E" w:rsidRPr="005F7117" w:rsidRDefault="00DE6F0E" w:rsidP="0003633F">
            <w:pPr>
              <w:spacing w:before="240"/>
              <w:rPr>
                <w:rFonts w:cstheme="minorHAnsi"/>
                <w:sz w:val="24"/>
                <w:szCs w:val="24"/>
              </w:rPr>
            </w:pPr>
            <w:r w:rsidRPr="005F7117">
              <w:rPr>
                <w:rFonts w:ascii="Calibri" w:eastAsia="Calibri" w:hAnsi="Calibri" w:cstheme="minorHAnsi"/>
                <w:sz w:val="24"/>
                <w:szCs w:val="24"/>
              </w:rPr>
              <w:t>Nie dotyczy</w:t>
            </w:r>
          </w:p>
        </w:tc>
      </w:tr>
      <w:tr w:rsidR="00BE5A46" w:rsidRPr="005F7117" w14:paraId="1001FD69" w14:textId="77777777" w:rsidTr="00ED5CE7">
        <w:tc>
          <w:tcPr>
            <w:tcW w:w="587" w:type="dxa"/>
          </w:tcPr>
          <w:p w14:paraId="66ACF329" w14:textId="77777777" w:rsidR="0003633F" w:rsidRPr="005F7117" w:rsidRDefault="0003633F" w:rsidP="0003633F">
            <w:pPr>
              <w:numPr>
                <w:ilvl w:val="0"/>
                <w:numId w:val="3"/>
              </w:numPr>
              <w:spacing w:before="240" w:after="0"/>
              <w:ind w:left="452"/>
              <w:contextualSpacing/>
              <w:rPr>
                <w:rFonts w:ascii="Calibri" w:eastAsia="Calibri" w:hAnsi="Calibri" w:cstheme="minorHAnsi"/>
                <w:sz w:val="24"/>
                <w:szCs w:val="24"/>
              </w:rPr>
            </w:pPr>
          </w:p>
        </w:tc>
        <w:tc>
          <w:tcPr>
            <w:tcW w:w="4039" w:type="dxa"/>
          </w:tcPr>
          <w:p w14:paraId="13F94B0E" w14:textId="7CA4F42C" w:rsidR="0003633F" w:rsidRPr="005F7117" w:rsidRDefault="00ED2E45" w:rsidP="0003633F">
            <w:pPr>
              <w:spacing w:before="240"/>
              <w:rPr>
                <w:rFonts w:ascii="Calibri" w:eastAsia="Calibri" w:hAnsi="Calibri" w:cstheme="minorHAnsi"/>
                <w:sz w:val="24"/>
                <w:szCs w:val="24"/>
                <w:highlight w:val="green"/>
                <w:lang w:eastAsia="pl-PL"/>
              </w:rPr>
            </w:pPr>
            <w:r w:rsidRPr="00ED2E45">
              <w:rPr>
                <w:rFonts w:ascii="Calibri" w:eastAsia="Calibri" w:hAnsi="Calibri" w:cstheme="minorHAnsi"/>
                <w:sz w:val="24"/>
                <w:szCs w:val="24"/>
                <w:lang w:eastAsia="pl-PL"/>
              </w:rPr>
              <w:t>Wpływ projektu na gospodarkę regionu (US – rozliczenie w woj. śląskim)</w:t>
            </w:r>
          </w:p>
        </w:tc>
        <w:tc>
          <w:tcPr>
            <w:tcW w:w="4115" w:type="dxa"/>
          </w:tcPr>
          <w:p w14:paraId="6B91C497" w14:textId="23A2C47D" w:rsidR="00C668B1" w:rsidRDefault="00E07732" w:rsidP="00E07732">
            <w:pPr>
              <w:pStyle w:val="TableParagraph"/>
              <w:spacing w:line="276" w:lineRule="auto"/>
              <w:rPr>
                <w:rFonts w:cstheme="minorHAnsi"/>
                <w:sz w:val="24"/>
                <w:szCs w:val="24"/>
              </w:rPr>
            </w:pPr>
            <w:r w:rsidRPr="00824CCA">
              <w:rPr>
                <w:rFonts w:cstheme="minorHAnsi"/>
                <w:sz w:val="24"/>
                <w:szCs w:val="24"/>
              </w:rPr>
              <w:t>Projekty realizowane w ramach naboru powinny w jak największym stopniu przyczyniać się do rozwoju gospodarczego obszaru objętego wsparciem, np. poprzez zwiększanie bazy podatkowej. Mając na uwadze powyższe oraz uwzględniając miejscową właściwość organów podatkowych dla właściwego w przypadku Wnioskodawcy</w:t>
            </w:r>
            <w:r w:rsidR="00233BD8">
              <w:rPr>
                <w:rStyle w:val="Odwoanieprzypisudolnego"/>
                <w:rFonts w:cstheme="minorHAnsi"/>
                <w:sz w:val="24"/>
                <w:szCs w:val="24"/>
              </w:rPr>
              <w:footnoteReference w:id="11"/>
            </w:r>
            <w:r w:rsidRPr="00824CCA">
              <w:rPr>
                <w:rFonts w:cstheme="minorHAnsi"/>
                <w:sz w:val="24"/>
                <w:szCs w:val="24"/>
              </w:rPr>
              <w:t xml:space="preserve"> podatku dochodowego, ustaloną zgodnie z art. 17 Ustawy z dnia 29 sierpnia 1997 r. Ordynacja podatkowa (j.t. Dz.U. z 20</w:t>
            </w:r>
            <w:r w:rsidR="00481302">
              <w:rPr>
                <w:rFonts w:cstheme="minorHAnsi"/>
                <w:sz w:val="24"/>
                <w:szCs w:val="24"/>
              </w:rPr>
              <w:t>25</w:t>
            </w:r>
            <w:r w:rsidRPr="00824CCA">
              <w:rPr>
                <w:rFonts w:cstheme="minorHAnsi"/>
                <w:sz w:val="24"/>
                <w:szCs w:val="24"/>
              </w:rPr>
              <w:t xml:space="preserve"> r. poz. </w:t>
            </w:r>
            <w:r w:rsidR="00481302">
              <w:rPr>
                <w:rFonts w:cstheme="minorHAnsi"/>
                <w:sz w:val="24"/>
                <w:szCs w:val="24"/>
              </w:rPr>
              <w:t xml:space="preserve">111 z </w:t>
            </w:r>
            <w:proofErr w:type="spellStart"/>
            <w:r w:rsidR="00481302">
              <w:rPr>
                <w:rFonts w:cstheme="minorHAnsi"/>
                <w:sz w:val="24"/>
                <w:szCs w:val="24"/>
              </w:rPr>
              <w:t>późn</w:t>
            </w:r>
            <w:proofErr w:type="spellEnd"/>
            <w:r w:rsidR="00481302">
              <w:rPr>
                <w:rFonts w:cstheme="minorHAnsi"/>
                <w:sz w:val="24"/>
                <w:szCs w:val="24"/>
              </w:rPr>
              <w:t>. zm.</w:t>
            </w:r>
            <w:r w:rsidRPr="00824CCA">
              <w:rPr>
                <w:rFonts w:cstheme="minorHAnsi"/>
                <w:sz w:val="24"/>
                <w:szCs w:val="24"/>
              </w:rPr>
              <w:t>) punkty przyznawane są w następujący sposób:</w:t>
            </w:r>
          </w:p>
          <w:p w14:paraId="1D6D8CB2" w14:textId="77777777" w:rsidR="00C668B1" w:rsidRPr="00824CCA" w:rsidRDefault="00C668B1" w:rsidP="00E07732">
            <w:pPr>
              <w:pStyle w:val="TableParagraph"/>
              <w:spacing w:line="276" w:lineRule="auto"/>
              <w:rPr>
                <w:rFonts w:cstheme="minorHAnsi"/>
                <w:sz w:val="24"/>
                <w:szCs w:val="24"/>
              </w:rPr>
            </w:pPr>
          </w:p>
          <w:p w14:paraId="55F0F878" w14:textId="77777777" w:rsidR="00C668B1" w:rsidRDefault="00E07732" w:rsidP="0057688C">
            <w:pPr>
              <w:pStyle w:val="TableParagraph"/>
              <w:numPr>
                <w:ilvl w:val="0"/>
                <w:numId w:val="52"/>
              </w:numPr>
              <w:spacing w:line="276" w:lineRule="auto"/>
              <w:rPr>
                <w:rFonts w:cstheme="minorHAnsi"/>
                <w:sz w:val="24"/>
                <w:szCs w:val="24"/>
              </w:rPr>
            </w:pPr>
            <w:r w:rsidRPr="00824CCA">
              <w:rPr>
                <w:rFonts w:cstheme="minorHAnsi"/>
                <w:sz w:val="24"/>
                <w:szCs w:val="24"/>
              </w:rPr>
              <w:lastRenderedPageBreak/>
              <w:t>w przypadku, gdy dla Wnioskodawcy w zakresie podatku dochodowego właściwy miejscowo jest organ podatkowy z terenu województwa śląskiego</w:t>
            </w:r>
            <w:r w:rsidRPr="005F7117">
              <w:rPr>
                <w:rFonts w:ascii="Calibri" w:eastAsia="Calibri" w:hAnsi="Calibri" w:cstheme="minorHAnsi"/>
                <w:sz w:val="24"/>
                <w:szCs w:val="24"/>
                <w:vertAlign w:val="superscript"/>
              </w:rPr>
              <w:footnoteReference w:id="12"/>
            </w:r>
            <w:r w:rsidRPr="00824CCA">
              <w:rPr>
                <w:rFonts w:cstheme="minorHAnsi"/>
                <w:sz w:val="24"/>
                <w:szCs w:val="24"/>
              </w:rPr>
              <w:t xml:space="preserve"> </w:t>
            </w:r>
            <w:proofErr w:type="gramStart"/>
            <w:r w:rsidRPr="00824CCA">
              <w:rPr>
                <w:rFonts w:cstheme="minorHAnsi"/>
                <w:sz w:val="24"/>
                <w:szCs w:val="24"/>
              </w:rPr>
              <w:t xml:space="preserve">– </w:t>
            </w:r>
            <w:r w:rsidR="00233BD8">
              <w:rPr>
                <w:rFonts w:cstheme="minorHAnsi"/>
                <w:sz w:val="24"/>
                <w:szCs w:val="24"/>
              </w:rPr>
              <w:t xml:space="preserve"> 4</w:t>
            </w:r>
            <w:proofErr w:type="gramEnd"/>
            <w:r w:rsidRPr="00824CCA">
              <w:rPr>
                <w:rFonts w:cstheme="minorHAnsi"/>
                <w:sz w:val="24"/>
                <w:szCs w:val="24"/>
              </w:rPr>
              <w:t xml:space="preserve"> </w:t>
            </w:r>
            <w:r w:rsidR="00500ACA">
              <w:rPr>
                <w:rFonts w:cstheme="minorHAnsi"/>
                <w:sz w:val="24"/>
                <w:szCs w:val="24"/>
              </w:rPr>
              <w:t xml:space="preserve"> </w:t>
            </w:r>
            <w:r w:rsidRPr="00824CCA">
              <w:rPr>
                <w:rFonts w:cstheme="minorHAnsi"/>
                <w:sz w:val="24"/>
                <w:szCs w:val="24"/>
              </w:rPr>
              <w:t>pkt</w:t>
            </w:r>
            <w:r>
              <w:rPr>
                <w:rFonts w:cstheme="minorHAnsi"/>
                <w:sz w:val="24"/>
                <w:szCs w:val="24"/>
              </w:rPr>
              <w:t>.;</w:t>
            </w:r>
          </w:p>
          <w:p w14:paraId="5BD0B38D" w14:textId="595967D3" w:rsidR="0057688C" w:rsidRDefault="00046813" w:rsidP="00C668B1">
            <w:pPr>
              <w:pStyle w:val="TableParagraph"/>
              <w:spacing w:line="276" w:lineRule="auto"/>
              <w:ind w:left="360"/>
              <w:rPr>
                <w:rFonts w:cstheme="minorHAnsi"/>
                <w:sz w:val="24"/>
                <w:szCs w:val="24"/>
              </w:rPr>
            </w:pPr>
            <w:r>
              <w:rPr>
                <w:rFonts w:cstheme="minorHAnsi"/>
                <w:sz w:val="24"/>
                <w:szCs w:val="24"/>
              </w:rPr>
              <w:t xml:space="preserve"> </w:t>
            </w:r>
          </w:p>
          <w:p w14:paraId="05A07D87" w14:textId="5C80FF58" w:rsidR="0003633F" w:rsidRPr="00945EAE" w:rsidRDefault="00E07732" w:rsidP="0057688C">
            <w:pPr>
              <w:pStyle w:val="TableParagraph"/>
              <w:numPr>
                <w:ilvl w:val="0"/>
                <w:numId w:val="52"/>
              </w:numPr>
              <w:spacing w:line="276" w:lineRule="auto"/>
              <w:rPr>
                <w:rFonts w:cstheme="minorHAnsi"/>
                <w:sz w:val="24"/>
                <w:szCs w:val="24"/>
              </w:rPr>
            </w:pPr>
            <w:r w:rsidRPr="00945EAE">
              <w:rPr>
                <w:rFonts w:cstheme="minorHAnsi"/>
                <w:sz w:val="24"/>
                <w:szCs w:val="24"/>
              </w:rPr>
              <w:t>w przypadku, gdy dla Wnioskodawcy w zakresie podatku dochodowego właściwy miejscowo jest organ podatkowy spoza terenu województwa śląskiego – 0 pkt.</w:t>
            </w:r>
          </w:p>
          <w:p w14:paraId="2D81DAB6" w14:textId="77777777" w:rsidR="00A329FA" w:rsidRPr="005F7117" w:rsidRDefault="00A329FA" w:rsidP="00A329FA">
            <w:pPr>
              <w:tabs>
                <w:tab w:val="left" w:pos="1185"/>
              </w:tabs>
              <w:spacing w:before="240"/>
              <w:rPr>
                <w:rFonts w:ascii="Calibri" w:eastAsia="Calibri" w:hAnsi="Calibri" w:cstheme="minorHAnsi"/>
                <w:sz w:val="24"/>
                <w:szCs w:val="24"/>
              </w:rPr>
            </w:pPr>
            <w:r w:rsidRPr="005F7117">
              <w:rPr>
                <w:rFonts w:ascii="Calibri" w:eastAsia="Calibri" w:hAnsi="Calibri" w:cstheme="minorHAnsi"/>
                <w:sz w:val="24"/>
                <w:szCs w:val="24"/>
              </w:rPr>
              <w:t>Weryfikacja odbywa się na podstawie:</w:t>
            </w:r>
          </w:p>
          <w:p w14:paraId="69B036AE" w14:textId="77777777" w:rsidR="00A329FA" w:rsidRDefault="00A329FA" w:rsidP="00A329FA">
            <w:pPr>
              <w:numPr>
                <w:ilvl w:val="0"/>
                <w:numId w:val="22"/>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t xml:space="preserve">informacji we wniosku, w przypadku podmiotu, który </w:t>
            </w:r>
            <w:r w:rsidRPr="005F7117">
              <w:rPr>
                <w:rFonts w:ascii="Calibri" w:eastAsia="Calibri" w:hAnsi="Calibri" w:cstheme="minorHAnsi"/>
                <w:sz w:val="24"/>
                <w:szCs w:val="24"/>
              </w:rPr>
              <w:lastRenderedPageBreak/>
              <w:t>dotychczas się nie sprawozdał (np. podmiotu nowopowstałego). Oceniający mogą wezwać Wnioskodawcę do dostarczenia dokumentu potwierdzającego przedstawioną we wniosku informację;</w:t>
            </w:r>
          </w:p>
          <w:p w14:paraId="4AA0D597" w14:textId="77777777" w:rsidR="00C668B1" w:rsidRPr="005F7117" w:rsidRDefault="00C668B1" w:rsidP="00C668B1">
            <w:pPr>
              <w:tabs>
                <w:tab w:val="left" w:pos="1185"/>
              </w:tabs>
              <w:spacing w:before="240"/>
              <w:ind w:left="360"/>
              <w:contextualSpacing/>
              <w:rPr>
                <w:rFonts w:ascii="Calibri" w:eastAsia="Calibri" w:hAnsi="Calibri" w:cstheme="minorHAnsi"/>
                <w:sz w:val="24"/>
                <w:szCs w:val="24"/>
              </w:rPr>
            </w:pPr>
          </w:p>
          <w:p w14:paraId="6395F3A1" w14:textId="78315766" w:rsidR="00A329FA" w:rsidRDefault="00A329FA" w:rsidP="00ED2E45">
            <w:pPr>
              <w:numPr>
                <w:ilvl w:val="0"/>
                <w:numId w:val="22"/>
              </w:numPr>
              <w:tabs>
                <w:tab w:val="left" w:pos="1185"/>
              </w:tabs>
              <w:spacing w:before="240"/>
              <w:contextualSpacing/>
              <w:rPr>
                <w:rFonts w:ascii="Calibri" w:eastAsia="Calibri" w:hAnsi="Calibri" w:cstheme="minorHAnsi"/>
                <w:sz w:val="24"/>
                <w:szCs w:val="24"/>
              </w:rPr>
            </w:pPr>
            <w:r w:rsidRPr="005F7117">
              <w:rPr>
                <w:rFonts w:ascii="Calibri" w:eastAsia="Calibri" w:hAnsi="Calibri" w:cstheme="minorHAnsi"/>
                <w:sz w:val="24"/>
                <w:szCs w:val="24"/>
              </w:rPr>
              <w:t>dokumentu sprawozdawczego za ostatni okres obrachunkowy w przypadku pozostałych Wnioskodawców.</w:t>
            </w:r>
          </w:p>
          <w:p w14:paraId="269D77D0" w14:textId="77777777" w:rsidR="00C668B1" w:rsidRPr="0057688C" w:rsidRDefault="00C668B1" w:rsidP="00C668B1">
            <w:pPr>
              <w:tabs>
                <w:tab w:val="left" w:pos="1185"/>
              </w:tabs>
              <w:spacing w:before="240"/>
              <w:contextualSpacing/>
              <w:rPr>
                <w:rFonts w:ascii="Calibri" w:eastAsia="Calibri" w:hAnsi="Calibri" w:cstheme="minorHAnsi"/>
                <w:sz w:val="24"/>
                <w:szCs w:val="24"/>
              </w:rPr>
            </w:pPr>
          </w:p>
          <w:p w14:paraId="55F00862" w14:textId="460CDF65" w:rsidR="00E07732" w:rsidRPr="005F7117" w:rsidRDefault="00E07732" w:rsidP="00ED2E45">
            <w:pPr>
              <w:tabs>
                <w:tab w:val="left" w:pos="1185"/>
              </w:tabs>
              <w:spacing w:before="240"/>
              <w:rPr>
                <w:rFonts w:ascii="Calibri" w:eastAsia="Calibri" w:hAnsi="Calibri" w:cstheme="minorHAnsi"/>
                <w:sz w:val="24"/>
                <w:szCs w:val="24"/>
              </w:rPr>
            </w:pPr>
            <w:r w:rsidRPr="00824CCA">
              <w:rPr>
                <w:rFonts w:cstheme="minorHAnsi"/>
                <w:sz w:val="24"/>
                <w:szCs w:val="24"/>
              </w:rPr>
              <w:t xml:space="preserve">Kryterium obowiązuje od </w:t>
            </w:r>
            <w:r w:rsidRPr="005F7117">
              <w:rPr>
                <w:rFonts w:ascii="Calibri" w:eastAsia="Calibri" w:hAnsi="Calibri" w:cstheme="minorHAnsi"/>
                <w:sz w:val="24"/>
                <w:szCs w:val="24"/>
              </w:rPr>
              <w:t xml:space="preserve">dnia złożenia wniosku o </w:t>
            </w:r>
            <w:proofErr w:type="gramStart"/>
            <w:r w:rsidRPr="005F7117">
              <w:rPr>
                <w:rFonts w:ascii="Calibri" w:eastAsia="Calibri" w:hAnsi="Calibri" w:cstheme="minorHAnsi"/>
                <w:sz w:val="24"/>
                <w:szCs w:val="24"/>
              </w:rPr>
              <w:t xml:space="preserve">dofinansowanie, </w:t>
            </w:r>
            <w:r w:rsidRPr="00824CCA">
              <w:rPr>
                <w:rFonts w:cstheme="minorHAnsi"/>
                <w:sz w:val="24"/>
                <w:szCs w:val="24"/>
              </w:rPr>
              <w:t xml:space="preserve"> przez</w:t>
            </w:r>
            <w:proofErr w:type="gramEnd"/>
            <w:r w:rsidRPr="00824CCA">
              <w:rPr>
                <w:rFonts w:cstheme="minorHAnsi"/>
                <w:sz w:val="24"/>
                <w:szCs w:val="24"/>
              </w:rPr>
              <w:t xml:space="preserve"> cały okres realizacji projektu.</w:t>
            </w:r>
          </w:p>
        </w:tc>
        <w:tc>
          <w:tcPr>
            <w:tcW w:w="1879" w:type="dxa"/>
          </w:tcPr>
          <w:p w14:paraId="747E690C"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lastRenderedPageBreak/>
              <w:t>Nie</w:t>
            </w:r>
          </w:p>
        </w:tc>
        <w:tc>
          <w:tcPr>
            <w:tcW w:w="1491" w:type="dxa"/>
          </w:tcPr>
          <w:p w14:paraId="3090DC35" w14:textId="4B2D5907" w:rsidR="0003633F" w:rsidRPr="005F7117" w:rsidRDefault="00A063DB" w:rsidP="0003633F">
            <w:pPr>
              <w:spacing w:before="240"/>
              <w:rPr>
                <w:rFonts w:ascii="Calibri" w:eastAsia="Calibri" w:hAnsi="Calibri" w:cstheme="minorHAnsi"/>
                <w:sz w:val="24"/>
                <w:szCs w:val="24"/>
              </w:rPr>
            </w:pPr>
            <w:r>
              <w:rPr>
                <w:rFonts w:ascii="Calibri" w:eastAsia="Calibri" w:hAnsi="Calibri" w:cstheme="minorHAnsi"/>
                <w:sz w:val="24"/>
                <w:szCs w:val="24"/>
              </w:rPr>
              <w:t>P</w:t>
            </w:r>
            <w:r w:rsidR="0003633F" w:rsidRPr="005F7117">
              <w:rPr>
                <w:rFonts w:ascii="Calibri" w:eastAsia="Calibri" w:hAnsi="Calibri" w:cstheme="minorHAnsi"/>
                <w:sz w:val="24"/>
                <w:szCs w:val="24"/>
              </w:rPr>
              <w:t>unktowe</w:t>
            </w:r>
          </w:p>
          <w:p w14:paraId="405CB7FE" w14:textId="598F955B"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0-</w:t>
            </w:r>
            <w:r w:rsidR="00233BD8">
              <w:rPr>
                <w:rFonts w:ascii="Calibri" w:eastAsia="Calibri" w:hAnsi="Calibri" w:cstheme="minorHAnsi"/>
                <w:sz w:val="24"/>
                <w:szCs w:val="24"/>
              </w:rPr>
              <w:t>4</w:t>
            </w:r>
          </w:p>
        </w:tc>
        <w:tc>
          <w:tcPr>
            <w:tcW w:w="2201" w:type="dxa"/>
          </w:tcPr>
          <w:p w14:paraId="400B63D7" w14:textId="77777777" w:rsidR="0003633F" w:rsidRPr="005F7117" w:rsidRDefault="0003633F" w:rsidP="0003633F">
            <w:pPr>
              <w:spacing w:before="240"/>
              <w:rPr>
                <w:rFonts w:ascii="Calibri" w:eastAsia="Calibri" w:hAnsi="Calibri" w:cstheme="minorHAnsi"/>
                <w:sz w:val="24"/>
                <w:szCs w:val="24"/>
              </w:rPr>
            </w:pPr>
            <w:r w:rsidRPr="005F7117">
              <w:rPr>
                <w:rFonts w:ascii="Calibri" w:eastAsia="Calibri" w:hAnsi="Calibri" w:cstheme="minorHAnsi"/>
                <w:sz w:val="24"/>
                <w:szCs w:val="24"/>
              </w:rPr>
              <w:t>Nie dotyczy</w:t>
            </w:r>
          </w:p>
        </w:tc>
      </w:tr>
    </w:tbl>
    <w:p w14:paraId="6B699379" w14:textId="11CF4411" w:rsidR="00D65C47" w:rsidRPr="00F53A1F" w:rsidRDefault="00D65C47" w:rsidP="005F7117">
      <w:pPr>
        <w:pStyle w:val="Nagwek1"/>
        <w:spacing w:before="0" w:after="240"/>
        <w:rPr>
          <w:rFonts w:cstheme="minorBidi"/>
          <w:szCs w:val="24"/>
        </w:rPr>
      </w:pPr>
    </w:p>
    <w:sectPr w:rsidR="00D65C47" w:rsidRPr="00F53A1F" w:rsidSect="008D3034">
      <w:pgSz w:w="16838" w:h="11906" w:orient="landscape"/>
      <w:pgMar w:top="130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4989" w14:textId="77777777" w:rsidR="00DA715A" w:rsidRDefault="00DA715A" w:rsidP="009029B5">
      <w:pPr>
        <w:spacing w:after="0" w:line="240" w:lineRule="auto"/>
      </w:pPr>
      <w:r>
        <w:separator/>
      </w:r>
    </w:p>
  </w:endnote>
  <w:endnote w:type="continuationSeparator" w:id="0">
    <w:p w14:paraId="3AECDF92" w14:textId="77777777" w:rsidR="00DA715A" w:rsidRDefault="00DA715A" w:rsidP="009029B5">
      <w:pPr>
        <w:spacing w:after="0" w:line="240" w:lineRule="auto"/>
      </w:pPr>
      <w:r>
        <w:continuationSeparator/>
      </w:r>
    </w:p>
  </w:endnote>
  <w:endnote w:type="continuationNotice" w:id="1">
    <w:p w14:paraId="235F79EA" w14:textId="77777777" w:rsidR="00DA715A" w:rsidRDefault="00DA7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06D5" w14:textId="6A5BF671" w:rsidR="005F7E66" w:rsidRDefault="005F7E66" w:rsidP="006B7878">
    <w:pPr>
      <w:pStyle w:val="Stopka"/>
      <w:jc w:val="center"/>
    </w:pPr>
    <w:r>
      <w:rPr>
        <w:noProof/>
        <w:lang w:eastAsia="pl-PL"/>
      </w:rPr>
      <w:drawing>
        <wp:inline distT="0" distB="0" distL="0" distR="0" wp14:anchorId="650A4C5A" wp14:editId="70B75FED">
          <wp:extent cx="6144781" cy="649225"/>
          <wp:effectExtent l="0" t="0" r="0" b="0"/>
          <wp:docPr id="1" name="Obraz 1" descr="Na zdjęciu znajdują się cztery logotypy z opisem.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85416" name="Obraz 542785416" descr="Na zdjęciu znajdują się cztery logotypy z opisem. Logo Funduszy Europejskich i napis Fundusze Europejskie dla Śląskiego, barwy Rzeczpospolitej z dopiskiem Rzeczpospolita Polska, napis Dofinansowane przez Unię Europejską, flaga UE, pionowa kreska, znak Województwa Śląskie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4781" cy="649225"/>
                  </a:xfrm>
                  <a:prstGeom prst="rect">
                    <a:avLst/>
                  </a:prstGeom>
                </pic:spPr>
              </pic:pic>
            </a:graphicData>
          </a:graphic>
        </wp:inline>
      </w:drawing>
    </w:r>
  </w:p>
  <w:p w14:paraId="7B39FB9B" w14:textId="77777777" w:rsidR="005F7E66" w:rsidRDefault="005F7E66" w:rsidP="008102B6">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2FC0" w14:textId="6E6D147F" w:rsidR="005F7E66" w:rsidRDefault="005F7E66" w:rsidP="008102B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3FD1" w14:textId="77777777" w:rsidR="00DA715A" w:rsidRDefault="00DA715A" w:rsidP="009029B5">
      <w:pPr>
        <w:spacing w:after="0" w:line="240" w:lineRule="auto"/>
      </w:pPr>
      <w:r>
        <w:separator/>
      </w:r>
    </w:p>
  </w:footnote>
  <w:footnote w:type="continuationSeparator" w:id="0">
    <w:p w14:paraId="35031114" w14:textId="77777777" w:rsidR="00DA715A" w:rsidRDefault="00DA715A" w:rsidP="009029B5">
      <w:pPr>
        <w:spacing w:after="0" w:line="240" w:lineRule="auto"/>
      </w:pPr>
      <w:r>
        <w:continuationSeparator/>
      </w:r>
    </w:p>
  </w:footnote>
  <w:footnote w:type="continuationNotice" w:id="1">
    <w:p w14:paraId="57F8F9C7" w14:textId="77777777" w:rsidR="00DA715A" w:rsidRDefault="00DA715A">
      <w:pPr>
        <w:spacing w:after="0" w:line="240" w:lineRule="auto"/>
      </w:pPr>
    </w:p>
  </w:footnote>
  <w:footnote w:id="2">
    <w:p w14:paraId="798D503C" w14:textId="2B613557" w:rsidR="00CD6B75" w:rsidRDefault="00CD6B75">
      <w:pPr>
        <w:pStyle w:val="Tekstprzypisudolnego"/>
      </w:pPr>
      <w:r>
        <w:rPr>
          <w:rStyle w:val="Odwoanieprzypisudolnego"/>
        </w:rPr>
        <w:footnoteRef/>
      </w:r>
      <w:r>
        <w:t xml:space="preserve"> Wyjąt</w:t>
      </w:r>
      <w:r w:rsidR="00EF023B">
        <w:t>ek stanowi</w:t>
      </w:r>
      <w:r>
        <w:t xml:space="preserve"> sytuacja, w której na </w:t>
      </w:r>
      <w:r w:rsidR="00EF023B">
        <w:t>etapie</w:t>
      </w:r>
      <w:r>
        <w:t xml:space="preserve"> oceny formalnej Wnioskodawca-przedsiębiorca znajduje się w trudnej sytuacji </w:t>
      </w:r>
      <w:r w:rsidRPr="00CD6B75">
        <w:t>w rozumieniu art. 2 ust. 18 Rozporządzenia 651/2014</w:t>
      </w:r>
      <w:r>
        <w:t xml:space="preserve"> i deklaruje wydźwignięcie przedsiębiorstwa przed podpisaniem umowy o dofinansowanie. Jednocześnie należy zaznaczyć, że przypadek nie dotyczy grupy przedsiębiorstw znajdującej się w trudnej sytuacji.</w:t>
      </w:r>
    </w:p>
  </w:footnote>
  <w:footnote w:id="3">
    <w:p w14:paraId="129042C1" w14:textId="1D0B1B53" w:rsidR="005F7E66" w:rsidRDefault="005F7E66" w:rsidP="00005E9A">
      <w:pPr>
        <w:pStyle w:val="Tekstprzypisudolnego"/>
      </w:pPr>
      <w:r>
        <w:rPr>
          <w:rStyle w:val="Odwoanieprzypisudolnego"/>
        </w:rPr>
        <w:footnoteRef/>
      </w:r>
      <w:r>
        <w:t xml:space="preserve"> W przypadku, gdy wszystkie miejsca realizacji projektu zlokalizowane są </w:t>
      </w:r>
      <w:bookmarkStart w:id="4" w:name="_Hlk139978592"/>
      <w:r>
        <w:t xml:space="preserve">na obszarach wybranych do objęcia wsparciem </w:t>
      </w:r>
      <w:r>
        <w:rPr>
          <w:rStyle w:val="Pogrubienie"/>
          <w:rFonts w:asciiTheme="minorHAnsi" w:hAnsiTheme="minorHAnsi" w:cstheme="minorHAnsi"/>
          <w:b w:val="0"/>
          <w:bCs w:val="0"/>
        </w:rPr>
        <w:t>w ramach Terytorialnego Planu Sprawiedliwej Transformacji Województwa Śląskiego</w:t>
      </w:r>
      <w:r>
        <w:t xml:space="preserve"> </w:t>
      </w:r>
      <w:bookmarkEnd w:id="4"/>
      <w:r>
        <w:t xml:space="preserve">(podregiony: katowicki, tyski, sosnowiecki, gliwicki, bielski, rybnicki, bytomski), istnieje możliwość podwyższenia o 10 punktów procentowych maksymalnej intensywności wsparcia na pomoc udzielaną w ramach Regionalnej Pomocy Inwestycyjnej. </w:t>
      </w:r>
    </w:p>
  </w:footnote>
  <w:footnote w:id="4">
    <w:p w14:paraId="626590BF" w14:textId="5D024DEC" w:rsidR="005F7E66" w:rsidRDefault="005F7E66" w:rsidP="005F7117">
      <w:pPr>
        <w:pStyle w:val="Tekstprzypisudolnego"/>
      </w:pPr>
      <w:r w:rsidRPr="008872CC">
        <w:rPr>
          <w:rStyle w:val="Odwoanieprzypisudolnego"/>
        </w:rPr>
        <w:footnoteRef/>
      </w:r>
      <w:r w:rsidRPr="008872CC">
        <w:t xml:space="preserve"> Kryterium w zakresie limitu minimalnej wartości dofinansowania tj.  1 000 000,00 PLN obowiązuje od dnia złożenia wniosku o dofinansowanie do dnia podpisania umowy.</w:t>
      </w:r>
    </w:p>
  </w:footnote>
  <w:footnote w:id="5">
    <w:p w14:paraId="0D0339DA" w14:textId="77777777" w:rsidR="005F7E66" w:rsidRDefault="005F7E66" w:rsidP="00AE75BF">
      <w:pPr>
        <w:pStyle w:val="Tekstprzypisudolnego"/>
      </w:pPr>
      <w:r>
        <w:rPr>
          <w:rStyle w:val="Odwoanieprzypisudolnego"/>
        </w:rPr>
        <w:footnoteRef/>
      </w:r>
      <w:r>
        <w:t xml:space="preserve"> Przyjęta </w:t>
      </w:r>
      <w:r w:rsidRPr="00A06697">
        <w:t>Uchwałą nr 1554/246/VI/2021</w:t>
      </w:r>
      <w:r>
        <w:t xml:space="preserve"> z dnia 30 czerwca 2021 r. przez Zarząd Województwa Śląskiego.</w:t>
      </w:r>
    </w:p>
  </w:footnote>
  <w:footnote w:id="6">
    <w:p w14:paraId="6D6EE060" w14:textId="77777777" w:rsidR="005F7E66" w:rsidRPr="004D3B1A" w:rsidRDefault="005F7E66" w:rsidP="005F7117">
      <w:pPr>
        <w:spacing w:after="0" w:line="240" w:lineRule="auto"/>
        <w:rPr>
          <w:rFonts w:cs="Calibri"/>
          <w:sz w:val="18"/>
          <w:szCs w:val="18"/>
        </w:rPr>
      </w:pPr>
      <w:r w:rsidRPr="4054B14F">
        <w:rPr>
          <w:vertAlign w:val="superscript"/>
        </w:rPr>
        <w:footnoteRef/>
      </w:r>
      <w:r>
        <w:t xml:space="preserve"> </w:t>
      </w:r>
      <w:r w:rsidRPr="004D3B1A">
        <w:rPr>
          <w:rFonts w:cs="Calibri"/>
          <w:sz w:val="18"/>
          <w:szCs w:val="18"/>
        </w:rPr>
        <w:t>W przypadku modernizacji dostępność dotyczy tych elementów budynku, które były przedmiotem finansowania z funduszy unijnych.</w:t>
      </w:r>
    </w:p>
  </w:footnote>
  <w:footnote w:id="7">
    <w:p w14:paraId="51A2BFC8" w14:textId="77777777" w:rsidR="005F7E66" w:rsidRPr="004D3B1A" w:rsidRDefault="005F7E66" w:rsidP="005F7117">
      <w:pPr>
        <w:spacing w:after="0"/>
        <w:rPr>
          <w:sz w:val="18"/>
          <w:szCs w:val="18"/>
        </w:rPr>
      </w:pPr>
      <w:r w:rsidRPr="004D3B1A">
        <w:rPr>
          <w:sz w:val="18"/>
          <w:szCs w:val="18"/>
          <w:vertAlign w:val="superscript"/>
        </w:rPr>
        <w:footnoteRef/>
      </w:r>
      <w:r w:rsidRPr="004D3B1A">
        <w:rPr>
          <w:sz w:val="18"/>
          <w:szCs w:val="18"/>
        </w:rPr>
        <w:t xml:space="preserve"> </w:t>
      </w:r>
      <w:r w:rsidRPr="004D3B1A">
        <w:rPr>
          <w:rFonts w:cs="Calibri"/>
          <w:sz w:val="18"/>
          <w:szCs w:val="18"/>
        </w:rPr>
        <w:t>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8">
    <w:p w14:paraId="2E2ED7F3" w14:textId="2EA28933" w:rsidR="00966F8D" w:rsidRPr="00966F8D" w:rsidRDefault="00966F8D">
      <w:pPr>
        <w:pStyle w:val="Tekstprzypisudolnego"/>
        <w:rPr>
          <w:rFonts w:cs="Calibri"/>
          <w:sz w:val="18"/>
          <w:szCs w:val="18"/>
        </w:rPr>
      </w:pPr>
      <w:r>
        <w:rPr>
          <w:rStyle w:val="Odwoanieprzypisudolnego"/>
        </w:rPr>
        <w:footnoteRef/>
      </w:r>
      <w:r>
        <w:t xml:space="preserve"> </w:t>
      </w:r>
      <w:r w:rsidRPr="00966F8D">
        <w:rPr>
          <w:rFonts w:cs="Calibri"/>
          <w:sz w:val="18"/>
          <w:szCs w:val="18"/>
        </w:rPr>
        <w:t>Rozbudowa to powiększenie, rozszerzenie budowli, obszaru już zabudowanego, dobudowywanie nowych elementów.</w:t>
      </w:r>
    </w:p>
  </w:footnote>
  <w:footnote w:id="9">
    <w:p w14:paraId="7FAFCF12" w14:textId="23F286F4" w:rsidR="00476B33" w:rsidRDefault="00476B33">
      <w:pPr>
        <w:pStyle w:val="Tekstprzypisudolnego"/>
      </w:pPr>
      <w:r>
        <w:rPr>
          <w:rStyle w:val="Odwoanieprzypisudolnego"/>
        </w:rPr>
        <w:footnoteRef/>
      </w:r>
      <w:r>
        <w:t xml:space="preserve"> Należy przez to rozumieć albo zmianę profilu albo dywersyfikację działalności. </w:t>
      </w:r>
    </w:p>
  </w:footnote>
  <w:footnote w:id="10">
    <w:p w14:paraId="4DEDA014" w14:textId="2D31D4C4" w:rsidR="00E43E82" w:rsidRDefault="00E43E82">
      <w:pPr>
        <w:pStyle w:val="Tekstprzypisudolnego"/>
      </w:pPr>
      <w:r>
        <w:rPr>
          <w:rStyle w:val="Odwoanieprzypisudolnego"/>
        </w:rPr>
        <w:footnoteRef/>
      </w:r>
      <w:r>
        <w:t xml:space="preserve"> Stała współpraca oznacza współpracę efektywną, trwającą nieprzerwanie co najmniej przez 3 lata przed dniem złożenia wniosku o dofinansowanie, udokumentowana w postaci np. zawartej umowy. </w:t>
      </w:r>
    </w:p>
  </w:footnote>
  <w:footnote w:id="11">
    <w:p w14:paraId="434E2C27" w14:textId="34A46DF8" w:rsidR="005F7E66" w:rsidRDefault="005F7E66">
      <w:pPr>
        <w:pStyle w:val="Tekstprzypisudolnego"/>
      </w:pPr>
      <w:r>
        <w:rPr>
          <w:rStyle w:val="Odwoanieprzypisudolnego"/>
        </w:rPr>
        <w:footnoteRef/>
      </w:r>
      <w:r>
        <w:t xml:space="preserve"> W przypadku spółek cywilnych oraz jawnych w ramach których podatek dochodowy rozliczany jest przez wspólników/współwłaścicieli warunek obowiązuje wszystkich wspólników/współwłaścicieli</w:t>
      </w:r>
    </w:p>
  </w:footnote>
  <w:footnote w:id="12">
    <w:p w14:paraId="31C992BD" w14:textId="2F555125" w:rsidR="005F7E66" w:rsidRDefault="005F7E66" w:rsidP="00E07732">
      <w:pPr>
        <w:pStyle w:val="Tekstprzypisudolnego"/>
      </w:pPr>
      <w:r>
        <w:rPr>
          <w:rStyle w:val="Odwoanieprzypisudolnego"/>
        </w:rPr>
        <w:footnoteRef/>
      </w:r>
      <w:r>
        <w:t xml:space="preserve"> Premiowani będą również</w:t>
      </w:r>
      <w:r w:rsidRPr="00C85F63">
        <w:t xml:space="preserve"> Wnioskodawcy, którzy z tytułu posiadania siedziby w regionie przyczyniają się do rozwoju gospodarczego województwa śląskiego, a jedynie z </w:t>
      </w:r>
      <w:r w:rsidR="00481302">
        <w:t xml:space="preserve">uwagi na </w:t>
      </w:r>
      <w:r w:rsidRPr="00C85F63">
        <w:t>szczególn</w:t>
      </w:r>
      <w:r w:rsidR="00481302">
        <w:t>e</w:t>
      </w:r>
      <w:r w:rsidRPr="00C85F63">
        <w:t xml:space="preserve"> regulacj</w:t>
      </w:r>
      <w:r w:rsidR="00481302">
        <w:t>e</w:t>
      </w:r>
      <w:r w:rsidRPr="00C85F63">
        <w:t xml:space="preserve"> dotycząc</w:t>
      </w:r>
      <w:r w:rsidR="00481302">
        <w:t>e</w:t>
      </w:r>
      <w:r w:rsidRPr="00C85F63">
        <w:t xml:space="preserve"> organizacji administracji skarbowej  </w:t>
      </w:r>
      <w:r w:rsidR="00481302">
        <w:t>zadania związane z realizacją przez nich obowiązków podatkowych wykonywane są przez naczelnika urzędu skarbowego innego niż właściwy miejscowo</w:t>
      </w:r>
      <w:r w:rsidRPr="00C85F6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98C0" w14:textId="5C46FB40" w:rsidR="00936602" w:rsidRPr="00811809" w:rsidRDefault="00936602" w:rsidP="00936602">
    <w:pPr>
      <w:pStyle w:val="Nagwek"/>
      <w:rPr>
        <w:sz w:val="18"/>
        <w:szCs w:val="18"/>
      </w:rPr>
    </w:pPr>
    <w:r w:rsidRPr="00811809">
      <w:rPr>
        <w:sz w:val="18"/>
        <w:szCs w:val="18"/>
      </w:rPr>
      <w:t>Załącznik do Uchwały nr</w:t>
    </w:r>
    <w:r w:rsidR="00AF2ADD">
      <w:rPr>
        <w:sz w:val="18"/>
        <w:szCs w:val="18"/>
      </w:rPr>
      <w:t xml:space="preserve"> 190 </w:t>
    </w:r>
    <w:r w:rsidRPr="00811809">
      <w:rPr>
        <w:sz w:val="18"/>
        <w:szCs w:val="18"/>
      </w:rPr>
      <w:t xml:space="preserve">Komitetu Monitorującego Fundusze Europejskie dla Śląskiego 2021-2027 z dnia </w:t>
    </w:r>
    <w:r w:rsidR="00AF2ADD">
      <w:rPr>
        <w:sz w:val="18"/>
        <w:szCs w:val="18"/>
      </w:rPr>
      <w:t xml:space="preserve">28 października </w:t>
    </w:r>
    <w:r w:rsidRPr="00811809">
      <w:rPr>
        <w:sz w:val="18"/>
        <w:szCs w:val="18"/>
      </w:rPr>
      <w:t>2025 roku w sprawie zatwierdzenia kryteriów wyboru projektów dla działania FESL 01.02 Badania, rozwój i innowacje w przedsiębiorstwach, typ projektu</w:t>
    </w:r>
    <w:r w:rsidR="007E0F75" w:rsidRPr="00811809">
      <w:rPr>
        <w:sz w:val="18"/>
        <w:szCs w:val="18"/>
      </w:rPr>
      <w:t>:</w:t>
    </w:r>
    <w:r w:rsidRPr="00811809">
      <w:rPr>
        <w:sz w:val="18"/>
        <w:szCs w:val="18"/>
      </w:rPr>
      <w:t xml:space="preserve"> Wdrożenie wyników prac B+R, tryb konkurencyjny</w:t>
    </w:r>
  </w:p>
  <w:p w14:paraId="6D58D031" w14:textId="77777777" w:rsidR="00936602" w:rsidRDefault="009366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5F8"/>
    <w:multiLevelType w:val="hybridMultilevel"/>
    <w:tmpl w:val="49582C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CF4044"/>
    <w:multiLevelType w:val="hybridMultilevel"/>
    <w:tmpl w:val="7D5A4B9A"/>
    <w:lvl w:ilvl="0" w:tplc="6AC697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100580"/>
    <w:multiLevelType w:val="hybridMultilevel"/>
    <w:tmpl w:val="A7EECF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94311D7"/>
    <w:multiLevelType w:val="hybridMultilevel"/>
    <w:tmpl w:val="460804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C8E4A25"/>
    <w:multiLevelType w:val="hybridMultilevel"/>
    <w:tmpl w:val="505A0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9042B1"/>
    <w:multiLevelType w:val="hybridMultilevel"/>
    <w:tmpl w:val="97D8E9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11F0119"/>
    <w:multiLevelType w:val="hybridMultilevel"/>
    <w:tmpl w:val="B6A2F6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1305EC"/>
    <w:multiLevelType w:val="hybridMultilevel"/>
    <w:tmpl w:val="879E4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4105A34"/>
    <w:multiLevelType w:val="hybridMultilevel"/>
    <w:tmpl w:val="68502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250E7"/>
    <w:multiLevelType w:val="hybridMultilevel"/>
    <w:tmpl w:val="D0D043D0"/>
    <w:lvl w:ilvl="0" w:tplc="5C383C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7037F6"/>
    <w:multiLevelType w:val="hybridMultilevel"/>
    <w:tmpl w:val="3A3EE3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5B567BD"/>
    <w:multiLevelType w:val="hybridMultilevel"/>
    <w:tmpl w:val="13CAA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88B4231"/>
    <w:multiLevelType w:val="hybridMultilevel"/>
    <w:tmpl w:val="4880E630"/>
    <w:lvl w:ilvl="0" w:tplc="5C383C8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18D31A9A"/>
    <w:multiLevelType w:val="hybridMultilevel"/>
    <w:tmpl w:val="6722D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143E6B"/>
    <w:multiLevelType w:val="hybridMultilevel"/>
    <w:tmpl w:val="1158A99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B291827"/>
    <w:multiLevelType w:val="hybridMultilevel"/>
    <w:tmpl w:val="A350C7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CCF5D49"/>
    <w:multiLevelType w:val="hybridMultilevel"/>
    <w:tmpl w:val="19CE55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C838C7"/>
    <w:multiLevelType w:val="hybridMultilevel"/>
    <w:tmpl w:val="48D47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5366DE"/>
    <w:multiLevelType w:val="hybridMultilevel"/>
    <w:tmpl w:val="7BAAA6F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9C47D5"/>
    <w:multiLevelType w:val="hybridMultilevel"/>
    <w:tmpl w:val="DA688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AA24AA4"/>
    <w:multiLevelType w:val="hybridMultilevel"/>
    <w:tmpl w:val="0D467D64"/>
    <w:lvl w:ilvl="0" w:tplc="CE44957A">
      <w:start w:val="3"/>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63371B"/>
    <w:multiLevelType w:val="hybridMultilevel"/>
    <w:tmpl w:val="8CFC4350"/>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D13BD8"/>
    <w:multiLevelType w:val="hybridMultilevel"/>
    <w:tmpl w:val="FD80AC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E77390B"/>
    <w:multiLevelType w:val="hybridMultilevel"/>
    <w:tmpl w:val="30D6D3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EA073BD"/>
    <w:multiLevelType w:val="hybridMultilevel"/>
    <w:tmpl w:val="9E22F3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FD403BB"/>
    <w:multiLevelType w:val="hybridMultilevel"/>
    <w:tmpl w:val="3F0ADF48"/>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0835684"/>
    <w:multiLevelType w:val="hybridMultilevel"/>
    <w:tmpl w:val="EC82CA3C"/>
    <w:lvl w:ilvl="0" w:tplc="DEB42724">
      <w:start w:val="1"/>
      <w:numFmt w:val="decimal"/>
      <w:lvlText w:val="%1."/>
      <w:lvlJc w:val="left"/>
      <w:pPr>
        <w:ind w:left="360" w:hanging="360"/>
      </w:pPr>
      <w:rPr>
        <w:i w:val="0"/>
      </w:rPr>
    </w:lvl>
    <w:lvl w:ilvl="1" w:tplc="35624C46">
      <w:start w:val="1"/>
      <w:numFmt w:val="lowerLetter"/>
      <w:lvlText w:val="%2."/>
      <w:lvlJc w:val="left"/>
      <w:pPr>
        <w:ind w:left="1080" w:hanging="360"/>
      </w:pPr>
    </w:lvl>
    <w:lvl w:ilvl="2" w:tplc="A1D8473E">
      <w:start w:val="1"/>
      <w:numFmt w:val="lowerRoman"/>
      <w:lvlText w:val="%3."/>
      <w:lvlJc w:val="right"/>
      <w:pPr>
        <w:ind w:left="1800" w:hanging="180"/>
      </w:pPr>
    </w:lvl>
    <w:lvl w:ilvl="3" w:tplc="A734F602">
      <w:start w:val="1"/>
      <w:numFmt w:val="decimal"/>
      <w:lvlText w:val="%4."/>
      <w:lvlJc w:val="left"/>
      <w:pPr>
        <w:ind w:left="2520" w:hanging="360"/>
      </w:pPr>
    </w:lvl>
    <w:lvl w:ilvl="4" w:tplc="5080AFC0">
      <w:start w:val="1"/>
      <w:numFmt w:val="lowerLetter"/>
      <w:lvlText w:val="%5."/>
      <w:lvlJc w:val="left"/>
      <w:pPr>
        <w:ind w:left="3240" w:hanging="360"/>
      </w:pPr>
    </w:lvl>
    <w:lvl w:ilvl="5" w:tplc="F10E4710">
      <w:start w:val="1"/>
      <w:numFmt w:val="lowerRoman"/>
      <w:lvlText w:val="%6."/>
      <w:lvlJc w:val="right"/>
      <w:pPr>
        <w:ind w:left="3960" w:hanging="180"/>
      </w:pPr>
    </w:lvl>
    <w:lvl w:ilvl="6" w:tplc="92D465B8">
      <w:start w:val="1"/>
      <w:numFmt w:val="decimal"/>
      <w:lvlText w:val="%7."/>
      <w:lvlJc w:val="left"/>
      <w:pPr>
        <w:ind w:left="4680" w:hanging="360"/>
      </w:pPr>
    </w:lvl>
    <w:lvl w:ilvl="7" w:tplc="E30AAE80">
      <w:start w:val="1"/>
      <w:numFmt w:val="lowerLetter"/>
      <w:lvlText w:val="%8."/>
      <w:lvlJc w:val="left"/>
      <w:pPr>
        <w:ind w:left="5400" w:hanging="360"/>
      </w:pPr>
    </w:lvl>
    <w:lvl w:ilvl="8" w:tplc="EF58899C">
      <w:start w:val="1"/>
      <w:numFmt w:val="lowerRoman"/>
      <w:lvlText w:val="%9."/>
      <w:lvlJc w:val="right"/>
      <w:pPr>
        <w:ind w:left="6120" w:hanging="180"/>
      </w:pPr>
    </w:lvl>
  </w:abstractNum>
  <w:abstractNum w:abstractNumId="27" w15:restartNumberingAfterBreak="0">
    <w:nsid w:val="33515AC5"/>
    <w:multiLevelType w:val="hybridMultilevel"/>
    <w:tmpl w:val="185497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3AE51AA"/>
    <w:multiLevelType w:val="hybridMultilevel"/>
    <w:tmpl w:val="93409D06"/>
    <w:lvl w:ilvl="0" w:tplc="1E5E6358">
      <w:start w:val="3"/>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7E511CA"/>
    <w:multiLevelType w:val="hybridMultilevel"/>
    <w:tmpl w:val="75C442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092C06"/>
    <w:multiLevelType w:val="hybridMultilevel"/>
    <w:tmpl w:val="28CEC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ED37643"/>
    <w:multiLevelType w:val="hybridMultilevel"/>
    <w:tmpl w:val="64F44276"/>
    <w:lvl w:ilvl="0" w:tplc="3AD213BC">
      <w:start w:val="1"/>
      <w:numFmt w:val="decimal"/>
      <w:lvlText w:val="%1."/>
      <w:lvlJc w:val="left"/>
      <w:pPr>
        <w:ind w:left="1020" w:hanging="360"/>
      </w:pPr>
    </w:lvl>
    <w:lvl w:ilvl="1" w:tplc="632C2DCC">
      <w:start w:val="1"/>
      <w:numFmt w:val="decimal"/>
      <w:lvlText w:val="%2."/>
      <w:lvlJc w:val="left"/>
      <w:pPr>
        <w:ind w:left="1020" w:hanging="360"/>
      </w:pPr>
    </w:lvl>
    <w:lvl w:ilvl="2" w:tplc="73948A5A">
      <w:start w:val="1"/>
      <w:numFmt w:val="decimal"/>
      <w:lvlText w:val="%3."/>
      <w:lvlJc w:val="left"/>
      <w:pPr>
        <w:ind w:left="1020" w:hanging="360"/>
      </w:pPr>
    </w:lvl>
    <w:lvl w:ilvl="3" w:tplc="1B783332">
      <w:start w:val="1"/>
      <w:numFmt w:val="decimal"/>
      <w:lvlText w:val="%4."/>
      <w:lvlJc w:val="left"/>
      <w:pPr>
        <w:ind w:left="1020" w:hanging="360"/>
      </w:pPr>
    </w:lvl>
    <w:lvl w:ilvl="4" w:tplc="617C2852">
      <w:start w:val="1"/>
      <w:numFmt w:val="decimal"/>
      <w:lvlText w:val="%5."/>
      <w:lvlJc w:val="left"/>
      <w:pPr>
        <w:ind w:left="1020" w:hanging="360"/>
      </w:pPr>
    </w:lvl>
    <w:lvl w:ilvl="5" w:tplc="2A08CD3A">
      <w:start w:val="1"/>
      <w:numFmt w:val="decimal"/>
      <w:lvlText w:val="%6."/>
      <w:lvlJc w:val="left"/>
      <w:pPr>
        <w:ind w:left="1020" w:hanging="360"/>
      </w:pPr>
    </w:lvl>
    <w:lvl w:ilvl="6" w:tplc="B5FAAD10">
      <w:start w:val="1"/>
      <w:numFmt w:val="decimal"/>
      <w:lvlText w:val="%7."/>
      <w:lvlJc w:val="left"/>
      <w:pPr>
        <w:ind w:left="1020" w:hanging="360"/>
      </w:pPr>
    </w:lvl>
    <w:lvl w:ilvl="7" w:tplc="D1CC3DB4">
      <w:start w:val="1"/>
      <w:numFmt w:val="decimal"/>
      <w:lvlText w:val="%8."/>
      <w:lvlJc w:val="left"/>
      <w:pPr>
        <w:ind w:left="1020" w:hanging="360"/>
      </w:pPr>
    </w:lvl>
    <w:lvl w:ilvl="8" w:tplc="83609278">
      <w:start w:val="1"/>
      <w:numFmt w:val="decimal"/>
      <w:lvlText w:val="%9."/>
      <w:lvlJc w:val="left"/>
      <w:pPr>
        <w:ind w:left="1020" w:hanging="360"/>
      </w:pPr>
    </w:lvl>
  </w:abstractNum>
  <w:abstractNum w:abstractNumId="32" w15:restartNumberingAfterBreak="0">
    <w:nsid w:val="45A33CD0"/>
    <w:multiLevelType w:val="hybridMultilevel"/>
    <w:tmpl w:val="8102D230"/>
    <w:lvl w:ilvl="0" w:tplc="B914B470">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91E4A6B"/>
    <w:multiLevelType w:val="hybridMultilevel"/>
    <w:tmpl w:val="5A8E8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A80562F"/>
    <w:multiLevelType w:val="hybridMultilevel"/>
    <w:tmpl w:val="18002256"/>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35" w15:restartNumberingAfterBreak="0">
    <w:nsid w:val="4A990912"/>
    <w:multiLevelType w:val="hybridMultilevel"/>
    <w:tmpl w:val="65BC3650"/>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937A7D"/>
    <w:multiLevelType w:val="hybridMultilevel"/>
    <w:tmpl w:val="DA823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CB452B1"/>
    <w:multiLevelType w:val="hybridMultilevel"/>
    <w:tmpl w:val="190E91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21D633A"/>
    <w:multiLevelType w:val="hybridMultilevel"/>
    <w:tmpl w:val="03AE6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2747FA5"/>
    <w:multiLevelType w:val="hybridMultilevel"/>
    <w:tmpl w:val="8592C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4C72E6F"/>
    <w:multiLevelType w:val="hybridMultilevel"/>
    <w:tmpl w:val="258E13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8852059"/>
    <w:multiLevelType w:val="hybridMultilevel"/>
    <w:tmpl w:val="7E66A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8A03D38"/>
    <w:multiLevelType w:val="hybridMultilevel"/>
    <w:tmpl w:val="9A2045F0"/>
    <w:lvl w:ilvl="0" w:tplc="9252D2AC">
      <w:start w:val="1"/>
      <w:numFmt w:val="decimal"/>
      <w:lvlText w:val="%1."/>
      <w:lvlJc w:val="left"/>
      <w:pPr>
        <w:ind w:left="1020" w:hanging="360"/>
      </w:pPr>
    </w:lvl>
    <w:lvl w:ilvl="1" w:tplc="A0567A48">
      <w:start w:val="1"/>
      <w:numFmt w:val="decimal"/>
      <w:lvlText w:val="%2."/>
      <w:lvlJc w:val="left"/>
      <w:pPr>
        <w:ind w:left="1020" w:hanging="360"/>
      </w:pPr>
    </w:lvl>
    <w:lvl w:ilvl="2" w:tplc="857C84A8">
      <w:start w:val="1"/>
      <w:numFmt w:val="decimal"/>
      <w:lvlText w:val="%3."/>
      <w:lvlJc w:val="left"/>
      <w:pPr>
        <w:ind w:left="1020" w:hanging="360"/>
      </w:pPr>
    </w:lvl>
    <w:lvl w:ilvl="3" w:tplc="C3567006">
      <w:start w:val="1"/>
      <w:numFmt w:val="decimal"/>
      <w:lvlText w:val="%4."/>
      <w:lvlJc w:val="left"/>
      <w:pPr>
        <w:ind w:left="1020" w:hanging="360"/>
      </w:pPr>
    </w:lvl>
    <w:lvl w:ilvl="4" w:tplc="159449B8">
      <w:start w:val="1"/>
      <w:numFmt w:val="decimal"/>
      <w:lvlText w:val="%5."/>
      <w:lvlJc w:val="left"/>
      <w:pPr>
        <w:ind w:left="1020" w:hanging="360"/>
      </w:pPr>
    </w:lvl>
    <w:lvl w:ilvl="5" w:tplc="89782C8E">
      <w:start w:val="1"/>
      <w:numFmt w:val="decimal"/>
      <w:lvlText w:val="%6."/>
      <w:lvlJc w:val="left"/>
      <w:pPr>
        <w:ind w:left="1020" w:hanging="360"/>
      </w:pPr>
    </w:lvl>
    <w:lvl w:ilvl="6" w:tplc="B6824AAE">
      <w:start w:val="1"/>
      <w:numFmt w:val="decimal"/>
      <w:lvlText w:val="%7."/>
      <w:lvlJc w:val="left"/>
      <w:pPr>
        <w:ind w:left="1020" w:hanging="360"/>
      </w:pPr>
    </w:lvl>
    <w:lvl w:ilvl="7" w:tplc="4EF0DF10">
      <w:start w:val="1"/>
      <w:numFmt w:val="decimal"/>
      <w:lvlText w:val="%8."/>
      <w:lvlJc w:val="left"/>
      <w:pPr>
        <w:ind w:left="1020" w:hanging="360"/>
      </w:pPr>
    </w:lvl>
    <w:lvl w:ilvl="8" w:tplc="FF8C2448">
      <w:start w:val="1"/>
      <w:numFmt w:val="decimal"/>
      <w:lvlText w:val="%9."/>
      <w:lvlJc w:val="left"/>
      <w:pPr>
        <w:ind w:left="1020" w:hanging="360"/>
      </w:pPr>
    </w:lvl>
  </w:abstractNum>
  <w:abstractNum w:abstractNumId="43" w15:restartNumberingAfterBreak="0">
    <w:nsid w:val="5B545FD3"/>
    <w:multiLevelType w:val="hybridMultilevel"/>
    <w:tmpl w:val="50449188"/>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BA93045"/>
    <w:multiLevelType w:val="hybridMultilevel"/>
    <w:tmpl w:val="BEFA3878"/>
    <w:lvl w:ilvl="0" w:tplc="DBB4379C">
      <w:start w:val="1"/>
      <w:numFmt w:val="decimal"/>
      <w:suff w:val="nothing"/>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BA0BA4"/>
    <w:multiLevelType w:val="hybridMultilevel"/>
    <w:tmpl w:val="74B26930"/>
    <w:lvl w:ilvl="0" w:tplc="B914B470">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CCE1BD0"/>
    <w:multiLevelType w:val="hybridMultilevel"/>
    <w:tmpl w:val="4106F3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F737B3D"/>
    <w:multiLevelType w:val="hybridMultilevel"/>
    <w:tmpl w:val="DEDAEDEA"/>
    <w:lvl w:ilvl="0" w:tplc="5C383C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6264698F"/>
    <w:multiLevelType w:val="hybridMultilevel"/>
    <w:tmpl w:val="A75873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2966BFD"/>
    <w:multiLevelType w:val="hybridMultilevel"/>
    <w:tmpl w:val="33E8D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39B74BB"/>
    <w:multiLevelType w:val="hybridMultilevel"/>
    <w:tmpl w:val="0FDCE862"/>
    <w:lvl w:ilvl="0" w:tplc="5C383C84">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1" w15:restartNumberingAfterBreak="0">
    <w:nsid w:val="63BF749B"/>
    <w:multiLevelType w:val="hybridMultilevel"/>
    <w:tmpl w:val="078E2C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19E011B"/>
    <w:multiLevelType w:val="hybridMultilevel"/>
    <w:tmpl w:val="456239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218476C"/>
    <w:multiLevelType w:val="hybridMultilevel"/>
    <w:tmpl w:val="7E10A0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768820B9"/>
    <w:multiLevelType w:val="hybridMultilevel"/>
    <w:tmpl w:val="402C2D3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9DF3EC0"/>
    <w:multiLevelType w:val="hybridMultilevel"/>
    <w:tmpl w:val="2DBCD0C0"/>
    <w:lvl w:ilvl="0" w:tplc="7C146F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47036B"/>
    <w:multiLevelType w:val="hybridMultilevel"/>
    <w:tmpl w:val="85741280"/>
    <w:lvl w:ilvl="0" w:tplc="04150001">
      <w:start w:val="1"/>
      <w:numFmt w:val="bullet"/>
      <w:lvlText w:val=""/>
      <w:lvlJc w:val="left"/>
      <w:pPr>
        <w:ind w:left="360" w:hanging="360"/>
      </w:pPr>
      <w:rPr>
        <w:rFonts w:ascii="Symbol" w:hAnsi="Symbol" w:hint="default"/>
        <w:b w:val="0"/>
        <w:bCs w:val="0"/>
        <w:i w:val="0"/>
        <w:iCs w:val="0"/>
        <w:w w:val="100"/>
        <w:sz w:val="24"/>
        <w:szCs w:val="24"/>
        <w:lang w:val="pl-PL" w:eastAsia="en-US" w:bidi="ar-SA"/>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C6B5E28"/>
    <w:multiLevelType w:val="hybridMultilevel"/>
    <w:tmpl w:val="DC6A8206"/>
    <w:lvl w:ilvl="0" w:tplc="5C383C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E392D44"/>
    <w:multiLevelType w:val="hybridMultilevel"/>
    <w:tmpl w:val="790AEC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42700263">
    <w:abstractNumId w:val="26"/>
  </w:num>
  <w:num w:numId="2" w16cid:durableId="682245041">
    <w:abstractNumId w:val="44"/>
  </w:num>
  <w:num w:numId="3" w16cid:durableId="52628399">
    <w:abstractNumId w:val="16"/>
  </w:num>
  <w:num w:numId="4" w16cid:durableId="498620641">
    <w:abstractNumId w:val="41"/>
  </w:num>
  <w:num w:numId="5" w16cid:durableId="1417441638">
    <w:abstractNumId w:val="17"/>
  </w:num>
  <w:num w:numId="6" w16cid:durableId="1203249501">
    <w:abstractNumId w:val="8"/>
  </w:num>
  <w:num w:numId="7" w16cid:durableId="2030446248">
    <w:abstractNumId w:val="33"/>
  </w:num>
  <w:num w:numId="8" w16cid:durableId="1064139725">
    <w:abstractNumId w:val="38"/>
  </w:num>
  <w:num w:numId="9" w16cid:durableId="721946361">
    <w:abstractNumId w:val="49"/>
  </w:num>
  <w:num w:numId="10" w16cid:durableId="737018686">
    <w:abstractNumId w:val="40"/>
  </w:num>
  <w:num w:numId="11" w16cid:durableId="671227949">
    <w:abstractNumId w:val="34"/>
  </w:num>
  <w:num w:numId="12" w16cid:durableId="1220173180">
    <w:abstractNumId w:val="4"/>
  </w:num>
  <w:num w:numId="13" w16cid:durableId="961153932">
    <w:abstractNumId w:val="13"/>
  </w:num>
  <w:num w:numId="14" w16cid:durableId="1772777051">
    <w:abstractNumId w:val="39"/>
  </w:num>
  <w:num w:numId="15" w16cid:durableId="981424708">
    <w:abstractNumId w:val="19"/>
  </w:num>
  <w:num w:numId="16" w16cid:durableId="139006564">
    <w:abstractNumId w:val="50"/>
  </w:num>
  <w:num w:numId="17" w16cid:durableId="1449278039">
    <w:abstractNumId w:val="12"/>
  </w:num>
  <w:num w:numId="18" w16cid:durableId="140970544">
    <w:abstractNumId w:val="54"/>
  </w:num>
  <w:num w:numId="19" w16cid:durableId="541476892">
    <w:abstractNumId w:val="23"/>
  </w:num>
  <w:num w:numId="20" w16cid:durableId="1524588058">
    <w:abstractNumId w:val="9"/>
  </w:num>
  <w:num w:numId="21" w16cid:durableId="1830093753">
    <w:abstractNumId w:val="3"/>
  </w:num>
  <w:num w:numId="22" w16cid:durableId="444269841">
    <w:abstractNumId w:val="53"/>
  </w:num>
  <w:num w:numId="23" w16cid:durableId="432627519">
    <w:abstractNumId w:val="30"/>
  </w:num>
  <w:num w:numId="24" w16cid:durableId="2044673576">
    <w:abstractNumId w:val="0"/>
  </w:num>
  <w:num w:numId="25" w16cid:durableId="1276448014">
    <w:abstractNumId w:val="29"/>
  </w:num>
  <w:num w:numId="26" w16cid:durableId="567036385">
    <w:abstractNumId w:val="58"/>
  </w:num>
  <w:num w:numId="27" w16cid:durableId="1773352029">
    <w:abstractNumId w:val="32"/>
  </w:num>
  <w:num w:numId="28" w16cid:durableId="794255728">
    <w:abstractNumId w:val="7"/>
  </w:num>
  <w:num w:numId="29" w16cid:durableId="1912352720">
    <w:abstractNumId w:val="57"/>
  </w:num>
  <w:num w:numId="30" w16cid:durableId="900211307">
    <w:abstractNumId w:val="37"/>
  </w:num>
  <w:num w:numId="31" w16cid:durableId="903370132">
    <w:abstractNumId w:val="1"/>
  </w:num>
  <w:num w:numId="32" w16cid:durableId="1065878127">
    <w:abstractNumId w:val="24"/>
  </w:num>
  <w:num w:numId="33" w16cid:durableId="629017557">
    <w:abstractNumId w:val="35"/>
  </w:num>
  <w:num w:numId="34" w16cid:durableId="445537647">
    <w:abstractNumId w:val="21"/>
  </w:num>
  <w:num w:numId="35" w16cid:durableId="1773084048">
    <w:abstractNumId w:val="18"/>
  </w:num>
  <w:num w:numId="36" w16cid:durableId="1040057924">
    <w:abstractNumId w:val="11"/>
  </w:num>
  <w:num w:numId="37" w16cid:durableId="1224827418">
    <w:abstractNumId w:val="14"/>
  </w:num>
  <w:num w:numId="38" w16cid:durableId="852720033">
    <w:abstractNumId w:val="25"/>
  </w:num>
  <w:num w:numId="39" w16cid:durableId="125390559">
    <w:abstractNumId w:val="2"/>
  </w:num>
  <w:num w:numId="40" w16cid:durableId="1752115569">
    <w:abstractNumId w:val="43"/>
  </w:num>
  <w:num w:numId="41" w16cid:durableId="1957953961">
    <w:abstractNumId w:val="51"/>
  </w:num>
  <w:num w:numId="42" w16cid:durableId="2005353399">
    <w:abstractNumId w:val="6"/>
  </w:num>
  <w:num w:numId="43" w16cid:durableId="489520871">
    <w:abstractNumId w:val="56"/>
  </w:num>
  <w:num w:numId="44" w16cid:durableId="881290583">
    <w:abstractNumId w:val="45"/>
  </w:num>
  <w:num w:numId="45" w16cid:durableId="217979340">
    <w:abstractNumId w:val="27"/>
  </w:num>
  <w:num w:numId="46" w16cid:durableId="1310400621">
    <w:abstractNumId w:val="48"/>
  </w:num>
  <w:num w:numId="47" w16cid:durableId="955913682">
    <w:abstractNumId w:val="22"/>
  </w:num>
  <w:num w:numId="48" w16cid:durableId="253824195">
    <w:abstractNumId w:val="46"/>
  </w:num>
  <w:num w:numId="49" w16cid:durableId="13383689">
    <w:abstractNumId w:val="36"/>
  </w:num>
  <w:num w:numId="50" w16cid:durableId="410657516">
    <w:abstractNumId w:val="10"/>
  </w:num>
  <w:num w:numId="51" w16cid:durableId="1602640036">
    <w:abstractNumId w:val="47"/>
  </w:num>
  <w:num w:numId="52" w16cid:durableId="1451704760">
    <w:abstractNumId w:val="5"/>
  </w:num>
  <w:num w:numId="53" w16cid:durableId="1106845498">
    <w:abstractNumId w:val="52"/>
  </w:num>
  <w:num w:numId="54" w16cid:durableId="185558686">
    <w:abstractNumId w:val="15"/>
  </w:num>
  <w:num w:numId="55" w16cid:durableId="1847743847">
    <w:abstractNumId w:val="20"/>
  </w:num>
  <w:num w:numId="56" w16cid:durableId="1826238952">
    <w:abstractNumId w:val="28"/>
  </w:num>
  <w:num w:numId="57" w16cid:durableId="965890353">
    <w:abstractNumId w:val="31"/>
  </w:num>
  <w:num w:numId="58" w16cid:durableId="1783307400">
    <w:abstractNumId w:val="42"/>
  </w:num>
  <w:num w:numId="59" w16cid:durableId="979386770">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B5"/>
    <w:rsid w:val="00002674"/>
    <w:rsid w:val="0000280D"/>
    <w:rsid w:val="00003D7E"/>
    <w:rsid w:val="00005E9A"/>
    <w:rsid w:val="000062DE"/>
    <w:rsid w:val="00006BA9"/>
    <w:rsid w:val="000132EE"/>
    <w:rsid w:val="0001406C"/>
    <w:rsid w:val="0001536D"/>
    <w:rsid w:val="000171A0"/>
    <w:rsid w:val="000229D3"/>
    <w:rsid w:val="00022CF7"/>
    <w:rsid w:val="000234BE"/>
    <w:rsid w:val="00023518"/>
    <w:rsid w:val="00023C4F"/>
    <w:rsid w:val="000251E8"/>
    <w:rsid w:val="0002523E"/>
    <w:rsid w:val="00025A8A"/>
    <w:rsid w:val="00025C6C"/>
    <w:rsid w:val="0002600F"/>
    <w:rsid w:val="000268CE"/>
    <w:rsid w:val="000278F0"/>
    <w:rsid w:val="00030089"/>
    <w:rsid w:val="000302EF"/>
    <w:rsid w:val="00031EAB"/>
    <w:rsid w:val="000352F0"/>
    <w:rsid w:val="0003633F"/>
    <w:rsid w:val="0003736A"/>
    <w:rsid w:val="00037E11"/>
    <w:rsid w:val="00041B7D"/>
    <w:rsid w:val="00042371"/>
    <w:rsid w:val="00046813"/>
    <w:rsid w:val="00051851"/>
    <w:rsid w:val="00051DC1"/>
    <w:rsid w:val="000528B3"/>
    <w:rsid w:val="00052FEB"/>
    <w:rsid w:val="0005437E"/>
    <w:rsid w:val="00054F52"/>
    <w:rsid w:val="0005787A"/>
    <w:rsid w:val="00060049"/>
    <w:rsid w:val="00060889"/>
    <w:rsid w:val="00067DB5"/>
    <w:rsid w:val="00070435"/>
    <w:rsid w:val="000714A0"/>
    <w:rsid w:val="00071C24"/>
    <w:rsid w:val="0007202B"/>
    <w:rsid w:val="00073092"/>
    <w:rsid w:val="00074521"/>
    <w:rsid w:val="0008401B"/>
    <w:rsid w:val="00091C88"/>
    <w:rsid w:val="00091F83"/>
    <w:rsid w:val="00091FEB"/>
    <w:rsid w:val="0009411F"/>
    <w:rsid w:val="00094857"/>
    <w:rsid w:val="000975C4"/>
    <w:rsid w:val="00097CD1"/>
    <w:rsid w:val="000A0793"/>
    <w:rsid w:val="000A0AF7"/>
    <w:rsid w:val="000A211E"/>
    <w:rsid w:val="000A2576"/>
    <w:rsid w:val="000A30CF"/>
    <w:rsid w:val="000A4537"/>
    <w:rsid w:val="000A4CCB"/>
    <w:rsid w:val="000A6243"/>
    <w:rsid w:val="000A6473"/>
    <w:rsid w:val="000A78BC"/>
    <w:rsid w:val="000B2B43"/>
    <w:rsid w:val="000B3CD6"/>
    <w:rsid w:val="000B63A4"/>
    <w:rsid w:val="000B6B8A"/>
    <w:rsid w:val="000B75AF"/>
    <w:rsid w:val="000C1370"/>
    <w:rsid w:val="000C16E8"/>
    <w:rsid w:val="000C33AA"/>
    <w:rsid w:val="000C3450"/>
    <w:rsid w:val="000C6AC4"/>
    <w:rsid w:val="000C70D3"/>
    <w:rsid w:val="000C7B66"/>
    <w:rsid w:val="000D17DE"/>
    <w:rsid w:val="000D1B37"/>
    <w:rsid w:val="000D1F52"/>
    <w:rsid w:val="000D27AB"/>
    <w:rsid w:val="000D2AFD"/>
    <w:rsid w:val="000D451D"/>
    <w:rsid w:val="000D4DBA"/>
    <w:rsid w:val="000D5830"/>
    <w:rsid w:val="000D59AB"/>
    <w:rsid w:val="000D6DA2"/>
    <w:rsid w:val="000D7E7D"/>
    <w:rsid w:val="000E3104"/>
    <w:rsid w:val="000E3266"/>
    <w:rsid w:val="000E335F"/>
    <w:rsid w:val="000E517B"/>
    <w:rsid w:val="000E55D0"/>
    <w:rsid w:val="000E5AAE"/>
    <w:rsid w:val="000E6979"/>
    <w:rsid w:val="000E7E32"/>
    <w:rsid w:val="000F1789"/>
    <w:rsid w:val="000F48F0"/>
    <w:rsid w:val="00102AB6"/>
    <w:rsid w:val="001051C4"/>
    <w:rsid w:val="00105CEF"/>
    <w:rsid w:val="00107A99"/>
    <w:rsid w:val="00111591"/>
    <w:rsid w:val="00111D09"/>
    <w:rsid w:val="0011327C"/>
    <w:rsid w:val="00116EB5"/>
    <w:rsid w:val="001223C0"/>
    <w:rsid w:val="001227C7"/>
    <w:rsid w:val="001242A5"/>
    <w:rsid w:val="001248B2"/>
    <w:rsid w:val="00125400"/>
    <w:rsid w:val="00125A42"/>
    <w:rsid w:val="001270EE"/>
    <w:rsid w:val="0012785E"/>
    <w:rsid w:val="00133D48"/>
    <w:rsid w:val="0013501C"/>
    <w:rsid w:val="001368B7"/>
    <w:rsid w:val="0013693F"/>
    <w:rsid w:val="00136E01"/>
    <w:rsid w:val="00137A10"/>
    <w:rsid w:val="00140AE6"/>
    <w:rsid w:val="00141948"/>
    <w:rsid w:val="00141971"/>
    <w:rsid w:val="001431E7"/>
    <w:rsid w:val="001445AB"/>
    <w:rsid w:val="001446D5"/>
    <w:rsid w:val="00144AB7"/>
    <w:rsid w:val="00151509"/>
    <w:rsid w:val="00151CEA"/>
    <w:rsid w:val="001543EA"/>
    <w:rsid w:val="00154D50"/>
    <w:rsid w:val="0015516C"/>
    <w:rsid w:val="00155BC5"/>
    <w:rsid w:val="001636F5"/>
    <w:rsid w:val="00167F2D"/>
    <w:rsid w:val="00170A08"/>
    <w:rsid w:val="001725FD"/>
    <w:rsid w:val="001733F6"/>
    <w:rsid w:val="00174558"/>
    <w:rsid w:val="00174B15"/>
    <w:rsid w:val="00174BF2"/>
    <w:rsid w:val="00174C64"/>
    <w:rsid w:val="0017597A"/>
    <w:rsid w:val="001773EA"/>
    <w:rsid w:val="00177E45"/>
    <w:rsid w:val="00181FEC"/>
    <w:rsid w:val="0018634A"/>
    <w:rsid w:val="001872C6"/>
    <w:rsid w:val="001914B1"/>
    <w:rsid w:val="001935DA"/>
    <w:rsid w:val="00196325"/>
    <w:rsid w:val="00197F09"/>
    <w:rsid w:val="001A1140"/>
    <w:rsid w:val="001A1B11"/>
    <w:rsid w:val="001A24ED"/>
    <w:rsid w:val="001A3C70"/>
    <w:rsid w:val="001A7B16"/>
    <w:rsid w:val="001B346D"/>
    <w:rsid w:val="001B3B1A"/>
    <w:rsid w:val="001C1158"/>
    <w:rsid w:val="001C438E"/>
    <w:rsid w:val="001C51BF"/>
    <w:rsid w:val="001C6A5D"/>
    <w:rsid w:val="001C6C71"/>
    <w:rsid w:val="001C6FC9"/>
    <w:rsid w:val="001D2D33"/>
    <w:rsid w:val="001E16F4"/>
    <w:rsid w:val="001E299B"/>
    <w:rsid w:val="001E3CAD"/>
    <w:rsid w:val="001F06C7"/>
    <w:rsid w:val="001F089F"/>
    <w:rsid w:val="001F338C"/>
    <w:rsid w:val="001F552D"/>
    <w:rsid w:val="001F59B3"/>
    <w:rsid w:val="001F5BE8"/>
    <w:rsid w:val="001F5F7A"/>
    <w:rsid w:val="001F61C9"/>
    <w:rsid w:val="00200E80"/>
    <w:rsid w:val="00203C43"/>
    <w:rsid w:val="002047DC"/>
    <w:rsid w:val="002054CF"/>
    <w:rsid w:val="00205A19"/>
    <w:rsid w:val="00206B4C"/>
    <w:rsid w:val="002117B4"/>
    <w:rsid w:val="00211B9C"/>
    <w:rsid w:val="00215E11"/>
    <w:rsid w:val="002176B4"/>
    <w:rsid w:val="00217B2A"/>
    <w:rsid w:val="00221D00"/>
    <w:rsid w:val="002227CC"/>
    <w:rsid w:val="0022365A"/>
    <w:rsid w:val="00224FA3"/>
    <w:rsid w:val="00225FD1"/>
    <w:rsid w:val="002271A7"/>
    <w:rsid w:val="00232F12"/>
    <w:rsid w:val="00233BD8"/>
    <w:rsid w:val="0023555D"/>
    <w:rsid w:val="002365CF"/>
    <w:rsid w:val="00236903"/>
    <w:rsid w:val="002426B9"/>
    <w:rsid w:val="00244A30"/>
    <w:rsid w:val="00244B4C"/>
    <w:rsid w:val="00246B0F"/>
    <w:rsid w:val="0025076D"/>
    <w:rsid w:val="00251BCB"/>
    <w:rsid w:val="002526E3"/>
    <w:rsid w:val="00252CD7"/>
    <w:rsid w:val="00253791"/>
    <w:rsid w:val="00254618"/>
    <w:rsid w:val="00254E9B"/>
    <w:rsid w:val="00255F3A"/>
    <w:rsid w:val="00256375"/>
    <w:rsid w:val="0026242E"/>
    <w:rsid w:val="00262C77"/>
    <w:rsid w:val="0026361E"/>
    <w:rsid w:val="00264C43"/>
    <w:rsid w:val="0026555D"/>
    <w:rsid w:val="002663D6"/>
    <w:rsid w:val="00267397"/>
    <w:rsid w:val="0027235E"/>
    <w:rsid w:val="00272E87"/>
    <w:rsid w:val="00272F1A"/>
    <w:rsid w:val="0028041E"/>
    <w:rsid w:val="002804D8"/>
    <w:rsid w:val="00282077"/>
    <w:rsid w:val="00282855"/>
    <w:rsid w:val="00282D31"/>
    <w:rsid w:val="0028457D"/>
    <w:rsid w:val="00285741"/>
    <w:rsid w:val="00286989"/>
    <w:rsid w:val="00290361"/>
    <w:rsid w:val="0029122B"/>
    <w:rsid w:val="002943FA"/>
    <w:rsid w:val="00295462"/>
    <w:rsid w:val="00295781"/>
    <w:rsid w:val="002963D1"/>
    <w:rsid w:val="002A00A5"/>
    <w:rsid w:val="002A2CBC"/>
    <w:rsid w:val="002A31D7"/>
    <w:rsid w:val="002A3AA4"/>
    <w:rsid w:val="002A3FA9"/>
    <w:rsid w:val="002A4B07"/>
    <w:rsid w:val="002A6C8B"/>
    <w:rsid w:val="002A7274"/>
    <w:rsid w:val="002B0AE7"/>
    <w:rsid w:val="002B15E0"/>
    <w:rsid w:val="002B1CDF"/>
    <w:rsid w:val="002B3D8F"/>
    <w:rsid w:val="002B5B98"/>
    <w:rsid w:val="002B7351"/>
    <w:rsid w:val="002C140A"/>
    <w:rsid w:val="002C45EB"/>
    <w:rsid w:val="002C7AA7"/>
    <w:rsid w:val="002D0C61"/>
    <w:rsid w:val="002D11A6"/>
    <w:rsid w:val="002D31D5"/>
    <w:rsid w:val="002D4726"/>
    <w:rsid w:val="002D53B5"/>
    <w:rsid w:val="002D5A9C"/>
    <w:rsid w:val="002D659E"/>
    <w:rsid w:val="002D77C9"/>
    <w:rsid w:val="002E0912"/>
    <w:rsid w:val="002E4E83"/>
    <w:rsid w:val="002E540D"/>
    <w:rsid w:val="002E72CB"/>
    <w:rsid w:val="002F08C6"/>
    <w:rsid w:val="002F453A"/>
    <w:rsid w:val="002F5FCE"/>
    <w:rsid w:val="003006ED"/>
    <w:rsid w:val="00300A2E"/>
    <w:rsid w:val="00301832"/>
    <w:rsid w:val="00301EF9"/>
    <w:rsid w:val="00302D7F"/>
    <w:rsid w:val="0030326F"/>
    <w:rsid w:val="00304028"/>
    <w:rsid w:val="0030695E"/>
    <w:rsid w:val="00306CD4"/>
    <w:rsid w:val="00306D0F"/>
    <w:rsid w:val="00307022"/>
    <w:rsid w:val="003078C6"/>
    <w:rsid w:val="00310758"/>
    <w:rsid w:val="0031245C"/>
    <w:rsid w:val="003125CD"/>
    <w:rsid w:val="003145C4"/>
    <w:rsid w:val="00314C8C"/>
    <w:rsid w:val="00317502"/>
    <w:rsid w:val="003222C6"/>
    <w:rsid w:val="0032281C"/>
    <w:rsid w:val="00323331"/>
    <w:rsid w:val="00326E30"/>
    <w:rsid w:val="00331A9B"/>
    <w:rsid w:val="003325AC"/>
    <w:rsid w:val="00334F89"/>
    <w:rsid w:val="003354C8"/>
    <w:rsid w:val="00335604"/>
    <w:rsid w:val="0033755D"/>
    <w:rsid w:val="00337C98"/>
    <w:rsid w:val="00340804"/>
    <w:rsid w:val="0034155B"/>
    <w:rsid w:val="0034443D"/>
    <w:rsid w:val="003467AE"/>
    <w:rsid w:val="00353112"/>
    <w:rsid w:val="00354F1D"/>
    <w:rsid w:val="00357497"/>
    <w:rsid w:val="00363318"/>
    <w:rsid w:val="00367A56"/>
    <w:rsid w:val="00370AD8"/>
    <w:rsid w:val="00371099"/>
    <w:rsid w:val="00373BF2"/>
    <w:rsid w:val="00374745"/>
    <w:rsid w:val="0037477A"/>
    <w:rsid w:val="00376A35"/>
    <w:rsid w:val="00377545"/>
    <w:rsid w:val="0038010E"/>
    <w:rsid w:val="00380C08"/>
    <w:rsid w:val="00381A46"/>
    <w:rsid w:val="0038363B"/>
    <w:rsid w:val="00384BD6"/>
    <w:rsid w:val="00384C1F"/>
    <w:rsid w:val="00385FB6"/>
    <w:rsid w:val="00386748"/>
    <w:rsid w:val="00386B96"/>
    <w:rsid w:val="003902F3"/>
    <w:rsid w:val="0039031E"/>
    <w:rsid w:val="00391B0A"/>
    <w:rsid w:val="00391CC6"/>
    <w:rsid w:val="00393324"/>
    <w:rsid w:val="00394D4E"/>
    <w:rsid w:val="00395FCD"/>
    <w:rsid w:val="00397024"/>
    <w:rsid w:val="003972D4"/>
    <w:rsid w:val="003A1156"/>
    <w:rsid w:val="003A16F8"/>
    <w:rsid w:val="003A484B"/>
    <w:rsid w:val="003A52C1"/>
    <w:rsid w:val="003A66B3"/>
    <w:rsid w:val="003B49DF"/>
    <w:rsid w:val="003B55AA"/>
    <w:rsid w:val="003B7AC8"/>
    <w:rsid w:val="003C0F43"/>
    <w:rsid w:val="003C2D5F"/>
    <w:rsid w:val="003C5628"/>
    <w:rsid w:val="003C5B9E"/>
    <w:rsid w:val="003C6C43"/>
    <w:rsid w:val="003C6FA9"/>
    <w:rsid w:val="003D039D"/>
    <w:rsid w:val="003D4298"/>
    <w:rsid w:val="003D4EFA"/>
    <w:rsid w:val="003D5FCF"/>
    <w:rsid w:val="003D6480"/>
    <w:rsid w:val="003D7302"/>
    <w:rsid w:val="003E2D69"/>
    <w:rsid w:val="003E3A13"/>
    <w:rsid w:val="003E40DB"/>
    <w:rsid w:val="003E559E"/>
    <w:rsid w:val="003E589D"/>
    <w:rsid w:val="003E638B"/>
    <w:rsid w:val="003E6654"/>
    <w:rsid w:val="003E6673"/>
    <w:rsid w:val="003F0225"/>
    <w:rsid w:val="003F088C"/>
    <w:rsid w:val="003F1064"/>
    <w:rsid w:val="003F2699"/>
    <w:rsid w:val="004020F7"/>
    <w:rsid w:val="00402CA5"/>
    <w:rsid w:val="004038C6"/>
    <w:rsid w:val="00404B2B"/>
    <w:rsid w:val="00407457"/>
    <w:rsid w:val="00410C8E"/>
    <w:rsid w:val="00413384"/>
    <w:rsid w:val="00414907"/>
    <w:rsid w:val="00415647"/>
    <w:rsid w:val="00415919"/>
    <w:rsid w:val="00415987"/>
    <w:rsid w:val="00415DB5"/>
    <w:rsid w:val="004173B1"/>
    <w:rsid w:val="004201FA"/>
    <w:rsid w:val="00420691"/>
    <w:rsid w:val="00423F8E"/>
    <w:rsid w:val="00424E00"/>
    <w:rsid w:val="004303B7"/>
    <w:rsid w:val="00430D8E"/>
    <w:rsid w:val="00435F1E"/>
    <w:rsid w:val="00437684"/>
    <w:rsid w:val="00437B15"/>
    <w:rsid w:val="00440852"/>
    <w:rsid w:val="00441031"/>
    <w:rsid w:val="004420BC"/>
    <w:rsid w:val="004424AE"/>
    <w:rsid w:val="00445108"/>
    <w:rsid w:val="00447E32"/>
    <w:rsid w:val="0044910E"/>
    <w:rsid w:val="00450402"/>
    <w:rsid w:val="004511D3"/>
    <w:rsid w:val="0045196D"/>
    <w:rsid w:val="00452832"/>
    <w:rsid w:val="00452ABC"/>
    <w:rsid w:val="00454C80"/>
    <w:rsid w:val="00455866"/>
    <w:rsid w:val="004558CC"/>
    <w:rsid w:val="004561D5"/>
    <w:rsid w:val="00457883"/>
    <w:rsid w:val="00460B24"/>
    <w:rsid w:val="00462331"/>
    <w:rsid w:val="00464B8E"/>
    <w:rsid w:val="00465563"/>
    <w:rsid w:val="0046799C"/>
    <w:rsid w:val="00471EFB"/>
    <w:rsid w:val="004722A2"/>
    <w:rsid w:val="00474268"/>
    <w:rsid w:val="0047676E"/>
    <w:rsid w:val="00476B33"/>
    <w:rsid w:val="00481302"/>
    <w:rsid w:val="004817E1"/>
    <w:rsid w:val="00481C3B"/>
    <w:rsid w:val="004824C2"/>
    <w:rsid w:val="00482896"/>
    <w:rsid w:val="004835C9"/>
    <w:rsid w:val="00483CBF"/>
    <w:rsid w:val="004854F8"/>
    <w:rsid w:val="00485A50"/>
    <w:rsid w:val="0048605C"/>
    <w:rsid w:val="00491E34"/>
    <w:rsid w:val="004929F9"/>
    <w:rsid w:val="00494A64"/>
    <w:rsid w:val="00494C33"/>
    <w:rsid w:val="00495488"/>
    <w:rsid w:val="00496FC2"/>
    <w:rsid w:val="00497E32"/>
    <w:rsid w:val="004A2CEC"/>
    <w:rsid w:val="004A4932"/>
    <w:rsid w:val="004A55B9"/>
    <w:rsid w:val="004A6045"/>
    <w:rsid w:val="004A7DDE"/>
    <w:rsid w:val="004B0F1F"/>
    <w:rsid w:val="004B1865"/>
    <w:rsid w:val="004B1F3D"/>
    <w:rsid w:val="004B3080"/>
    <w:rsid w:val="004B3694"/>
    <w:rsid w:val="004B4A6D"/>
    <w:rsid w:val="004B60C7"/>
    <w:rsid w:val="004B7095"/>
    <w:rsid w:val="004C39CD"/>
    <w:rsid w:val="004C3D74"/>
    <w:rsid w:val="004C7D1E"/>
    <w:rsid w:val="004D12EE"/>
    <w:rsid w:val="004D3588"/>
    <w:rsid w:val="004D3BB9"/>
    <w:rsid w:val="004E188C"/>
    <w:rsid w:val="004E1A6D"/>
    <w:rsid w:val="004E36A5"/>
    <w:rsid w:val="004E5230"/>
    <w:rsid w:val="004E771A"/>
    <w:rsid w:val="004E78D3"/>
    <w:rsid w:val="004F029D"/>
    <w:rsid w:val="004F02B5"/>
    <w:rsid w:val="004F065E"/>
    <w:rsid w:val="004F433A"/>
    <w:rsid w:val="004F54DA"/>
    <w:rsid w:val="004F564B"/>
    <w:rsid w:val="004F64A1"/>
    <w:rsid w:val="00500ACA"/>
    <w:rsid w:val="00501ACA"/>
    <w:rsid w:val="00502B8F"/>
    <w:rsid w:val="005054B5"/>
    <w:rsid w:val="005064FF"/>
    <w:rsid w:val="00507BB3"/>
    <w:rsid w:val="00507EDE"/>
    <w:rsid w:val="00510033"/>
    <w:rsid w:val="00513974"/>
    <w:rsid w:val="00515794"/>
    <w:rsid w:val="00515947"/>
    <w:rsid w:val="00517CE2"/>
    <w:rsid w:val="00517DFB"/>
    <w:rsid w:val="00520191"/>
    <w:rsid w:val="00522101"/>
    <w:rsid w:val="005243E2"/>
    <w:rsid w:val="0052694F"/>
    <w:rsid w:val="00530452"/>
    <w:rsid w:val="005308E7"/>
    <w:rsid w:val="005312D4"/>
    <w:rsid w:val="00532565"/>
    <w:rsid w:val="00533263"/>
    <w:rsid w:val="0053591F"/>
    <w:rsid w:val="00535934"/>
    <w:rsid w:val="00536A65"/>
    <w:rsid w:val="00536BB3"/>
    <w:rsid w:val="00536C17"/>
    <w:rsid w:val="00537309"/>
    <w:rsid w:val="0053773C"/>
    <w:rsid w:val="00540DCD"/>
    <w:rsid w:val="00541040"/>
    <w:rsid w:val="00542592"/>
    <w:rsid w:val="00544141"/>
    <w:rsid w:val="005465A2"/>
    <w:rsid w:val="00547E53"/>
    <w:rsid w:val="00547F39"/>
    <w:rsid w:val="00551107"/>
    <w:rsid w:val="005525C5"/>
    <w:rsid w:val="0055447D"/>
    <w:rsid w:val="0055589E"/>
    <w:rsid w:val="005570A7"/>
    <w:rsid w:val="00557EDC"/>
    <w:rsid w:val="00560289"/>
    <w:rsid w:val="005619B4"/>
    <w:rsid w:val="0056228D"/>
    <w:rsid w:val="00562E34"/>
    <w:rsid w:val="00565C46"/>
    <w:rsid w:val="005717C2"/>
    <w:rsid w:val="0057212B"/>
    <w:rsid w:val="00572C3E"/>
    <w:rsid w:val="00575914"/>
    <w:rsid w:val="0057688C"/>
    <w:rsid w:val="00576F04"/>
    <w:rsid w:val="005773EA"/>
    <w:rsid w:val="005828B8"/>
    <w:rsid w:val="005839CD"/>
    <w:rsid w:val="00586023"/>
    <w:rsid w:val="005860EC"/>
    <w:rsid w:val="00586A4D"/>
    <w:rsid w:val="00587A61"/>
    <w:rsid w:val="00593C7F"/>
    <w:rsid w:val="005954F1"/>
    <w:rsid w:val="005A1ED6"/>
    <w:rsid w:val="005A2892"/>
    <w:rsid w:val="005A3B77"/>
    <w:rsid w:val="005A44FF"/>
    <w:rsid w:val="005A4A6C"/>
    <w:rsid w:val="005A6823"/>
    <w:rsid w:val="005B3554"/>
    <w:rsid w:val="005B4EA4"/>
    <w:rsid w:val="005B52EC"/>
    <w:rsid w:val="005B6314"/>
    <w:rsid w:val="005B7489"/>
    <w:rsid w:val="005B74BA"/>
    <w:rsid w:val="005C0483"/>
    <w:rsid w:val="005C0BFF"/>
    <w:rsid w:val="005C1C35"/>
    <w:rsid w:val="005C27AC"/>
    <w:rsid w:val="005C31F6"/>
    <w:rsid w:val="005C5715"/>
    <w:rsid w:val="005C5EA9"/>
    <w:rsid w:val="005C64E4"/>
    <w:rsid w:val="005C6636"/>
    <w:rsid w:val="005C77F0"/>
    <w:rsid w:val="005D2F53"/>
    <w:rsid w:val="005D39B9"/>
    <w:rsid w:val="005D4FBD"/>
    <w:rsid w:val="005E14C3"/>
    <w:rsid w:val="005E1F61"/>
    <w:rsid w:val="005E49FF"/>
    <w:rsid w:val="005E6D55"/>
    <w:rsid w:val="005F004D"/>
    <w:rsid w:val="005F11C2"/>
    <w:rsid w:val="005F182A"/>
    <w:rsid w:val="005F6ED2"/>
    <w:rsid w:val="005F7117"/>
    <w:rsid w:val="005F7E66"/>
    <w:rsid w:val="0060081F"/>
    <w:rsid w:val="00602037"/>
    <w:rsid w:val="00602C1A"/>
    <w:rsid w:val="00603CCF"/>
    <w:rsid w:val="006040D2"/>
    <w:rsid w:val="0060678F"/>
    <w:rsid w:val="00606FE5"/>
    <w:rsid w:val="00610514"/>
    <w:rsid w:val="0061055D"/>
    <w:rsid w:val="006107E3"/>
    <w:rsid w:val="006116EA"/>
    <w:rsid w:val="006117F0"/>
    <w:rsid w:val="00611D17"/>
    <w:rsid w:val="00622BE2"/>
    <w:rsid w:val="006233D4"/>
    <w:rsid w:val="0062463D"/>
    <w:rsid w:val="006307B5"/>
    <w:rsid w:val="0063187B"/>
    <w:rsid w:val="00632E13"/>
    <w:rsid w:val="0063634A"/>
    <w:rsid w:val="0063671A"/>
    <w:rsid w:val="00642203"/>
    <w:rsid w:val="00642542"/>
    <w:rsid w:val="00643592"/>
    <w:rsid w:val="006444C5"/>
    <w:rsid w:val="00651444"/>
    <w:rsid w:val="006549EF"/>
    <w:rsid w:val="00655C2F"/>
    <w:rsid w:val="00661037"/>
    <w:rsid w:val="00661DC9"/>
    <w:rsid w:val="00663EA6"/>
    <w:rsid w:val="00664C75"/>
    <w:rsid w:val="00667067"/>
    <w:rsid w:val="006676D2"/>
    <w:rsid w:val="006728FF"/>
    <w:rsid w:val="00672A2A"/>
    <w:rsid w:val="006737EC"/>
    <w:rsid w:val="00674623"/>
    <w:rsid w:val="0067797E"/>
    <w:rsid w:val="006854E6"/>
    <w:rsid w:val="00687A0E"/>
    <w:rsid w:val="0069111B"/>
    <w:rsid w:val="00691555"/>
    <w:rsid w:val="0069157B"/>
    <w:rsid w:val="00691C34"/>
    <w:rsid w:val="00692723"/>
    <w:rsid w:val="00692DAA"/>
    <w:rsid w:val="006934E8"/>
    <w:rsid w:val="00693C36"/>
    <w:rsid w:val="00694A33"/>
    <w:rsid w:val="00694DC1"/>
    <w:rsid w:val="00695047"/>
    <w:rsid w:val="00696702"/>
    <w:rsid w:val="006A0D11"/>
    <w:rsid w:val="006A3239"/>
    <w:rsid w:val="006A3510"/>
    <w:rsid w:val="006A436F"/>
    <w:rsid w:val="006A7C4F"/>
    <w:rsid w:val="006B05BD"/>
    <w:rsid w:val="006B1B68"/>
    <w:rsid w:val="006B4266"/>
    <w:rsid w:val="006B5C8C"/>
    <w:rsid w:val="006B5F8C"/>
    <w:rsid w:val="006B7072"/>
    <w:rsid w:val="006B7798"/>
    <w:rsid w:val="006B7878"/>
    <w:rsid w:val="006C14EA"/>
    <w:rsid w:val="006C2223"/>
    <w:rsid w:val="006C2D7B"/>
    <w:rsid w:val="006C3713"/>
    <w:rsid w:val="006C5C43"/>
    <w:rsid w:val="006C6320"/>
    <w:rsid w:val="006C7224"/>
    <w:rsid w:val="006D50F4"/>
    <w:rsid w:val="006D5A45"/>
    <w:rsid w:val="006D6F25"/>
    <w:rsid w:val="006D7377"/>
    <w:rsid w:val="006D747A"/>
    <w:rsid w:val="006D7D81"/>
    <w:rsid w:val="006E0168"/>
    <w:rsid w:val="006E13E1"/>
    <w:rsid w:val="006E215E"/>
    <w:rsid w:val="006E2969"/>
    <w:rsid w:val="006E4D74"/>
    <w:rsid w:val="006E5B9C"/>
    <w:rsid w:val="006E6A1B"/>
    <w:rsid w:val="006E7052"/>
    <w:rsid w:val="006F1444"/>
    <w:rsid w:val="006F2903"/>
    <w:rsid w:val="006F4CED"/>
    <w:rsid w:val="006F5F71"/>
    <w:rsid w:val="006F5F9D"/>
    <w:rsid w:val="00700319"/>
    <w:rsid w:val="007016E6"/>
    <w:rsid w:val="00701C64"/>
    <w:rsid w:val="00704440"/>
    <w:rsid w:val="00705A03"/>
    <w:rsid w:val="00706CB6"/>
    <w:rsid w:val="00713530"/>
    <w:rsid w:val="00714FDD"/>
    <w:rsid w:val="00716C69"/>
    <w:rsid w:val="007174AA"/>
    <w:rsid w:val="00717FB0"/>
    <w:rsid w:val="00725F2C"/>
    <w:rsid w:val="0073101E"/>
    <w:rsid w:val="00733BF7"/>
    <w:rsid w:val="00736FB5"/>
    <w:rsid w:val="0074178B"/>
    <w:rsid w:val="00742689"/>
    <w:rsid w:val="00743352"/>
    <w:rsid w:val="007454E1"/>
    <w:rsid w:val="007467AC"/>
    <w:rsid w:val="007468FC"/>
    <w:rsid w:val="00751896"/>
    <w:rsid w:val="0075478F"/>
    <w:rsid w:val="00755761"/>
    <w:rsid w:val="0075657D"/>
    <w:rsid w:val="00757436"/>
    <w:rsid w:val="0076572D"/>
    <w:rsid w:val="00766140"/>
    <w:rsid w:val="00766BF0"/>
    <w:rsid w:val="007704BE"/>
    <w:rsid w:val="007707E2"/>
    <w:rsid w:val="00771CE0"/>
    <w:rsid w:val="0077378A"/>
    <w:rsid w:val="00775DD2"/>
    <w:rsid w:val="0077668D"/>
    <w:rsid w:val="0077767B"/>
    <w:rsid w:val="007779D1"/>
    <w:rsid w:val="00777E9F"/>
    <w:rsid w:val="00780545"/>
    <w:rsid w:val="00781F0F"/>
    <w:rsid w:val="0078339D"/>
    <w:rsid w:val="00783CCD"/>
    <w:rsid w:val="0078494D"/>
    <w:rsid w:val="00785D81"/>
    <w:rsid w:val="00787D2E"/>
    <w:rsid w:val="00787E71"/>
    <w:rsid w:val="00793EBA"/>
    <w:rsid w:val="007970A4"/>
    <w:rsid w:val="0079769A"/>
    <w:rsid w:val="007B00D0"/>
    <w:rsid w:val="007B23B4"/>
    <w:rsid w:val="007B29BE"/>
    <w:rsid w:val="007B34B0"/>
    <w:rsid w:val="007B46ED"/>
    <w:rsid w:val="007B69E9"/>
    <w:rsid w:val="007C0A60"/>
    <w:rsid w:val="007C1F63"/>
    <w:rsid w:val="007C2899"/>
    <w:rsid w:val="007C4A90"/>
    <w:rsid w:val="007C4E50"/>
    <w:rsid w:val="007C54FE"/>
    <w:rsid w:val="007C6974"/>
    <w:rsid w:val="007D27AE"/>
    <w:rsid w:val="007D47C0"/>
    <w:rsid w:val="007D5E44"/>
    <w:rsid w:val="007D70AE"/>
    <w:rsid w:val="007E0341"/>
    <w:rsid w:val="007E0F75"/>
    <w:rsid w:val="007E0FD5"/>
    <w:rsid w:val="007E2C04"/>
    <w:rsid w:val="007E2F13"/>
    <w:rsid w:val="007E33ED"/>
    <w:rsid w:val="007E57A5"/>
    <w:rsid w:val="007E5AD0"/>
    <w:rsid w:val="007E6713"/>
    <w:rsid w:val="007E6DE5"/>
    <w:rsid w:val="007F1243"/>
    <w:rsid w:val="007F1AE5"/>
    <w:rsid w:val="007F3FAB"/>
    <w:rsid w:val="007F403F"/>
    <w:rsid w:val="007F4374"/>
    <w:rsid w:val="007F52F1"/>
    <w:rsid w:val="007F7101"/>
    <w:rsid w:val="007F7332"/>
    <w:rsid w:val="007F75F0"/>
    <w:rsid w:val="0080183F"/>
    <w:rsid w:val="0080192D"/>
    <w:rsid w:val="00802D0B"/>
    <w:rsid w:val="00803864"/>
    <w:rsid w:val="0080533F"/>
    <w:rsid w:val="00805BFE"/>
    <w:rsid w:val="008064E1"/>
    <w:rsid w:val="00806BA4"/>
    <w:rsid w:val="008102B6"/>
    <w:rsid w:val="00810B7A"/>
    <w:rsid w:val="00811809"/>
    <w:rsid w:val="00811B04"/>
    <w:rsid w:val="00815FDE"/>
    <w:rsid w:val="00816858"/>
    <w:rsid w:val="00816A7D"/>
    <w:rsid w:val="00817791"/>
    <w:rsid w:val="0082088E"/>
    <w:rsid w:val="00820921"/>
    <w:rsid w:val="00821328"/>
    <w:rsid w:val="008238CF"/>
    <w:rsid w:val="008251FA"/>
    <w:rsid w:val="0082698F"/>
    <w:rsid w:val="00827F04"/>
    <w:rsid w:val="00833BCB"/>
    <w:rsid w:val="0083589C"/>
    <w:rsid w:val="00835FF6"/>
    <w:rsid w:val="00836A19"/>
    <w:rsid w:val="00836D99"/>
    <w:rsid w:val="00837637"/>
    <w:rsid w:val="00837C5C"/>
    <w:rsid w:val="0084074F"/>
    <w:rsid w:val="0084104C"/>
    <w:rsid w:val="00841334"/>
    <w:rsid w:val="00842EF1"/>
    <w:rsid w:val="0085131A"/>
    <w:rsid w:val="00851D1D"/>
    <w:rsid w:val="00852198"/>
    <w:rsid w:val="00855374"/>
    <w:rsid w:val="00856A0B"/>
    <w:rsid w:val="00857138"/>
    <w:rsid w:val="00860966"/>
    <w:rsid w:val="00861BB0"/>
    <w:rsid w:val="00862668"/>
    <w:rsid w:val="00865782"/>
    <w:rsid w:val="008667D5"/>
    <w:rsid w:val="00870798"/>
    <w:rsid w:val="00870C9B"/>
    <w:rsid w:val="00870F0E"/>
    <w:rsid w:val="00871A0D"/>
    <w:rsid w:val="008747CF"/>
    <w:rsid w:val="008756BD"/>
    <w:rsid w:val="00877129"/>
    <w:rsid w:val="00877F4A"/>
    <w:rsid w:val="008800E0"/>
    <w:rsid w:val="00880842"/>
    <w:rsid w:val="008809EF"/>
    <w:rsid w:val="0088104F"/>
    <w:rsid w:val="008838CC"/>
    <w:rsid w:val="00884232"/>
    <w:rsid w:val="00884CC1"/>
    <w:rsid w:val="00884CFB"/>
    <w:rsid w:val="00885584"/>
    <w:rsid w:val="0088577B"/>
    <w:rsid w:val="00885954"/>
    <w:rsid w:val="00885BD7"/>
    <w:rsid w:val="00886D3A"/>
    <w:rsid w:val="008872CC"/>
    <w:rsid w:val="008904C2"/>
    <w:rsid w:val="00894B1F"/>
    <w:rsid w:val="008A0202"/>
    <w:rsid w:val="008A0C61"/>
    <w:rsid w:val="008A2E34"/>
    <w:rsid w:val="008A2E66"/>
    <w:rsid w:val="008A3807"/>
    <w:rsid w:val="008A631B"/>
    <w:rsid w:val="008B0D0E"/>
    <w:rsid w:val="008B6A99"/>
    <w:rsid w:val="008C1E16"/>
    <w:rsid w:val="008C3234"/>
    <w:rsid w:val="008C5123"/>
    <w:rsid w:val="008C5C2F"/>
    <w:rsid w:val="008C6955"/>
    <w:rsid w:val="008D1DF1"/>
    <w:rsid w:val="008D1F5A"/>
    <w:rsid w:val="008D266E"/>
    <w:rsid w:val="008D27E1"/>
    <w:rsid w:val="008D3034"/>
    <w:rsid w:val="008D714E"/>
    <w:rsid w:val="008E02F4"/>
    <w:rsid w:val="008E087B"/>
    <w:rsid w:val="008E1B16"/>
    <w:rsid w:val="008E373E"/>
    <w:rsid w:val="008E37C7"/>
    <w:rsid w:val="008E3B92"/>
    <w:rsid w:val="008E3CC3"/>
    <w:rsid w:val="008E439B"/>
    <w:rsid w:val="008E43D0"/>
    <w:rsid w:val="008E4774"/>
    <w:rsid w:val="008E5EBD"/>
    <w:rsid w:val="008E6563"/>
    <w:rsid w:val="008F0467"/>
    <w:rsid w:val="008F0BA9"/>
    <w:rsid w:val="008F1B0E"/>
    <w:rsid w:val="008F21F8"/>
    <w:rsid w:val="008F452B"/>
    <w:rsid w:val="008F5814"/>
    <w:rsid w:val="008F65CC"/>
    <w:rsid w:val="0090080B"/>
    <w:rsid w:val="00902221"/>
    <w:rsid w:val="009029B5"/>
    <w:rsid w:val="009036EE"/>
    <w:rsid w:val="00904C92"/>
    <w:rsid w:val="00904F4D"/>
    <w:rsid w:val="00906774"/>
    <w:rsid w:val="0091237A"/>
    <w:rsid w:val="009150C2"/>
    <w:rsid w:val="00917A87"/>
    <w:rsid w:val="009200A2"/>
    <w:rsid w:val="00936602"/>
    <w:rsid w:val="009405AE"/>
    <w:rsid w:val="00940DA4"/>
    <w:rsid w:val="00942A00"/>
    <w:rsid w:val="0094375E"/>
    <w:rsid w:val="00945C9E"/>
    <w:rsid w:val="00945EAE"/>
    <w:rsid w:val="00945ECC"/>
    <w:rsid w:val="00946F37"/>
    <w:rsid w:val="00951552"/>
    <w:rsid w:val="00951860"/>
    <w:rsid w:val="0095413E"/>
    <w:rsid w:val="00956D90"/>
    <w:rsid w:val="009573FF"/>
    <w:rsid w:val="00963DC1"/>
    <w:rsid w:val="0096418B"/>
    <w:rsid w:val="00966F8D"/>
    <w:rsid w:val="00974707"/>
    <w:rsid w:val="00975B77"/>
    <w:rsid w:val="00976AFE"/>
    <w:rsid w:val="00987C8B"/>
    <w:rsid w:val="0099054F"/>
    <w:rsid w:val="00990954"/>
    <w:rsid w:val="009919E1"/>
    <w:rsid w:val="009924C7"/>
    <w:rsid w:val="00995355"/>
    <w:rsid w:val="0099670E"/>
    <w:rsid w:val="009A1648"/>
    <w:rsid w:val="009A2B28"/>
    <w:rsid w:val="009A3968"/>
    <w:rsid w:val="009A510E"/>
    <w:rsid w:val="009B3AA9"/>
    <w:rsid w:val="009B3AB9"/>
    <w:rsid w:val="009B406B"/>
    <w:rsid w:val="009B4742"/>
    <w:rsid w:val="009B6AE6"/>
    <w:rsid w:val="009B6FD3"/>
    <w:rsid w:val="009B78BE"/>
    <w:rsid w:val="009C0CF0"/>
    <w:rsid w:val="009C1F63"/>
    <w:rsid w:val="009C26CF"/>
    <w:rsid w:val="009C311E"/>
    <w:rsid w:val="009C589A"/>
    <w:rsid w:val="009C6D41"/>
    <w:rsid w:val="009D016F"/>
    <w:rsid w:val="009D471D"/>
    <w:rsid w:val="009D4724"/>
    <w:rsid w:val="009D4CB3"/>
    <w:rsid w:val="009D56A4"/>
    <w:rsid w:val="009D7114"/>
    <w:rsid w:val="009D728F"/>
    <w:rsid w:val="009E08E9"/>
    <w:rsid w:val="009E1472"/>
    <w:rsid w:val="009E20DA"/>
    <w:rsid w:val="009E3F70"/>
    <w:rsid w:val="009E41BA"/>
    <w:rsid w:val="009E43C9"/>
    <w:rsid w:val="009E5099"/>
    <w:rsid w:val="009E6DEC"/>
    <w:rsid w:val="009E7279"/>
    <w:rsid w:val="009E7C14"/>
    <w:rsid w:val="009F0069"/>
    <w:rsid w:val="009F0B0F"/>
    <w:rsid w:val="009F0C3B"/>
    <w:rsid w:val="009F0D0E"/>
    <w:rsid w:val="009F1A30"/>
    <w:rsid w:val="009F4F1E"/>
    <w:rsid w:val="009F60B0"/>
    <w:rsid w:val="009F7E5A"/>
    <w:rsid w:val="00A012A7"/>
    <w:rsid w:val="00A020DE"/>
    <w:rsid w:val="00A04A8D"/>
    <w:rsid w:val="00A05EB5"/>
    <w:rsid w:val="00A063DB"/>
    <w:rsid w:val="00A106C0"/>
    <w:rsid w:val="00A107CC"/>
    <w:rsid w:val="00A15F50"/>
    <w:rsid w:val="00A16513"/>
    <w:rsid w:val="00A17801"/>
    <w:rsid w:val="00A178A7"/>
    <w:rsid w:val="00A20592"/>
    <w:rsid w:val="00A21320"/>
    <w:rsid w:val="00A22E9B"/>
    <w:rsid w:val="00A237B2"/>
    <w:rsid w:val="00A243AE"/>
    <w:rsid w:val="00A262C4"/>
    <w:rsid w:val="00A26803"/>
    <w:rsid w:val="00A27313"/>
    <w:rsid w:val="00A27906"/>
    <w:rsid w:val="00A2795C"/>
    <w:rsid w:val="00A31924"/>
    <w:rsid w:val="00A329FA"/>
    <w:rsid w:val="00A32FE1"/>
    <w:rsid w:val="00A33064"/>
    <w:rsid w:val="00A33224"/>
    <w:rsid w:val="00A33943"/>
    <w:rsid w:val="00A34649"/>
    <w:rsid w:val="00A4140B"/>
    <w:rsid w:val="00A43244"/>
    <w:rsid w:val="00A43834"/>
    <w:rsid w:val="00A44C39"/>
    <w:rsid w:val="00A45470"/>
    <w:rsid w:val="00A5028B"/>
    <w:rsid w:val="00A502F3"/>
    <w:rsid w:val="00A51B02"/>
    <w:rsid w:val="00A53C21"/>
    <w:rsid w:val="00A54113"/>
    <w:rsid w:val="00A54A8D"/>
    <w:rsid w:val="00A54C38"/>
    <w:rsid w:val="00A54ECB"/>
    <w:rsid w:val="00A56E5F"/>
    <w:rsid w:val="00A6025E"/>
    <w:rsid w:val="00A6037D"/>
    <w:rsid w:val="00A60E8B"/>
    <w:rsid w:val="00A63659"/>
    <w:rsid w:val="00A642AE"/>
    <w:rsid w:val="00A64618"/>
    <w:rsid w:val="00A65121"/>
    <w:rsid w:val="00A670C6"/>
    <w:rsid w:val="00A70FDA"/>
    <w:rsid w:val="00A7368F"/>
    <w:rsid w:val="00A7558B"/>
    <w:rsid w:val="00A76BF3"/>
    <w:rsid w:val="00A81B5E"/>
    <w:rsid w:val="00A82C7E"/>
    <w:rsid w:val="00A83371"/>
    <w:rsid w:val="00A84060"/>
    <w:rsid w:val="00A85155"/>
    <w:rsid w:val="00A870DE"/>
    <w:rsid w:val="00A9307C"/>
    <w:rsid w:val="00A9395D"/>
    <w:rsid w:val="00A93D59"/>
    <w:rsid w:val="00AA2E71"/>
    <w:rsid w:val="00AA3669"/>
    <w:rsid w:val="00AA510B"/>
    <w:rsid w:val="00AA671F"/>
    <w:rsid w:val="00AB4EEF"/>
    <w:rsid w:val="00AB5CA2"/>
    <w:rsid w:val="00AB6C33"/>
    <w:rsid w:val="00AC04AC"/>
    <w:rsid w:val="00AC279D"/>
    <w:rsid w:val="00AC2B03"/>
    <w:rsid w:val="00AC305C"/>
    <w:rsid w:val="00AC52AC"/>
    <w:rsid w:val="00AC7DDB"/>
    <w:rsid w:val="00AD0B3F"/>
    <w:rsid w:val="00AD18B6"/>
    <w:rsid w:val="00AD1DA9"/>
    <w:rsid w:val="00AD2558"/>
    <w:rsid w:val="00AD3516"/>
    <w:rsid w:val="00AD3991"/>
    <w:rsid w:val="00AD3B71"/>
    <w:rsid w:val="00AD7426"/>
    <w:rsid w:val="00AD74C4"/>
    <w:rsid w:val="00AE1D15"/>
    <w:rsid w:val="00AE297F"/>
    <w:rsid w:val="00AE32E8"/>
    <w:rsid w:val="00AE43A5"/>
    <w:rsid w:val="00AE494E"/>
    <w:rsid w:val="00AE5F38"/>
    <w:rsid w:val="00AE75BF"/>
    <w:rsid w:val="00AF2ADD"/>
    <w:rsid w:val="00AF7129"/>
    <w:rsid w:val="00B01329"/>
    <w:rsid w:val="00B028B9"/>
    <w:rsid w:val="00B0616C"/>
    <w:rsid w:val="00B10309"/>
    <w:rsid w:val="00B10524"/>
    <w:rsid w:val="00B12084"/>
    <w:rsid w:val="00B12BE4"/>
    <w:rsid w:val="00B12DD1"/>
    <w:rsid w:val="00B229CD"/>
    <w:rsid w:val="00B22EC6"/>
    <w:rsid w:val="00B24955"/>
    <w:rsid w:val="00B24FCE"/>
    <w:rsid w:val="00B2695E"/>
    <w:rsid w:val="00B312FB"/>
    <w:rsid w:val="00B332AC"/>
    <w:rsid w:val="00B334A4"/>
    <w:rsid w:val="00B340DB"/>
    <w:rsid w:val="00B34271"/>
    <w:rsid w:val="00B34FAD"/>
    <w:rsid w:val="00B36397"/>
    <w:rsid w:val="00B4053F"/>
    <w:rsid w:val="00B41898"/>
    <w:rsid w:val="00B42D2C"/>
    <w:rsid w:val="00B44C37"/>
    <w:rsid w:val="00B45B4F"/>
    <w:rsid w:val="00B45D58"/>
    <w:rsid w:val="00B46E8C"/>
    <w:rsid w:val="00B4712F"/>
    <w:rsid w:val="00B51B92"/>
    <w:rsid w:val="00B53637"/>
    <w:rsid w:val="00B53D65"/>
    <w:rsid w:val="00B55A05"/>
    <w:rsid w:val="00B57C73"/>
    <w:rsid w:val="00B60963"/>
    <w:rsid w:val="00B63BEE"/>
    <w:rsid w:val="00B64617"/>
    <w:rsid w:val="00B64DBE"/>
    <w:rsid w:val="00B65021"/>
    <w:rsid w:val="00B654DD"/>
    <w:rsid w:val="00B66DEA"/>
    <w:rsid w:val="00B71462"/>
    <w:rsid w:val="00B72787"/>
    <w:rsid w:val="00B73871"/>
    <w:rsid w:val="00B74D1C"/>
    <w:rsid w:val="00B75E4C"/>
    <w:rsid w:val="00B813C6"/>
    <w:rsid w:val="00B84937"/>
    <w:rsid w:val="00B868D6"/>
    <w:rsid w:val="00B8690C"/>
    <w:rsid w:val="00B87940"/>
    <w:rsid w:val="00B915C4"/>
    <w:rsid w:val="00B91CA4"/>
    <w:rsid w:val="00B92C2F"/>
    <w:rsid w:val="00B936A4"/>
    <w:rsid w:val="00B94144"/>
    <w:rsid w:val="00B96DC4"/>
    <w:rsid w:val="00B97782"/>
    <w:rsid w:val="00B97DB9"/>
    <w:rsid w:val="00BA1227"/>
    <w:rsid w:val="00BA2778"/>
    <w:rsid w:val="00BA2B91"/>
    <w:rsid w:val="00BA2D1C"/>
    <w:rsid w:val="00BA2EB5"/>
    <w:rsid w:val="00BA4F1D"/>
    <w:rsid w:val="00BA515D"/>
    <w:rsid w:val="00BA530F"/>
    <w:rsid w:val="00BA66A6"/>
    <w:rsid w:val="00BB1337"/>
    <w:rsid w:val="00BB243E"/>
    <w:rsid w:val="00BB44FE"/>
    <w:rsid w:val="00BB477F"/>
    <w:rsid w:val="00BB7873"/>
    <w:rsid w:val="00BC0F23"/>
    <w:rsid w:val="00BC2CD1"/>
    <w:rsid w:val="00BC2CE8"/>
    <w:rsid w:val="00BC3CD6"/>
    <w:rsid w:val="00BC7F57"/>
    <w:rsid w:val="00BD5D7D"/>
    <w:rsid w:val="00BD6A3E"/>
    <w:rsid w:val="00BD75EF"/>
    <w:rsid w:val="00BE061B"/>
    <w:rsid w:val="00BE1EBB"/>
    <w:rsid w:val="00BE3447"/>
    <w:rsid w:val="00BE3C48"/>
    <w:rsid w:val="00BE44BB"/>
    <w:rsid w:val="00BE51E7"/>
    <w:rsid w:val="00BE5A46"/>
    <w:rsid w:val="00BE6447"/>
    <w:rsid w:val="00BE74E9"/>
    <w:rsid w:val="00BE77D2"/>
    <w:rsid w:val="00BF0576"/>
    <w:rsid w:val="00BF092F"/>
    <w:rsid w:val="00BF17CC"/>
    <w:rsid w:val="00BF3F2C"/>
    <w:rsid w:val="00BF4FA1"/>
    <w:rsid w:val="00BF54A4"/>
    <w:rsid w:val="00BF7C3D"/>
    <w:rsid w:val="00C0077A"/>
    <w:rsid w:val="00C020AC"/>
    <w:rsid w:val="00C05794"/>
    <w:rsid w:val="00C05C39"/>
    <w:rsid w:val="00C07344"/>
    <w:rsid w:val="00C0795B"/>
    <w:rsid w:val="00C07E42"/>
    <w:rsid w:val="00C11C49"/>
    <w:rsid w:val="00C214F1"/>
    <w:rsid w:val="00C22FBE"/>
    <w:rsid w:val="00C2313D"/>
    <w:rsid w:val="00C24674"/>
    <w:rsid w:val="00C261A5"/>
    <w:rsid w:val="00C26D7A"/>
    <w:rsid w:val="00C27AF6"/>
    <w:rsid w:val="00C303FE"/>
    <w:rsid w:val="00C350F3"/>
    <w:rsid w:val="00C372BB"/>
    <w:rsid w:val="00C37B08"/>
    <w:rsid w:val="00C37BB8"/>
    <w:rsid w:val="00C41BAC"/>
    <w:rsid w:val="00C439AD"/>
    <w:rsid w:val="00C45E7D"/>
    <w:rsid w:val="00C47081"/>
    <w:rsid w:val="00C50DEE"/>
    <w:rsid w:val="00C512E8"/>
    <w:rsid w:val="00C51E46"/>
    <w:rsid w:val="00C53A71"/>
    <w:rsid w:val="00C544AA"/>
    <w:rsid w:val="00C546AF"/>
    <w:rsid w:val="00C554F0"/>
    <w:rsid w:val="00C56EE8"/>
    <w:rsid w:val="00C61A01"/>
    <w:rsid w:val="00C63882"/>
    <w:rsid w:val="00C6454D"/>
    <w:rsid w:val="00C65C11"/>
    <w:rsid w:val="00C66382"/>
    <w:rsid w:val="00C668B1"/>
    <w:rsid w:val="00C6732F"/>
    <w:rsid w:val="00C67FE6"/>
    <w:rsid w:val="00C72598"/>
    <w:rsid w:val="00C7454B"/>
    <w:rsid w:val="00C759AE"/>
    <w:rsid w:val="00C75B6A"/>
    <w:rsid w:val="00C8021F"/>
    <w:rsid w:val="00C80231"/>
    <w:rsid w:val="00C82C3D"/>
    <w:rsid w:val="00C833CD"/>
    <w:rsid w:val="00C8678C"/>
    <w:rsid w:val="00C867FB"/>
    <w:rsid w:val="00C9231E"/>
    <w:rsid w:val="00C9338C"/>
    <w:rsid w:val="00C944A4"/>
    <w:rsid w:val="00CA2F8F"/>
    <w:rsid w:val="00CA328B"/>
    <w:rsid w:val="00CA32D9"/>
    <w:rsid w:val="00CA335D"/>
    <w:rsid w:val="00CA3A97"/>
    <w:rsid w:val="00CA669D"/>
    <w:rsid w:val="00CA7D24"/>
    <w:rsid w:val="00CB05F4"/>
    <w:rsid w:val="00CB4C37"/>
    <w:rsid w:val="00CB4EC3"/>
    <w:rsid w:val="00CB6DCF"/>
    <w:rsid w:val="00CB6FC7"/>
    <w:rsid w:val="00CC129C"/>
    <w:rsid w:val="00CC442B"/>
    <w:rsid w:val="00CC456A"/>
    <w:rsid w:val="00CC5673"/>
    <w:rsid w:val="00CD0A31"/>
    <w:rsid w:val="00CD1EEE"/>
    <w:rsid w:val="00CD3B72"/>
    <w:rsid w:val="00CD62A1"/>
    <w:rsid w:val="00CD6454"/>
    <w:rsid w:val="00CD6B75"/>
    <w:rsid w:val="00CD7A81"/>
    <w:rsid w:val="00CE0868"/>
    <w:rsid w:val="00CE5A63"/>
    <w:rsid w:val="00CE5F3B"/>
    <w:rsid w:val="00CE6E96"/>
    <w:rsid w:val="00CE7D61"/>
    <w:rsid w:val="00CF04F1"/>
    <w:rsid w:val="00CF077F"/>
    <w:rsid w:val="00CF2C7A"/>
    <w:rsid w:val="00CF3396"/>
    <w:rsid w:val="00CF4003"/>
    <w:rsid w:val="00CF47E6"/>
    <w:rsid w:val="00CF5749"/>
    <w:rsid w:val="00CF7C7D"/>
    <w:rsid w:val="00D0020B"/>
    <w:rsid w:val="00D028E9"/>
    <w:rsid w:val="00D02BE7"/>
    <w:rsid w:val="00D0340B"/>
    <w:rsid w:val="00D03E63"/>
    <w:rsid w:val="00D04626"/>
    <w:rsid w:val="00D05CFF"/>
    <w:rsid w:val="00D06F3C"/>
    <w:rsid w:val="00D07A8E"/>
    <w:rsid w:val="00D104F6"/>
    <w:rsid w:val="00D10B4C"/>
    <w:rsid w:val="00D129F7"/>
    <w:rsid w:val="00D12C4A"/>
    <w:rsid w:val="00D134EE"/>
    <w:rsid w:val="00D16650"/>
    <w:rsid w:val="00D20C07"/>
    <w:rsid w:val="00D21243"/>
    <w:rsid w:val="00D22200"/>
    <w:rsid w:val="00D22D09"/>
    <w:rsid w:val="00D2305C"/>
    <w:rsid w:val="00D23448"/>
    <w:rsid w:val="00D244B2"/>
    <w:rsid w:val="00D24D09"/>
    <w:rsid w:val="00D25069"/>
    <w:rsid w:val="00D25586"/>
    <w:rsid w:val="00D25651"/>
    <w:rsid w:val="00D25B01"/>
    <w:rsid w:val="00D277C0"/>
    <w:rsid w:val="00D314B5"/>
    <w:rsid w:val="00D31DEC"/>
    <w:rsid w:val="00D32D09"/>
    <w:rsid w:val="00D33203"/>
    <w:rsid w:val="00D33D0F"/>
    <w:rsid w:val="00D3734B"/>
    <w:rsid w:val="00D374BE"/>
    <w:rsid w:val="00D40D80"/>
    <w:rsid w:val="00D42EA3"/>
    <w:rsid w:val="00D433D1"/>
    <w:rsid w:val="00D45C9E"/>
    <w:rsid w:val="00D54EFC"/>
    <w:rsid w:val="00D54FAF"/>
    <w:rsid w:val="00D55228"/>
    <w:rsid w:val="00D565E3"/>
    <w:rsid w:val="00D56AB9"/>
    <w:rsid w:val="00D60425"/>
    <w:rsid w:val="00D61745"/>
    <w:rsid w:val="00D62EDC"/>
    <w:rsid w:val="00D6343A"/>
    <w:rsid w:val="00D63C77"/>
    <w:rsid w:val="00D6403C"/>
    <w:rsid w:val="00D64084"/>
    <w:rsid w:val="00D65C47"/>
    <w:rsid w:val="00D715BD"/>
    <w:rsid w:val="00D717F4"/>
    <w:rsid w:val="00D7202F"/>
    <w:rsid w:val="00D72EF6"/>
    <w:rsid w:val="00D73072"/>
    <w:rsid w:val="00D7322B"/>
    <w:rsid w:val="00D74117"/>
    <w:rsid w:val="00D75AC0"/>
    <w:rsid w:val="00D761AC"/>
    <w:rsid w:val="00D7679C"/>
    <w:rsid w:val="00D76B10"/>
    <w:rsid w:val="00D776DB"/>
    <w:rsid w:val="00D81305"/>
    <w:rsid w:val="00D822B1"/>
    <w:rsid w:val="00D8305F"/>
    <w:rsid w:val="00D842D1"/>
    <w:rsid w:val="00D84ADC"/>
    <w:rsid w:val="00D84F8F"/>
    <w:rsid w:val="00D856A7"/>
    <w:rsid w:val="00D858AE"/>
    <w:rsid w:val="00D90814"/>
    <w:rsid w:val="00D930CB"/>
    <w:rsid w:val="00D9362C"/>
    <w:rsid w:val="00D9382A"/>
    <w:rsid w:val="00D9457C"/>
    <w:rsid w:val="00D94ECE"/>
    <w:rsid w:val="00D9696F"/>
    <w:rsid w:val="00D96C48"/>
    <w:rsid w:val="00D9718D"/>
    <w:rsid w:val="00DA41C7"/>
    <w:rsid w:val="00DA58DE"/>
    <w:rsid w:val="00DA5995"/>
    <w:rsid w:val="00DA5C8A"/>
    <w:rsid w:val="00DA5FA7"/>
    <w:rsid w:val="00DA715A"/>
    <w:rsid w:val="00DB2298"/>
    <w:rsid w:val="00DB4651"/>
    <w:rsid w:val="00DB61A0"/>
    <w:rsid w:val="00DB7456"/>
    <w:rsid w:val="00DC0D54"/>
    <w:rsid w:val="00DC2A19"/>
    <w:rsid w:val="00DC2FD2"/>
    <w:rsid w:val="00DC33D0"/>
    <w:rsid w:val="00DC3E85"/>
    <w:rsid w:val="00DD2498"/>
    <w:rsid w:val="00DD5237"/>
    <w:rsid w:val="00DD6916"/>
    <w:rsid w:val="00DE0B9D"/>
    <w:rsid w:val="00DE1C0C"/>
    <w:rsid w:val="00DE1FDC"/>
    <w:rsid w:val="00DE28FB"/>
    <w:rsid w:val="00DE303E"/>
    <w:rsid w:val="00DE44C9"/>
    <w:rsid w:val="00DE59AE"/>
    <w:rsid w:val="00DE6F0E"/>
    <w:rsid w:val="00DF0595"/>
    <w:rsid w:val="00DF25A2"/>
    <w:rsid w:val="00DF35BC"/>
    <w:rsid w:val="00DF5934"/>
    <w:rsid w:val="00DF5FCE"/>
    <w:rsid w:val="00DF7C40"/>
    <w:rsid w:val="00E000FC"/>
    <w:rsid w:val="00E0103F"/>
    <w:rsid w:val="00E023C1"/>
    <w:rsid w:val="00E0277B"/>
    <w:rsid w:val="00E055C6"/>
    <w:rsid w:val="00E05BB6"/>
    <w:rsid w:val="00E06185"/>
    <w:rsid w:val="00E07006"/>
    <w:rsid w:val="00E074CF"/>
    <w:rsid w:val="00E07732"/>
    <w:rsid w:val="00E07CC2"/>
    <w:rsid w:val="00E1041C"/>
    <w:rsid w:val="00E13995"/>
    <w:rsid w:val="00E168AA"/>
    <w:rsid w:val="00E16F85"/>
    <w:rsid w:val="00E17A93"/>
    <w:rsid w:val="00E21C45"/>
    <w:rsid w:val="00E21C80"/>
    <w:rsid w:val="00E2219D"/>
    <w:rsid w:val="00E26DE1"/>
    <w:rsid w:val="00E306A1"/>
    <w:rsid w:val="00E30A78"/>
    <w:rsid w:val="00E316F0"/>
    <w:rsid w:val="00E32C14"/>
    <w:rsid w:val="00E33044"/>
    <w:rsid w:val="00E35133"/>
    <w:rsid w:val="00E35740"/>
    <w:rsid w:val="00E36222"/>
    <w:rsid w:val="00E3763B"/>
    <w:rsid w:val="00E3785E"/>
    <w:rsid w:val="00E40526"/>
    <w:rsid w:val="00E4233D"/>
    <w:rsid w:val="00E43290"/>
    <w:rsid w:val="00E43E82"/>
    <w:rsid w:val="00E44D50"/>
    <w:rsid w:val="00E50A73"/>
    <w:rsid w:val="00E52E9C"/>
    <w:rsid w:val="00E52F07"/>
    <w:rsid w:val="00E5502C"/>
    <w:rsid w:val="00E55279"/>
    <w:rsid w:val="00E55F86"/>
    <w:rsid w:val="00E57EF6"/>
    <w:rsid w:val="00E61FB4"/>
    <w:rsid w:val="00E632DD"/>
    <w:rsid w:val="00E6526E"/>
    <w:rsid w:val="00E67530"/>
    <w:rsid w:val="00E676DE"/>
    <w:rsid w:val="00E726FD"/>
    <w:rsid w:val="00E760DA"/>
    <w:rsid w:val="00E773F4"/>
    <w:rsid w:val="00E77F7C"/>
    <w:rsid w:val="00E819B6"/>
    <w:rsid w:val="00E845EA"/>
    <w:rsid w:val="00E87760"/>
    <w:rsid w:val="00E91DDD"/>
    <w:rsid w:val="00EA01F1"/>
    <w:rsid w:val="00EA0F60"/>
    <w:rsid w:val="00EA1E39"/>
    <w:rsid w:val="00EA4339"/>
    <w:rsid w:val="00EA4B2A"/>
    <w:rsid w:val="00EA5DF1"/>
    <w:rsid w:val="00EA6AB1"/>
    <w:rsid w:val="00EB12E4"/>
    <w:rsid w:val="00EB177C"/>
    <w:rsid w:val="00EB2223"/>
    <w:rsid w:val="00EB2B0A"/>
    <w:rsid w:val="00EB342B"/>
    <w:rsid w:val="00EB3F7D"/>
    <w:rsid w:val="00EB4B6A"/>
    <w:rsid w:val="00EB6026"/>
    <w:rsid w:val="00EC0366"/>
    <w:rsid w:val="00EC12D5"/>
    <w:rsid w:val="00EC3205"/>
    <w:rsid w:val="00EC5F89"/>
    <w:rsid w:val="00ED2E45"/>
    <w:rsid w:val="00ED5CE7"/>
    <w:rsid w:val="00EE007B"/>
    <w:rsid w:val="00EE1F8B"/>
    <w:rsid w:val="00EE2607"/>
    <w:rsid w:val="00EE3156"/>
    <w:rsid w:val="00EE5AF2"/>
    <w:rsid w:val="00EE5D98"/>
    <w:rsid w:val="00EE69F5"/>
    <w:rsid w:val="00EF023B"/>
    <w:rsid w:val="00EF349E"/>
    <w:rsid w:val="00EF4C73"/>
    <w:rsid w:val="00EF4F85"/>
    <w:rsid w:val="00EF548E"/>
    <w:rsid w:val="00EF5FEB"/>
    <w:rsid w:val="00EF69F3"/>
    <w:rsid w:val="00EF6E93"/>
    <w:rsid w:val="00EF7393"/>
    <w:rsid w:val="00F005FA"/>
    <w:rsid w:val="00F0280D"/>
    <w:rsid w:val="00F03D85"/>
    <w:rsid w:val="00F056CE"/>
    <w:rsid w:val="00F06E67"/>
    <w:rsid w:val="00F07C6D"/>
    <w:rsid w:val="00F10410"/>
    <w:rsid w:val="00F120D7"/>
    <w:rsid w:val="00F13F2F"/>
    <w:rsid w:val="00F147E0"/>
    <w:rsid w:val="00F1518A"/>
    <w:rsid w:val="00F15B78"/>
    <w:rsid w:val="00F15EEC"/>
    <w:rsid w:val="00F162CF"/>
    <w:rsid w:val="00F16B76"/>
    <w:rsid w:val="00F16CB4"/>
    <w:rsid w:val="00F16FD3"/>
    <w:rsid w:val="00F17EA6"/>
    <w:rsid w:val="00F229DD"/>
    <w:rsid w:val="00F22B9D"/>
    <w:rsid w:val="00F22E62"/>
    <w:rsid w:val="00F254EE"/>
    <w:rsid w:val="00F27817"/>
    <w:rsid w:val="00F27A18"/>
    <w:rsid w:val="00F30225"/>
    <w:rsid w:val="00F31C83"/>
    <w:rsid w:val="00F35978"/>
    <w:rsid w:val="00F36177"/>
    <w:rsid w:val="00F36B72"/>
    <w:rsid w:val="00F4120A"/>
    <w:rsid w:val="00F4175A"/>
    <w:rsid w:val="00F42BE2"/>
    <w:rsid w:val="00F43045"/>
    <w:rsid w:val="00F44527"/>
    <w:rsid w:val="00F454FF"/>
    <w:rsid w:val="00F50653"/>
    <w:rsid w:val="00F51587"/>
    <w:rsid w:val="00F53A1F"/>
    <w:rsid w:val="00F544E1"/>
    <w:rsid w:val="00F574DA"/>
    <w:rsid w:val="00F5772A"/>
    <w:rsid w:val="00F57C30"/>
    <w:rsid w:val="00F615D0"/>
    <w:rsid w:val="00F63171"/>
    <w:rsid w:val="00F643ED"/>
    <w:rsid w:val="00F644BB"/>
    <w:rsid w:val="00F64B6E"/>
    <w:rsid w:val="00F67633"/>
    <w:rsid w:val="00F70630"/>
    <w:rsid w:val="00F71625"/>
    <w:rsid w:val="00F73106"/>
    <w:rsid w:val="00F73D9D"/>
    <w:rsid w:val="00F743A0"/>
    <w:rsid w:val="00F74A97"/>
    <w:rsid w:val="00F75444"/>
    <w:rsid w:val="00F7633A"/>
    <w:rsid w:val="00F768C6"/>
    <w:rsid w:val="00F77CDD"/>
    <w:rsid w:val="00F80354"/>
    <w:rsid w:val="00F816AB"/>
    <w:rsid w:val="00F824F6"/>
    <w:rsid w:val="00F83DE1"/>
    <w:rsid w:val="00F85200"/>
    <w:rsid w:val="00F9631D"/>
    <w:rsid w:val="00FA060E"/>
    <w:rsid w:val="00FA27F3"/>
    <w:rsid w:val="00FA3A54"/>
    <w:rsid w:val="00FA3ACC"/>
    <w:rsid w:val="00FA3B43"/>
    <w:rsid w:val="00FA5CAF"/>
    <w:rsid w:val="00FA6E5E"/>
    <w:rsid w:val="00FB09AF"/>
    <w:rsid w:val="00FB1C79"/>
    <w:rsid w:val="00FB35BA"/>
    <w:rsid w:val="00FB3C73"/>
    <w:rsid w:val="00FB4B49"/>
    <w:rsid w:val="00FB54FD"/>
    <w:rsid w:val="00FC3AB9"/>
    <w:rsid w:val="00FC3F77"/>
    <w:rsid w:val="00FC7257"/>
    <w:rsid w:val="00FD1F05"/>
    <w:rsid w:val="00FD6A95"/>
    <w:rsid w:val="00FE1829"/>
    <w:rsid w:val="00FE6F6A"/>
    <w:rsid w:val="00FE7FC0"/>
    <w:rsid w:val="00FF350D"/>
    <w:rsid w:val="00FF4DAC"/>
    <w:rsid w:val="00FF518C"/>
    <w:rsid w:val="00FF6498"/>
    <w:rsid w:val="02C92481"/>
    <w:rsid w:val="02EDEC19"/>
    <w:rsid w:val="04254F7D"/>
    <w:rsid w:val="057A4EF7"/>
    <w:rsid w:val="05986FCB"/>
    <w:rsid w:val="05C91B05"/>
    <w:rsid w:val="066961BC"/>
    <w:rsid w:val="0829A9FD"/>
    <w:rsid w:val="089538AD"/>
    <w:rsid w:val="09A56195"/>
    <w:rsid w:val="09D195C9"/>
    <w:rsid w:val="0B8A4147"/>
    <w:rsid w:val="0DBC0FBC"/>
    <w:rsid w:val="0E2A28D6"/>
    <w:rsid w:val="0EE3805B"/>
    <w:rsid w:val="1193004D"/>
    <w:rsid w:val="12DE8FD1"/>
    <w:rsid w:val="13CD163E"/>
    <w:rsid w:val="144498A7"/>
    <w:rsid w:val="14651617"/>
    <w:rsid w:val="150AB6C7"/>
    <w:rsid w:val="15F9A889"/>
    <w:rsid w:val="168B1E4B"/>
    <w:rsid w:val="17938CBE"/>
    <w:rsid w:val="1ACDF47D"/>
    <w:rsid w:val="1B51D902"/>
    <w:rsid w:val="1C313C7E"/>
    <w:rsid w:val="1C4FC1B0"/>
    <w:rsid w:val="1DB7C866"/>
    <w:rsid w:val="1DDB0576"/>
    <w:rsid w:val="1DEB9211"/>
    <w:rsid w:val="21575CEB"/>
    <w:rsid w:val="21889094"/>
    <w:rsid w:val="22CE2EA9"/>
    <w:rsid w:val="25703226"/>
    <w:rsid w:val="2605CF6B"/>
    <w:rsid w:val="261083F2"/>
    <w:rsid w:val="265DBAF7"/>
    <w:rsid w:val="297E9388"/>
    <w:rsid w:val="29AC3E23"/>
    <w:rsid w:val="2A29459A"/>
    <w:rsid w:val="2AC52EB8"/>
    <w:rsid w:val="2ADA6E1C"/>
    <w:rsid w:val="2AF39E3D"/>
    <w:rsid w:val="2B3FE3DD"/>
    <w:rsid w:val="2C65109A"/>
    <w:rsid w:val="2D6248D0"/>
    <w:rsid w:val="31DBF5AD"/>
    <w:rsid w:val="323C4505"/>
    <w:rsid w:val="331831BC"/>
    <w:rsid w:val="38121AC4"/>
    <w:rsid w:val="388332B7"/>
    <w:rsid w:val="38ECA812"/>
    <w:rsid w:val="3A5D1F54"/>
    <w:rsid w:val="3B7B81E4"/>
    <w:rsid w:val="3BE3274B"/>
    <w:rsid w:val="3C50EFBE"/>
    <w:rsid w:val="3CCF686C"/>
    <w:rsid w:val="3DEFC00E"/>
    <w:rsid w:val="3E92091F"/>
    <w:rsid w:val="3EE86966"/>
    <w:rsid w:val="3F683E99"/>
    <w:rsid w:val="3F7D75AF"/>
    <w:rsid w:val="402DD980"/>
    <w:rsid w:val="409D7011"/>
    <w:rsid w:val="40E656CD"/>
    <w:rsid w:val="41066A43"/>
    <w:rsid w:val="42394072"/>
    <w:rsid w:val="47B1E96A"/>
    <w:rsid w:val="490627EF"/>
    <w:rsid w:val="49B4438E"/>
    <w:rsid w:val="4A9B0F6B"/>
    <w:rsid w:val="4AD22BCC"/>
    <w:rsid w:val="4D302BFB"/>
    <w:rsid w:val="4E54B075"/>
    <w:rsid w:val="4F1FB100"/>
    <w:rsid w:val="4F2E7B7F"/>
    <w:rsid w:val="5343272F"/>
    <w:rsid w:val="53772C41"/>
    <w:rsid w:val="5428C954"/>
    <w:rsid w:val="5646DC24"/>
    <w:rsid w:val="56A1B8AC"/>
    <w:rsid w:val="58C7F40C"/>
    <w:rsid w:val="59994204"/>
    <w:rsid w:val="59FB51CC"/>
    <w:rsid w:val="5B5B41DF"/>
    <w:rsid w:val="5BF62916"/>
    <w:rsid w:val="5D99FBBC"/>
    <w:rsid w:val="5E595AF2"/>
    <w:rsid w:val="5F1CAE1B"/>
    <w:rsid w:val="5FDF69A5"/>
    <w:rsid w:val="614FD57B"/>
    <w:rsid w:val="62313624"/>
    <w:rsid w:val="6321E2A6"/>
    <w:rsid w:val="64BC9998"/>
    <w:rsid w:val="67846A3B"/>
    <w:rsid w:val="69E60898"/>
    <w:rsid w:val="6D46B539"/>
    <w:rsid w:val="6DE2FFCB"/>
    <w:rsid w:val="6E64C7C6"/>
    <w:rsid w:val="6FC2DBE9"/>
    <w:rsid w:val="705BA700"/>
    <w:rsid w:val="71028BA7"/>
    <w:rsid w:val="71C2638B"/>
    <w:rsid w:val="7204381B"/>
    <w:rsid w:val="72AE38F8"/>
    <w:rsid w:val="736A62C9"/>
    <w:rsid w:val="74481025"/>
    <w:rsid w:val="75F3814D"/>
    <w:rsid w:val="767BE3B6"/>
    <w:rsid w:val="7695D4AE"/>
    <w:rsid w:val="78170726"/>
    <w:rsid w:val="785FAEA3"/>
    <w:rsid w:val="78DAB03C"/>
    <w:rsid w:val="78F1ED8D"/>
    <w:rsid w:val="7BB7F066"/>
    <w:rsid w:val="7CB2526D"/>
    <w:rsid w:val="7DBCE90B"/>
    <w:rsid w:val="7DF82F19"/>
    <w:rsid w:val="7EBC1279"/>
    <w:rsid w:val="7ED775A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D209B"/>
  <w15:docId w15:val="{536F769A-5F1B-4749-BB5A-B1EE766E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6C69"/>
    <w:pPr>
      <w:spacing w:after="200" w:line="276" w:lineRule="auto"/>
    </w:pPr>
    <w:rPr>
      <w:sz w:val="22"/>
      <w:szCs w:val="22"/>
      <w:lang w:eastAsia="en-US"/>
    </w:rPr>
  </w:style>
  <w:style w:type="paragraph" w:styleId="Nagwek1">
    <w:name w:val="heading 1"/>
    <w:basedOn w:val="Normalny"/>
    <w:next w:val="Normalny"/>
    <w:link w:val="Nagwek1Znak"/>
    <w:uiPriority w:val="9"/>
    <w:qFormat/>
    <w:rsid w:val="00610514"/>
    <w:pPr>
      <w:keepNext/>
      <w:keepLines/>
      <w:spacing w:before="240" w:after="0"/>
      <w:outlineLvl w:val="0"/>
    </w:pPr>
    <w:rPr>
      <w:rFonts w:asciiTheme="minorHAnsi" w:eastAsiaTheme="majorEastAsia" w:hAnsiTheme="minorHAnsi" w:cstheme="majorBidi"/>
      <w:b/>
      <w:sz w:val="24"/>
      <w:szCs w:val="32"/>
    </w:rPr>
  </w:style>
  <w:style w:type="paragraph" w:styleId="Nagwek2">
    <w:name w:val="heading 2"/>
    <w:basedOn w:val="Normalny"/>
    <w:next w:val="Normalny"/>
    <w:link w:val="Nagwek2Znak"/>
    <w:uiPriority w:val="9"/>
    <w:unhideWhenUsed/>
    <w:qFormat/>
    <w:rsid w:val="00610514"/>
    <w:pPr>
      <w:keepNext/>
      <w:keepLines/>
      <w:spacing w:before="40" w:after="0"/>
      <w:outlineLvl w:val="1"/>
    </w:pPr>
    <w:rPr>
      <w:rFonts w:asciiTheme="minorHAnsi" w:eastAsiaTheme="majorEastAsia" w:hAnsiTheme="minorHAnsi" w:cstheme="majorBidi"/>
      <w:b/>
      <w:color w:val="000000" w:themeColor="text1"/>
      <w:sz w:val="24"/>
      <w:szCs w:val="26"/>
    </w:rPr>
  </w:style>
  <w:style w:type="paragraph" w:styleId="Nagwek3">
    <w:name w:val="heading 3"/>
    <w:basedOn w:val="Normalny"/>
    <w:next w:val="Normalny"/>
    <w:link w:val="Nagwek3Znak"/>
    <w:uiPriority w:val="9"/>
    <w:unhideWhenUsed/>
    <w:qFormat/>
    <w:rsid w:val="002A3FA9"/>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F74A97"/>
    <w:pPr>
      <w:keepNext/>
      <w:spacing w:before="240" w:after="60" w:line="259" w:lineRule="auto"/>
      <w:outlineLvl w:val="3"/>
    </w:pPr>
    <w:rPr>
      <w:rFonts w:eastAsia="Times New Roman"/>
      <w:sz w:val="2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9029B5"/>
    <w:pPr>
      <w:ind w:left="720"/>
      <w:contextualSpacing/>
    </w:pPr>
  </w:style>
  <w:style w:type="paragraph" w:styleId="Nagwek">
    <w:name w:val="header"/>
    <w:basedOn w:val="Normalny"/>
    <w:link w:val="NagwekZnak"/>
    <w:uiPriority w:val="99"/>
    <w:unhideWhenUsed/>
    <w:rsid w:val="00902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29B5"/>
  </w:style>
  <w:style w:type="paragraph" w:styleId="Stopka">
    <w:name w:val="footer"/>
    <w:basedOn w:val="Normalny"/>
    <w:link w:val="StopkaZnak"/>
    <w:uiPriority w:val="99"/>
    <w:unhideWhenUsed/>
    <w:rsid w:val="00902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29B5"/>
  </w:style>
  <w:style w:type="character" w:customStyle="1" w:styleId="AkapitzlistZnak">
    <w:name w:val="Akapit z listą Znak"/>
    <w:link w:val="Akapitzlist"/>
    <w:uiPriority w:val="1"/>
    <w:qFormat/>
    <w:rsid w:val="00C50DEE"/>
  </w:style>
  <w:style w:type="paragraph" w:styleId="NormalnyWeb">
    <w:name w:val="Normal (Web)"/>
    <w:basedOn w:val="Normalny"/>
    <w:uiPriority w:val="99"/>
    <w:unhideWhenUsed/>
    <w:rsid w:val="00F5772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F5772A"/>
    <w:rPr>
      <w:b/>
      <w:bCs/>
    </w:rPr>
  </w:style>
  <w:style w:type="paragraph" w:styleId="Tekstkomentarza">
    <w:name w:val="annotation text"/>
    <w:basedOn w:val="Normalny"/>
    <w:link w:val="TekstkomentarzaZnak"/>
    <w:uiPriority w:val="99"/>
    <w:qFormat/>
    <w:rsid w:val="009E43C9"/>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link w:val="Tekstkomentarza"/>
    <w:uiPriority w:val="99"/>
    <w:rsid w:val="009E43C9"/>
    <w:rPr>
      <w:rFonts w:ascii="Times New Roman" w:eastAsia="Times New Roman" w:hAnsi="Times New Roman" w:cs="Times New Roman"/>
      <w:sz w:val="20"/>
      <w:szCs w:val="20"/>
      <w:lang w:eastAsia="pl-PL"/>
    </w:rPr>
  </w:style>
  <w:style w:type="paragraph" w:customStyle="1" w:styleId="Default">
    <w:name w:val="Default"/>
    <w:rsid w:val="009E43C9"/>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unhideWhenUsed/>
    <w:rsid w:val="009E43C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E43C9"/>
    <w:rPr>
      <w:rFonts w:ascii="Tahoma" w:hAnsi="Tahoma" w:cs="Tahoma"/>
      <w:sz w:val="16"/>
      <w:szCs w:val="16"/>
    </w:rPr>
  </w:style>
  <w:style w:type="character" w:styleId="Odwoaniedokomentarza">
    <w:name w:val="annotation reference"/>
    <w:uiPriority w:val="99"/>
    <w:unhideWhenUsed/>
    <w:qFormat/>
    <w:rsid w:val="00EC5F89"/>
    <w:rPr>
      <w:sz w:val="16"/>
      <w:szCs w:val="16"/>
    </w:rPr>
  </w:style>
  <w:style w:type="paragraph" w:styleId="Tematkomentarza">
    <w:name w:val="annotation subject"/>
    <w:basedOn w:val="Tekstkomentarza"/>
    <w:next w:val="Tekstkomentarza"/>
    <w:link w:val="TematkomentarzaZnak"/>
    <w:uiPriority w:val="99"/>
    <w:semiHidden/>
    <w:unhideWhenUsed/>
    <w:rsid w:val="00EC5F89"/>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EC5F89"/>
    <w:rPr>
      <w:rFonts w:ascii="Times New Roman" w:eastAsia="Times New Roman" w:hAnsi="Times New Roman" w:cs="Times New Roman"/>
      <w:b/>
      <w:bCs/>
      <w:sz w:val="20"/>
      <w:szCs w:val="20"/>
      <w:lang w:eastAsia="en-US"/>
    </w:rPr>
  </w:style>
  <w:style w:type="character" w:customStyle="1" w:styleId="Nagwek4Znak">
    <w:name w:val="Nagłówek 4 Znak"/>
    <w:link w:val="Nagwek4"/>
    <w:uiPriority w:val="9"/>
    <w:rsid w:val="00F74A97"/>
    <w:rPr>
      <w:rFonts w:eastAsia="Times New Roman"/>
      <w:sz w:val="28"/>
      <w:lang w:val="x-none" w:eastAsia="en-US"/>
    </w:rPr>
  </w:style>
  <w:style w:type="paragraph" w:styleId="Poprawka">
    <w:name w:val="Revision"/>
    <w:hidden/>
    <w:uiPriority w:val="99"/>
    <w:semiHidden/>
    <w:rsid w:val="00111591"/>
    <w:rPr>
      <w:sz w:val="22"/>
      <w:szCs w:val="22"/>
      <w:lang w:eastAsia="en-US"/>
    </w:rPr>
  </w:style>
  <w:style w:type="paragraph" w:styleId="Tekstprzypisudolnego">
    <w:name w:val="footnote text"/>
    <w:aliases w:val="Footnote,Podrozdział,Podrozdzia3,-E Fuﬂnotentext,Fuﬂnotentext Ursprung,Fußnotentext Ursprung,-E Fußnotentext,Fußnote,Tekst przypisu Znak Znak Znak Znak,Tekst przypisu Znak Znak Znak Znak Znak,Tekst przypisu Znak,footnote text Znak"/>
    <w:basedOn w:val="Normalny"/>
    <w:link w:val="TekstprzypisudolnegoZnak"/>
    <w:uiPriority w:val="99"/>
    <w:unhideWhenUsed/>
    <w:rsid w:val="00B91CA4"/>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Tekst przypisu Znak Znak Znak Znak Znak1,Tekst przypisu Znak Znak"/>
    <w:link w:val="Tekstprzypisudolnego"/>
    <w:uiPriority w:val="99"/>
    <w:qFormat/>
    <w:rsid w:val="00B91CA4"/>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91CA4"/>
    <w:rPr>
      <w:vertAlign w:val="superscript"/>
    </w:rPr>
  </w:style>
  <w:style w:type="character" w:customStyle="1" w:styleId="Nagwek3Znak">
    <w:name w:val="Nagłówek 3 Znak"/>
    <w:link w:val="Nagwek3"/>
    <w:uiPriority w:val="9"/>
    <w:rsid w:val="002A3FA9"/>
    <w:rPr>
      <w:rFonts w:ascii="Calibri Light" w:eastAsia="Times New Roman" w:hAnsi="Calibri Light" w:cs="Times New Roman"/>
      <w:b/>
      <w:bCs/>
      <w:sz w:val="26"/>
      <w:szCs w:val="26"/>
      <w:lang w:eastAsia="en-US"/>
    </w:rPr>
  </w:style>
  <w:style w:type="paragraph" w:customStyle="1" w:styleId="paragraph">
    <w:name w:val="paragraph"/>
    <w:basedOn w:val="Normalny"/>
    <w:uiPriority w:val="99"/>
    <w:rsid w:val="00D65C4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65C47"/>
  </w:style>
  <w:style w:type="character" w:customStyle="1" w:styleId="eop">
    <w:name w:val="eop"/>
    <w:rsid w:val="00D65C47"/>
  </w:style>
  <w:style w:type="character" w:customStyle="1" w:styleId="contextualspellingandgrammarerror">
    <w:name w:val="contextualspellingandgrammarerror"/>
    <w:rsid w:val="00D65C47"/>
  </w:style>
  <w:style w:type="table" w:styleId="Tabela-Siatka">
    <w:name w:val="Table Grid"/>
    <w:basedOn w:val="Standardowy"/>
    <w:uiPriority w:val="39"/>
    <w:rsid w:val="00A502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A5028B"/>
    <w:pPr>
      <w:spacing w:line="240" w:lineRule="auto"/>
    </w:pPr>
    <w:rPr>
      <w:rFonts w:asciiTheme="minorHAnsi" w:eastAsiaTheme="minorHAnsi" w:hAnsiTheme="minorHAnsi" w:cstheme="minorBidi"/>
      <w:i/>
      <w:iCs/>
      <w:color w:val="44546A" w:themeColor="text2"/>
      <w:sz w:val="18"/>
      <w:szCs w:val="18"/>
    </w:rPr>
  </w:style>
  <w:style w:type="paragraph" w:customStyle="1" w:styleId="TableParagraph">
    <w:name w:val="Table Paragraph"/>
    <w:basedOn w:val="Normalny"/>
    <w:uiPriority w:val="1"/>
    <w:qFormat/>
    <w:rsid w:val="00A5028B"/>
    <w:pPr>
      <w:widowControl w:val="0"/>
      <w:autoSpaceDE w:val="0"/>
      <w:autoSpaceDN w:val="0"/>
      <w:spacing w:after="0" w:line="240" w:lineRule="auto"/>
    </w:pPr>
    <w:rPr>
      <w:rFonts w:cs="Calibri"/>
    </w:rPr>
  </w:style>
  <w:style w:type="paragraph" w:styleId="Tekstprzypisukocowego">
    <w:name w:val="endnote text"/>
    <w:basedOn w:val="Normalny"/>
    <w:link w:val="TekstprzypisukocowegoZnak"/>
    <w:uiPriority w:val="99"/>
    <w:semiHidden/>
    <w:unhideWhenUsed/>
    <w:rsid w:val="003E3A13"/>
    <w:pPr>
      <w:spacing w:after="0" w:line="240" w:lineRule="auto"/>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3E3A13"/>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3E3A13"/>
    <w:rPr>
      <w:vertAlign w:val="superscript"/>
    </w:rPr>
  </w:style>
  <w:style w:type="character" w:customStyle="1" w:styleId="Nagwek1Znak">
    <w:name w:val="Nagłówek 1 Znak"/>
    <w:basedOn w:val="Domylnaczcionkaakapitu"/>
    <w:link w:val="Nagwek1"/>
    <w:uiPriority w:val="9"/>
    <w:rsid w:val="00610514"/>
    <w:rPr>
      <w:rFonts w:asciiTheme="minorHAnsi" w:eastAsiaTheme="majorEastAsia" w:hAnsiTheme="minorHAnsi" w:cstheme="majorBidi"/>
      <w:b/>
      <w:sz w:val="24"/>
      <w:szCs w:val="32"/>
      <w:lang w:eastAsia="en-US"/>
    </w:rPr>
  </w:style>
  <w:style w:type="character" w:customStyle="1" w:styleId="Nagwek2Znak">
    <w:name w:val="Nagłówek 2 Znak"/>
    <w:basedOn w:val="Domylnaczcionkaakapitu"/>
    <w:link w:val="Nagwek2"/>
    <w:uiPriority w:val="9"/>
    <w:rsid w:val="00610514"/>
    <w:rPr>
      <w:rFonts w:asciiTheme="minorHAnsi" w:eastAsiaTheme="majorEastAsia" w:hAnsiTheme="minorHAnsi" w:cstheme="majorBidi"/>
      <w:b/>
      <w:color w:val="000000" w:themeColor="text1"/>
      <w:sz w:val="24"/>
      <w:szCs w:val="26"/>
      <w:lang w:eastAsia="en-US"/>
    </w:rPr>
  </w:style>
  <w:style w:type="paragraph" w:styleId="Zwykytekst">
    <w:name w:val="Plain Text"/>
    <w:basedOn w:val="Normalny"/>
    <w:link w:val="ZwykytekstZnak"/>
    <w:uiPriority w:val="99"/>
    <w:unhideWhenUsed/>
    <w:rsid w:val="00FF6498"/>
    <w:pPr>
      <w:spacing w:after="0" w:line="240" w:lineRule="auto"/>
    </w:pPr>
    <w:rPr>
      <w:rFonts w:eastAsiaTheme="minorHAnsi" w:cstheme="minorBidi"/>
      <w:kern w:val="2"/>
      <w:szCs w:val="21"/>
      <w14:ligatures w14:val="standardContextual"/>
    </w:rPr>
  </w:style>
  <w:style w:type="character" w:customStyle="1" w:styleId="ZwykytekstZnak">
    <w:name w:val="Zwykły tekst Znak"/>
    <w:basedOn w:val="Domylnaczcionkaakapitu"/>
    <w:link w:val="Zwykytekst"/>
    <w:uiPriority w:val="99"/>
    <w:rsid w:val="00FF6498"/>
    <w:rPr>
      <w:rFonts w:eastAsiaTheme="minorHAnsi" w:cstheme="minorBidi"/>
      <w:kern w:val="2"/>
      <w:sz w:val="22"/>
      <w:szCs w:val="21"/>
      <w:lang w:eastAsia="en-US"/>
      <w14:ligatures w14:val="standardContextual"/>
    </w:rPr>
  </w:style>
  <w:style w:type="paragraph" w:customStyle="1" w:styleId="pf0">
    <w:name w:val="pf0"/>
    <w:basedOn w:val="Normalny"/>
    <w:rsid w:val="000140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01406C"/>
    <w:rPr>
      <w:rFonts w:ascii="Segoe UI" w:hAnsi="Segoe UI" w:cs="Segoe UI" w:hint="default"/>
      <w:sz w:val="18"/>
      <w:szCs w:val="18"/>
    </w:rPr>
  </w:style>
  <w:style w:type="paragraph" w:styleId="HTML-wstpniesformatowany">
    <w:name w:val="HTML Preformatted"/>
    <w:basedOn w:val="Normalny"/>
    <w:link w:val="HTML-wstpniesformatowanyZnak"/>
    <w:uiPriority w:val="99"/>
    <w:semiHidden/>
    <w:unhideWhenUsed/>
    <w:rsid w:val="00AC279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AC279D"/>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8914">
      <w:bodyDiv w:val="1"/>
      <w:marLeft w:val="0"/>
      <w:marRight w:val="0"/>
      <w:marTop w:val="0"/>
      <w:marBottom w:val="0"/>
      <w:divBdr>
        <w:top w:val="none" w:sz="0" w:space="0" w:color="auto"/>
        <w:left w:val="none" w:sz="0" w:space="0" w:color="auto"/>
        <w:bottom w:val="none" w:sz="0" w:space="0" w:color="auto"/>
        <w:right w:val="none" w:sz="0" w:space="0" w:color="auto"/>
      </w:divBdr>
      <w:divsChild>
        <w:div w:id="1244221189">
          <w:marLeft w:val="0"/>
          <w:marRight w:val="0"/>
          <w:marTop w:val="0"/>
          <w:marBottom w:val="0"/>
          <w:divBdr>
            <w:top w:val="none" w:sz="0" w:space="0" w:color="auto"/>
            <w:left w:val="none" w:sz="0" w:space="0" w:color="auto"/>
            <w:bottom w:val="none" w:sz="0" w:space="0" w:color="auto"/>
            <w:right w:val="none" w:sz="0" w:space="0" w:color="auto"/>
          </w:divBdr>
        </w:div>
      </w:divsChild>
    </w:div>
    <w:div w:id="234441907">
      <w:bodyDiv w:val="1"/>
      <w:marLeft w:val="0"/>
      <w:marRight w:val="0"/>
      <w:marTop w:val="0"/>
      <w:marBottom w:val="0"/>
      <w:divBdr>
        <w:top w:val="none" w:sz="0" w:space="0" w:color="auto"/>
        <w:left w:val="none" w:sz="0" w:space="0" w:color="auto"/>
        <w:bottom w:val="none" w:sz="0" w:space="0" w:color="auto"/>
        <w:right w:val="none" w:sz="0" w:space="0" w:color="auto"/>
      </w:divBdr>
    </w:div>
    <w:div w:id="255023720">
      <w:bodyDiv w:val="1"/>
      <w:marLeft w:val="0"/>
      <w:marRight w:val="0"/>
      <w:marTop w:val="0"/>
      <w:marBottom w:val="0"/>
      <w:divBdr>
        <w:top w:val="none" w:sz="0" w:space="0" w:color="auto"/>
        <w:left w:val="none" w:sz="0" w:space="0" w:color="auto"/>
        <w:bottom w:val="none" w:sz="0" w:space="0" w:color="auto"/>
        <w:right w:val="none" w:sz="0" w:space="0" w:color="auto"/>
      </w:divBdr>
      <w:divsChild>
        <w:div w:id="1882277440">
          <w:marLeft w:val="0"/>
          <w:marRight w:val="0"/>
          <w:marTop w:val="0"/>
          <w:marBottom w:val="0"/>
          <w:divBdr>
            <w:top w:val="none" w:sz="0" w:space="0" w:color="auto"/>
            <w:left w:val="none" w:sz="0" w:space="0" w:color="auto"/>
            <w:bottom w:val="none" w:sz="0" w:space="0" w:color="auto"/>
            <w:right w:val="none" w:sz="0" w:space="0" w:color="auto"/>
          </w:divBdr>
        </w:div>
      </w:divsChild>
    </w:div>
    <w:div w:id="335498176">
      <w:bodyDiv w:val="1"/>
      <w:marLeft w:val="0"/>
      <w:marRight w:val="0"/>
      <w:marTop w:val="0"/>
      <w:marBottom w:val="0"/>
      <w:divBdr>
        <w:top w:val="none" w:sz="0" w:space="0" w:color="auto"/>
        <w:left w:val="none" w:sz="0" w:space="0" w:color="auto"/>
        <w:bottom w:val="none" w:sz="0" w:space="0" w:color="auto"/>
        <w:right w:val="none" w:sz="0" w:space="0" w:color="auto"/>
      </w:divBdr>
    </w:div>
    <w:div w:id="387193248">
      <w:bodyDiv w:val="1"/>
      <w:marLeft w:val="0"/>
      <w:marRight w:val="0"/>
      <w:marTop w:val="0"/>
      <w:marBottom w:val="0"/>
      <w:divBdr>
        <w:top w:val="none" w:sz="0" w:space="0" w:color="auto"/>
        <w:left w:val="none" w:sz="0" w:space="0" w:color="auto"/>
        <w:bottom w:val="none" w:sz="0" w:space="0" w:color="auto"/>
        <w:right w:val="none" w:sz="0" w:space="0" w:color="auto"/>
      </w:divBdr>
    </w:div>
    <w:div w:id="496960914">
      <w:bodyDiv w:val="1"/>
      <w:marLeft w:val="0"/>
      <w:marRight w:val="0"/>
      <w:marTop w:val="0"/>
      <w:marBottom w:val="0"/>
      <w:divBdr>
        <w:top w:val="none" w:sz="0" w:space="0" w:color="auto"/>
        <w:left w:val="none" w:sz="0" w:space="0" w:color="auto"/>
        <w:bottom w:val="none" w:sz="0" w:space="0" w:color="auto"/>
        <w:right w:val="none" w:sz="0" w:space="0" w:color="auto"/>
      </w:divBdr>
      <w:divsChild>
        <w:div w:id="1353606200">
          <w:marLeft w:val="0"/>
          <w:marRight w:val="0"/>
          <w:marTop w:val="0"/>
          <w:marBottom w:val="0"/>
          <w:divBdr>
            <w:top w:val="none" w:sz="0" w:space="0" w:color="auto"/>
            <w:left w:val="none" w:sz="0" w:space="0" w:color="auto"/>
            <w:bottom w:val="none" w:sz="0" w:space="0" w:color="auto"/>
            <w:right w:val="none" w:sz="0" w:space="0" w:color="auto"/>
          </w:divBdr>
        </w:div>
        <w:div w:id="1384212037">
          <w:marLeft w:val="0"/>
          <w:marRight w:val="0"/>
          <w:marTop w:val="0"/>
          <w:marBottom w:val="0"/>
          <w:divBdr>
            <w:top w:val="none" w:sz="0" w:space="0" w:color="auto"/>
            <w:left w:val="none" w:sz="0" w:space="0" w:color="auto"/>
            <w:bottom w:val="none" w:sz="0" w:space="0" w:color="auto"/>
            <w:right w:val="none" w:sz="0" w:space="0" w:color="auto"/>
          </w:divBdr>
        </w:div>
      </w:divsChild>
    </w:div>
    <w:div w:id="634991208">
      <w:bodyDiv w:val="1"/>
      <w:marLeft w:val="0"/>
      <w:marRight w:val="0"/>
      <w:marTop w:val="0"/>
      <w:marBottom w:val="0"/>
      <w:divBdr>
        <w:top w:val="none" w:sz="0" w:space="0" w:color="auto"/>
        <w:left w:val="none" w:sz="0" w:space="0" w:color="auto"/>
        <w:bottom w:val="none" w:sz="0" w:space="0" w:color="auto"/>
        <w:right w:val="none" w:sz="0" w:space="0" w:color="auto"/>
      </w:divBdr>
    </w:div>
    <w:div w:id="731730383">
      <w:bodyDiv w:val="1"/>
      <w:marLeft w:val="0"/>
      <w:marRight w:val="0"/>
      <w:marTop w:val="0"/>
      <w:marBottom w:val="0"/>
      <w:divBdr>
        <w:top w:val="none" w:sz="0" w:space="0" w:color="auto"/>
        <w:left w:val="none" w:sz="0" w:space="0" w:color="auto"/>
        <w:bottom w:val="none" w:sz="0" w:space="0" w:color="auto"/>
        <w:right w:val="none" w:sz="0" w:space="0" w:color="auto"/>
      </w:divBdr>
    </w:div>
    <w:div w:id="755631313">
      <w:bodyDiv w:val="1"/>
      <w:marLeft w:val="0"/>
      <w:marRight w:val="0"/>
      <w:marTop w:val="0"/>
      <w:marBottom w:val="0"/>
      <w:divBdr>
        <w:top w:val="none" w:sz="0" w:space="0" w:color="auto"/>
        <w:left w:val="none" w:sz="0" w:space="0" w:color="auto"/>
        <w:bottom w:val="none" w:sz="0" w:space="0" w:color="auto"/>
        <w:right w:val="none" w:sz="0" w:space="0" w:color="auto"/>
      </w:divBdr>
      <w:divsChild>
        <w:div w:id="1456828515">
          <w:marLeft w:val="0"/>
          <w:marRight w:val="0"/>
          <w:marTop w:val="0"/>
          <w:marBottom w:val="0"/>
          <w:divBdr>
            <w:top w:val="none" w:sz="0" w:space="0" w:color="auto"/>
            <w:left w:val="none" w:sz="0" w:space="0" w:color="auto"/>
            <w:bottom w:val="none" w:sz="0" w:space="0" w:color="auto"/>
            <w:right w:val="none" w:sz="0" w:space="0" w:color="auto"/>
          </w:divBdr>
        </w:div>
        <w:div w:id="2133622231">
          <w:marLeft w:val="0"/>
          <w:marRight w:val="0"/>
          <w:marTop w:val="0"/>
          <w:marBottom w:val="0"/>
          <w:divBdr>
            <w:top w:val="none" w:sz="0" w:space="0" w:color="auto"/>
            <w:left w:val="none" w:sz="0" w:space="0" w:color="auto"/>
            <w:bottom w:val="none" w:sz="0" w:space="0" w:color="auto"/>
            <w:right w:val="none" w:sz="0" w:space="0" w:color="auto"/>
          </w:divBdr>
        </w:div>
      </w:divsChild>
    </w:div>
    <w:div w:id="895048383">
      <w:bodyDiv w:val="1"/>
      <w:marLeft w:val="0"/>
      <w:marRight w:val="0"/>
      <w:marTop w:val="0"/>
      <w:marBottom w:val="0"/>
      <w:divBdr>
        <w:top w:val="none" w:sz="0" w:space="0" w:color="auto"/>
        <w:left w:val="none" w:sz="0" w:space="0" w:color="auto"/>
        <w:bottom w:val="none" w:sz="0" w:space="0" w:color="auto"/>
        <w:right w:val="none" w:sz="0" w:space="0" w:color="auto"/>
      </w:divBdr>
    </w:div>
    <w:div w:id="909384494">
      <w:bodyDiv w:val="1"/>
      <w:marLeft w:val="0"/>
      <w:marRight w:val="0"/>
      <w:marTop w:val="0"/>
      <w:marBottom w:val="0"/>
      <w:divBdr>
        <w:top w:val="none" w:sz="0" w:space="0" w:color="auto"/>
        <w:left w:val="none" w:sz="0" w:space="0" w:color="auto"/>
        <w:bottom w:val="none" w:sz="0" w:space="0" w:color="auto"/>
        <w:right w:val="none" w:sz="0" w:space="0" w:color="auto"/>
      </w:divBdr>
    </w:div>
    <w:div w:id="1081565213">
      <w:bodyDiv w:val="1"/>
      <w:marLeft w:val="0"/>
      <w:marRight w:val="0"/>
      <w:marTop w:val="0"/>
      <w:marBottom w:val="0"/>
      <w:divBdr>
        <w:top w:val="none" w:sz="0" w:space="0" w:color="auto"/>
        <w:left w:val="none" w:sz="0" w:space="0" w:color="auto"/>
        <w:bottom w:val="none" w:sz="0" w:space="0" w:color="auto"/>
        <w:right w:val="none" w:sz="0" w:space="0" w:color="auto"/>
      </w:divBdr>
    </w:div>
    <w:div w:id="1135294488">
      <w:bodyDiv w:val="1"/>
      <w:marLeft w:val="0"/>
      <w:marRight w:val="0"/>
      <w:marTop w:val="0"/>
      <w:marBottom w:val="0"/>
      <w:divBdr>
        <w:top w:val="none" w:sz="0" w:space="0" w:color="auto"/>
        <w:left w:val="none" w:sz="0" w:space="0" w:color="auto"/>
        <w:bottom w:val="none" w:sz="0" w:space="0" w:color="auto"/>
        <w:right w:val="none" w:sz="0" w:space="0" w:color="auto"/>
      </w:divBdr>
    </w:div>
    <w:div w:id="1206598931">
      <w:bodyDiv w:val="1"/>
      <w:marLeft w:val="0"/>
      <w:marRight w:val="0"/>
      <w:marTop w:val="0"/>
      <w:marBottom w:val="0"/>
      <w:divBdr>
        <w:top w:val="none" w:sz="0" w:space="0" w:color="auto"/>
        <w:left w:val="none" w:sz="0" w:space="0" w:color="auto"/>
        <w:bottom w:val="none" w:sz="0" w:space="0" w:color="auto"/>
        <w:right w:val="none" w:sz="0" w:space="0" w:color="auto"/>
      </w:divBdr>
      <w:divsChild>
        <w:div w:id="74010725">
          <w:marLeft w:val="0"/>
          <w:marRight w:val="0"/>
          <w:marTop w:val="0"/>
          <w:marBottom w:val="0"/>
          <w:divBdr>
            <w:top w:val="none" w:sz="0" w:space="0" w:color="auto"/>
            <w:left w:val="none" w:sz="0" w:space="0" w:color="auto"/>
            <w:bottom w:val="none" w:sz="0" w:space="0" w:color="auto"/>
            <w:right w:val="none" w:sz="0" w:space="0" w:color="auto"/>
          </w:divBdr>
          <w:divsChild>
            <w:div w:id="431584694">
              <w:marLeft w:val="0"/>
              <w:marRight w:val="0"/>
              <w:marTop w:val="0"/>
              <w:marBottom w:val="0"/>
              <w:divBdr>
                <w:top w:val="none" w:sz="0" w:space="0" w:color="auto"/>
                <w:left w:val="none" w:sz="0" w:space="0" w:color="auto"/>
                <w:bottom w:val="none" w:sz="0" w:space="0" w:color="auto"/>
                <w:right w:val="none" w:sz="0" w:space="0" w:color="auto"/>
              </w:divBdr>
              <w:divsChild>
                <w:div w:id="953681647">
                  <w:marLeft w:val="0"/>
                  <w:marRight w:val="0"/>
                  <w:marTop w:val="0"/>
                  <w:marBottom w:val="0"/>
                  <w:divBdr>
                    <w:top w:val="none" w:sz="0" w:space="0" w:color="auto"/>
                    <w:left w:val="none" w:sz="0" w:space="0" w:color="auto"/>
                    <w:bottom w:val="none" w:sz="0" w:space="0" w:color="auto"/>
                    <w:right w:val="none" w:sz="0" w:space="0" w:color="auto"/>
                  </w:divBdr>
                  <w:divsChild>
                    <w:div w:id="122387997">
                      <w:marLeft w:val="0"/>
                      <w:marRight w:val="0"/>
                      <w:marTop w:val="0"/>
                      <w:marBottom w:val="0"/>
                      <w:divBdr>
                        <w:top w:val="none" w:sz="0" w:space="0" w:color="auto"/>
                        <w:left w:val="none" w:sz="0" w:space="0" w:color="auto"/>
                        <w:bottom w:val="none" w:sz="0" w:space="0" w:color="auto"/>
                        <w:right w:val="none" w:sz="0" w:space="0" w:color="auto"/>
                      </w:divBdr>
                      <w:divsChild>
                        <w:div w:id="2047827341">
                          <w:marLeft w:val="0"/>
                          <w:marRight w:val="0"/>
                          <w:marTop w:val="0"/>
                          <w:marBottom w:val="0"/>
                          <w:divBdr>
                            <w:top w:val="none" w:sz="0" w:space="0" w:color="auto"/>
                            <w:left w:val="none" w:sz="0" w:space="0" w:color="auto"/>
                            <w:bottom w:val="none" w:sz="0" w:space="0" w:color="auto"/>
                            <w:right w:val="none" w:sz="0" w:space="0" w:color="auto"/>
                          </w:divBdr>
                        </w:div>
                      </w:divsChild>
                    </w:div>
                    <w:div w:id="162278073">
                      <w:marLeft w:val="0"/>
                      <w:marRight w:val="0"/>
                      <w:marTop w:val="0"/>
                      <w:marBottom w:val="0"/>
                      <w:divBdr>
                        <w:top w:val="none" w:sz="0" w:space="0" w:color="auto"/>
                        <w:left w:val="none" w:sz="0" w:space="0" w:color="auto"/>
                        <w:bottom w:val="none" w:sz="0" w:space="0" w:color="auto"/>
                        <w:right w:val="none" w:sz="0" w:space="0" w:color="auto"/>
                      </w:divBdr>
                      <w:divsChild>
                        <w:div w:id="690764454">
                          <w:marLeft w:val="0"/>
                          <w:marRight w:val="0"/>
                          <w:marTop w:val="0"/>
                          <w:marBottom w:val="0"/>
                          <w:divBdr>
                            <w:top w:val="none" w:sz="0" w:space="0" w:color="auto"/>
                            <w:left w:val="none" w:sz="0" w:space="0" w:color="auto"/>
                            <w:bottom w:val="none" w:sz="0" w:space="0" w:color="auto"/>
                            <w:right w:val="none" w:sz="0" w:space="0" w:color="auto"/>
                          </w:divBdr>
                        </w:div>
                      </w:divsChild>
                    </w:div>
                    <w:div w:id="169029928">
                      <w:marLeft w:val="0"/>
                      <w:marRight w:val="0"/>
                      <w:marTop w:val="0"/>
                      <w:marBottom w:val="0"/>
                      <w:divBdr>
                        <w:top w:val="none" w:sz="0" w:space="0" w:color="auto"/>
                        <w:left w:val="none" w:sz="0" w:space="0" w:color="auto"/>
                        <w:bottom w:val="none" w:sz="0" w:space="0" w:color="auto"/>
                        <w:right w:val="none" w:sz="0" w:space="0" w:color="auto"/>
                      </w:divBdr>
                      <w:divsChild>
                        <w:div w:id="1844467051">
                          <w:marLeft w:val="0"/>
                          <w:marRight w:val="0"/>
                          <w:marTop w:val="0"/>
                          <w:marBottom w:val="0"/>
                          <w:divBdr>
                            <w:top w:val="none" w:sz="0" w:space="0" w:color="auto"/>
                            <w:left w:val="none" w:sz="0" w:space="0" w:color="auto"/>
                            <w:bottom w:val="none" w:sz="0" w:space="0" w:color="auto"/>
                            <w:right w:val="none" w:sz="0" w:space="0" w:color="auto"/>
                          </w:divBdr>
                        </w:div>
                      </w:divsChild>
                    </w:div>
                    <w:div w:id="234246611">
                      <w:marLeft w:val="0"/>
                      <w:marRight w:val="0"/>
                      <w:marTop w:val="0"/>
                      <w:marBottom w:val="0"/>
                      <w:divBdr>
                        <w:top w:val="none" w:sz="0" w:space="0" w:color="auto"/>
                        <w:left w:val="none" w:sz="0" w:space="0" w:color="auto"/>
                        <w:bottom w:val="none" w:sz="0" w:space="0" w:color="auto"/>
                        <w:right w:val="none" w:sz="0" w:space="0" w:color="auto"/>
                      </w:divBdr>
                      <w:divsChild>
                        <w:div w:id="865486169">
                          <w:marLeft w:val="0"/>
                          <w:marRight w:val="0"/>
                          <w:marTop w:val="0"/>
                          <w:marBottom w:val="0"/>
                          <w:divBdr>
                            <w:top w:val="none" w:sz="0" w:space="0" w:color="auto"/>
                            <w:left w:val="none" w:sz="0" w:space="0" w:color="auto"/>
                            <w:bottom w:val="none" w:sz="0" w:space="0" w:color="auto"/>
                            <w:right w:val="none" w:sz="0" w:space="0" w:color="auto"/>
                          </w:divBdr>
                        </w:div>
                      </w:divsChild>
                    </w:div>
                    <w:div w:id="242448614">
                      <w:marLeft w:val="0"/>
                      <w:marRight w:val="0"/>
                      <w:marTop w:val="0"/>
                      <w:marBottom w:val="0"/>
                      <w:divBdr>
                        <w:top w:val="none" w:sz="0" w:space="0" w:color="auto"/>
                        <w:left w:val="none" w:sz="0" w:space="0" w:color="auto"/>
                        <w:bottom w:val="none" w:sz="0" w:space="0" w:color="auto"/>
                        <w:right w:val="none" w:sz="0" w:space="0" w:color="auto"/>
                      </w:divBdr>
                      <w:divsChild>
                        <w:div w:id="271714528">
                          <w:marLeft w:val="0"/>
                          <w:marRight w:val="0"/>
                          <w:marTop w:val="0"/>
                          <w:marBottom w:val="0"/>
                          <w:divBdr>
                            <w:top w:val="none" w:sz="0" w:space="0" w:color="auto"/>
                            <w:left w:val="none" w:sz="0" w:space="0" w:color="auto"/>
                            <w:bottom w:val="none" w:sz="0" w:space="0" w:color="auto"/>
                            <w:right w:val="none" w:sz="0" w:space="0" w:color="auto"/>
                          </w:divBdr>
                        </w:div>
                      </w:divsChild>
                    </w:div>
                    <w:div w:id="293759855">
                      <w:marLeft w:val="0"/>
                      <w:marRight w:val="0"/>
                      <w:marTop w:val="0"/>
                      <w:marBottom w:val="0"/>
                      <w:divBdr>
                        <w:top w:val="none" w:sz="0" w:space="0" w:color="auto"/>
                        <w:left w:val="none" w:sz="0" w:space="0" w:color="auto"/>
                        <w:bottom w:val="none" w:sz="0" w:space="0" w:color="auto"/>
                        <w:right w:val="none" w:sz="0" w:space="0" w:color="auto"/>
                      </w:divBdr>
                      <w:divsChild>
                        <w:div w:id="470170121">
                          <w:marLeft w:val="0"/>
                          <w:marRight w:val="0"/>
                          <w:marTop w:val="0"/>
                          <w:marBottom w:val="0"/>
                          <w:divBdr>
                            <w:top w:val="none" w:sz="0" w:space="0" w:color="auto"/>
                            <w:left w:val="none" w:sz="0" w:space="0" w:color="auto"/>
                            <w:bottom w:val="none" w:sz="0" w:space="0" w:color="auto"/>
                            <w:right w:val="none" w:sz="0" w:space="0" w:color="auto"/>
                          </w:divBdr>
                        </w:div>
                      </w:divsChild>
                    </w:div>
                    <w:div w:id="306979332">
                      <w:marLeft w:val="0"/>
                      <w:marRight w:val="0"/>
                      <w:marTop w:val="0"/>
                      <w:marBottom w:val="0"/>
                      <w:divBdr>
                        <w:top w:val="none" w:sz="0" w:space="0" w:color="auto"/>
                        <w:left w:val="none" w:sz="0" w:space="0" w:color="auto"/>
                        <w:bottom w:val="none" w:sz="0" w:space="0" w:color="auto"/>
                        <w:right w:val="none" w:sz="0" w:space="0" w:color="auto"/>
                      </w:divBdr>
                      <w:divsChild>
                        <w:div w:id="486284340">
                          <w:marLeft w:val="0"/>
                          <w:marRight w:val="0"/>
                          <w:marTop w:val="0"/>
                          <w:marBottom w:val="0"/>
                          <w:divBdr>
                            <w:top w:val="none" w:sz="0" w:space="0" w:color="auto"/>
                            <w:left w:val="none" w:sz="0" w:space="0" w:color="auto"/>
                            <w:bottom w:val="none" w:sz="0" w:space="0" w:color="auto"/>
                            <w:right w:val="none" w:sz="0" w:space="0" w:color="auto"/>
                          </w:divBdr>
                        </w:div>
                      </w:divsChild>
                    </w:div>
                    <w:div w:id="324092098">
                      <w:marLeft w:val="0"/>
                      <w:marRight w:val="0"/>
                      <w:marTop w:val="0"/>
                      <w:marBottom w:val="0"/>
                      <w:divBdr>
                        <w:top w:val="none" w:sz="0" w:space="0" w:color="auto"/>
                        <w:left w:val="none" w:sz="0" w:space="0" w:color="auto"/>
                        <w:bottom w:val="none" w:sz="0" w:space="0" w:color="auto"/>
                        <w:right w:val="none" w:sz="0" w:space="0" w:color="auto"/>
                      </w:divBdr>
                      <w:divsChild>
                        <w:div w:id="1284918880">
                          <w:marLeft w:val="0"/>
                          <w:marRight w:val="0"/>
                          <w:marTop w:val="0"/>
                          <w:marBottom w:val="0"/>
                          <w:divBdr>
                            <w:top w:val="none" w:sz="0" w:space="0" w:color="auto"/>
                            <w:left w:val="none" w:sz="0" w:space="0" w:color="auto"/>
                            <w:bottom w:val="none" w:sz="0" w:space="0" w:color="auto"/>
                            <w:right w:val="none" w:sz="0" w:space="0" w:color="auto"/>
                          </w:divBdr>
                        </w:div>
                        <w:div w:id="1382052901">
                          <w:marLeft w:val="0"/>
                          <w:marRight w:val="0"/>
                          <w:marTop w:val="0"/>
                          <w:marBottom w:val="0"/>
                          <w:divBdr>
                            <w:top w:val="none" w:sz="0" w:space="0" w:color="auto"/>
                            <w:left w:val="none" w:sz="0" w:space="0" w:color="auto"/>
                            <w:bottom w:val="none" w:sz="0" w:space="0" w:color="auto"/>
                            <w:right w:val="none" w:sz="0" w:space="0" w:color="auto"/>
                          </w:divBdr>
                        </w:div>
                        <w:div w:id="1606039439">
                          <w:marLeft w:val="0"/>
                          <w:marRight w:val="0"/>
                          <w:marTop w:val="0"/>
                          <w:marBottom w:val="0"/>
                          <w:divBdr>
                            <w:top w:val="none" w:sz="0" w:space="0" w:color="auto"/>
                            <w:left w:val="none" w:sz="0" w:space="0" w:color="auto"/>
                            <w:bottom w:val="none" w:sz="0" w:space="0" w:color="auto"/>
                            <w:right w:val="none" w:sz="0" w:space="0" w:color="auto"/>
                          </w:divBdr>
                        </w:div>
                      </w:divsChild>
                    </w:div>
                    <w:div w:id="364405296">
                      <w:marLeft w:val="0"/>
                      <w:marRight w:val="0"/>
                      <w:marTop w:val="0"/>
                      <w:marBottom w:val="0"/>
                      <w:divBdr>
                        <w:top w:val="none" w:sz="0" w:space="0" w:color="auto"/>
                        <w:left w:val="none" w:sz="0" w:space="0" w:color="auto"/>
                        <w:bottom w:val="none" w:sz="0" w:space="0" w:color="auto"/>
                        <w:right w:val="none" w:sz="0" w:space="0" w:color="auto"/>
                      </w:divBdr>
                      <w:divsChild>
                        <w:div w:id="1009065773">
                          <w:marLeft w:val="0"/>
                          <w:marRight w:val="0"/>
                          <w:marTop w:val="0"/>
                          <w:marBottom w:val="0"/>
                          <w:divBdr>
                            <w:top w:val="none" w:sz="0" w:space="0" w:color="auto"/>
                            <w:left w:val="none" w:sz="0" w:space="0" w:color="auto"/>
                            <w:bottom w:val="none" w:sz="0" w:space="0" w:color="auto"/>
                            <w:right w:val="none" w:sz="0" w:space="0" w:color="auto"/>
                          </w:divBdr>
                        </w:div>
                      </w:divsChild>
                    </w:div>
                    <w:div w:id="551381210">
                      <w:marLeft w:val="0"/>
                      <w:marRight w:val="0"/>
                      <w:marTop w:val="0"/>
                      <w:marBottom w:val="0"/>
                      <w:divBdr>
                        <w:top w:val="none" w:sz="0" w:space="0" w:color="auto"/>
                        <w:left w:val="none" w:sz="0" w:space="0" w:color="auto"/>
                        <w:bottom w:val="none" w:sz="0" w:space="0" w:color="auto"/>
                        <w:right w:val="none" w:sz="0" w:space="0" w:color="auto"/>
                      </w:divBdr>
                      <w:divsChild>
                        <w:div w:id="1033730437">
                          <w:marLeft w:val="0"/>
                          <w:marRight w:val="0"/>
                          <w:marTop w:val="0"/>
                          <w:marBottom w:val="0"/>
                          <w:divBdr>
                            <w:top w:val="none" w:sz="0" w:space="0" w:color="auto"/>
                            <w:left w:val="none" w:sz="0" w:space="0" w:color="auto"/>
                            <w:bottom w:val="none" w:sz="0" w:space="0" w:color="auto"/>
                            <w:right w:val="none" w:sz="0" w:space="0" w:color="auto"/>
                          </w:divBdr>
                        </w:div>
                      </w:divsChild>
                    </w:div>
                    <w:div w:id="559950372">
                      <w:marLeft w:val="0"/>
                      <w:marRight w:val="0"/>
                      <w:marTop w:val="0"/>
                      <w:marBottom w:val="0"/>
                      <w:divBdr>
                        <w:top w:val="none" w:sz="0" w:space="0" w:color="auto"/>
                        <w:left w:val="none" w:sz="0" w:space="0" w:color="auto"/>
                        <w:bottom w:val="none" w:sz="0" w:space="0" w:color="auto"/>
                        <w:right w:val="none" w:sz="0" w:space="0" w:color="auto"/>
                      </w:divBdr>
                      <w:divsChild>
                        <w:div w:id="611285855">
                          <w:marLeft w:val="0"/>
                          <w:marRight w:val="0"/>
                          <w:marTop w:val="0"/>
                          <w:marBottom w:val="0"/>
                          <w:divBdr>
                            <w:top w:val="none" w:sz="0" w:space="0" w:color="auto"/>
                            <w:left w:val="none" w:sz="0" w:space="0" w:color="auto"/>
                            <w:bottom w:val="none" w:sz="0" w:space="0" w:color="auto"/>
                            <w:right w:val="none" w:sz="0" w:space="0" w:color="auto"/>
                          </w:divBdr>
                        </w:div>
                      </w:divsChild>
                    </w:div>
                    <w:div w:id="566498358">
                      <w:marLeft w:val="0"/>
                      <w:marRight w:val="0"/>
                      <w:marTop w:val="0"/>
                      <w:marBottom w:val="0"/>
                      <w:divBdr>
                        <w:top w:val="none" w:sz="0" w:space="0" w:color="auto"/>
                        <w:left w:val="none" w:sz="0" w:space="0" w:color="auto"/>
                        <w:bottom w:val="none" w:sz="0" w:space="0" w:color="auto"/>
                        <w:right w:val="none" w:sz="0" w:space="0" w:color="auto"/>
                      </w:divBdr>
                      <w:divsChild>
                        <w:div w:id="1737364105">
                          <w:marLeft w:val="0"/>
                          <w:marRight w:val="0"/>
                          <w:marTop w:val="0"/>
                          <w:marBottom w:val="0"/>
                          <w:divBdr>
                            <w:top w:val="none" w:sz="0" w:space="0" w:color="auto"/>
                            <w:left w:val="none" w:sz="0" w:space="0" w:color="auto"/>
                            <w:bottom w:val="none" w:sz="0" w:space="0" w:color="auto"/>
                            <w:right w:val="none" w:sz="0" w:space="0" w:color="auto"/>
                          </w:divBdr>
                        </w:div>
                      </w:divsChild>
                    </w:div>
                    <w:div w:id="622229585">
                      <w:marLeft w:val="0"/>
                      <w:marRight w:val="0"/>
                      <w:marTop w:val="0"/>
                      <w:marBottom w:val="0"/>
                      <w:divBdr>
                        <w:top w:val="none" w:sz="0" w:space="0" w:color="auto"/>
                        <w:left w:val="none" w:sz="0" w:space="0" w:color="auto"/>
                        <w:bottom w:val="none" w:sz="0" w:space="0" w:color="auto"/>
                        <w:right w:val="none" w:sz="0" w:space="0" w:color="auto"/>
                      </w:divBdr>
                      <w:divsChild>
                        <w:div w:id="1489513269">
                          <w:marLeft w:val="0"/>
                          <w:marRight w:val="0"/>
                          <w:marTop w:val="0"/>
                          <w:marBottom w:val="0"/>
                          <w:divBdr>
                            <w:top w:val="none" w:sz="0" w:space="0" w:color="auto"/>
                            <w:left w:val="none" w:sz="0" w:space="0" w:color="auto"/>
                            <w:bottom w:val="none" w:sz="0" w:space="0" w:color="auto"/>
                            <w:right w:val="none" w:sz="0" w:space="0" w:color="auto"/>
                          </w:divBdr>
                        </w:div>
                      </w:divsChild>
                    </w:div>
                    <w:div w:id="663709122">
                      <w:marLeft w:val="0"/>
                      <w:marRight w:val="0"/>
                      <w:marTop w:val="0"/>
                      <w:marBottom w:val="0"/>
                      <w:divBdr>
                        <w:top w:val="none" w:sz="0" w:space="0" w:color="auto"/>
                        <w:left w:val="none" w:sz="0" w:space="0" w:color="auto"/>
                        <w:bottom w:val="none" w:sz="0" w:space="0" w:color="auto"/>
                        <w:right w:val="none" w:sz="0" w:space="0" w:color="auto"/>
                      </w:divBdr>
                      <w:divsChild>
                        <w:div w:id="22292303">
                          <w:marLeft w:val="0"/>
                          <w:marRight w:val="0"/>
                          <w:marTop w:val="0"/>
                          <w:marBottom w:val="0"/>
                          <w:divBdr>
                            <w:top w:val="none" w:sz="0" w:space="0" w:color="auto"/>
                            <w:left w:val="none" w:sz="0" w:space="0" w:color="auto"/>
                            <w:bottom w:val="none" w:sz="0" w:space="0" w:color="auto"/>
                            <w:right w:val="none" w:sz="0" w:space="0" w:color="auto"/>
                          </w:divBdr>
                        </w:div>
                      </w:divsChild>
                    </w:div>
                    <w:div w:id="668598874">
                      <w:marLeft w:val="0"/>
                      <w:marRight w:val="0"/>
                      <w:marTop w:val="0"/>
                      <w:marBottom w:val="0"/>
                      <w:divBdr>
                        <w:top w:val="none" w:sz="0" w:space="0" w:color="auto"/>
                        <w:left w:val="none" w:sz="0" w:space="0" w:color="auto"/>
                        <w:bottom w:val="none" w:sz="0" w:space="0" w:color="auto"/>
                        <w:right w:val="none" w:sz="0" w:space="0" w:color="auto"/>
                      </w:divBdr>
                      <w:divsChild>
                        <w:div w:id="64302297">
                          <w:marLeft w:val="0"/>
                          <w:marRight w:val="0"/>
                          <w:marTop w:val="0"/>
                          <w:marBottom w:val="0"/>
                          <w:divBdr>
                            <w:top w:val="none" w:sz="0" w:space="0" w:color="auto"/>
                            <w:left w:val="none" w:sz="0" w:space="0" w:color="auto"/>
                            <w:bottom w:val="none" w:sz="0" w:space="0" w:color="auto"/>
                            <w:right w:val="none" w:sz="0" w:space="0" w:color="auto"/>
                          </w:divBdr>
                        </w:div>
                      </w:divsChild>
                    </w:div>
                    <w:div w:id="677927008">
                      <w:marLeft w:val="0"/>
                      <w:marRight w:val="0"/>
                      <w:marTop w:val="0"/>
                      <w:marBottom w:val="0"/>
                      <w:divBdr>
                        <w:top w:val="none" w:sz="0" w:space="0" w:color="auto"/>
                        <w:left w:val="none" w:sz="0" w:space="0" w:color="auto"/>
                        <w:bottom w:val="none" w:sz="0" w:space="0" w:color="auto"/>
                        <w:right w:val="none" w:sz="0" w:space="0" w:color="auto"/>
                      </w:divBdr>
                      <w:divsChild>
                        <w:div w:id="1096168405">
                          <w:marLeft w:val="0"/>
                          <w:marRight w:val="0"/>
                          <w:marTop w:val="0"/>
                          <w:marBottom w:val="0"/>
                          <w:divBdr>
                            <w:top w:val="none" w:sz="0" w:space="0" w:color="auto"/>
                            <w:left w:val="none" w:sz="0" w:space="0" w:color="auto"/>
                            <w:bottom w:val="none" w:sz="0" w:space="0" w:color="auto"/>
                            <w:right w:val="none" w:sz="0" w:space="0" w:color="auto"/>
                          </w:divBdr>
                        </w:div>
                        <w:div w:id="2013877288">
                          <w:marLeft w:val="0"/>
                          <w:marRight w:val="0"/>
                          <w:marTop w:val="0"/>
                          <w:marBottom w:val="0"/>
                          <w:divBdr>
                            <w:top w:val="none" w:sz="0" w:space="0" w:color="auto"/>
                            <w:left w:val="none" w:sz="0" w:space="0" w:color="auto"/>
                            <w:bottom w:val="none" w:sz="0" w:space="0" w:color="auto"/>
                            <w:right w:val="none" w:sz="0" w:space="0" w:color="auto"/>
                          </w:divBdr>
                        </w:div>
                      </w:divsChild>
                    </w:div>
                    <w:div w:id="691416772">
                      <w:marLeft w:val="0"/>
                      <w:marRight w:val="0"/>
                      <w:marTop w:val="0"/>
                      <w:marBottom w:val="0"/>
                      <w:divBdr>
                        <w:top w:val="none" w:sz="0" w:space="0" w:color="auto"/>
                        <w:left w:val="none" w:sz="0" w:space="0" w:color="auto"/>
                        <w:bottom w:val="none" w:sz="0" w:space="0" w:color="auto"/>
                        <w:right w:val="none" w:sz="0" w:space="0" w:color="auto"/>
                      </w:divBdr>
                      <w:divsChild>
                        <w:div w:id="1118793573">
                          <w:marLeft w:val="0"/>
                          <w:marRight w:val="0"/>
                          <w:marTop w:val="0"/>
                          <w:marBottom w:val="0"/>
                          <w:divBdr>
                            <w:top w:val="none" w:sz="0" w:space="0" w:color="auto"/>
                            <w:left w:val="none" w:sz="0" w:space="0" w:color="auto"/>
                            <w:bottom w:val="none" w:sz="0" w:space="0" w:color="auto"/>
                            <w:right w:val="none" w:sz="0" w:space="0" w:color="auto"/>
                          </w:divBdr>
                        </w:div>
                      </w:divsChild>
                    </w:div>
                    <w:div w:id="720136244">
                      <w:marLeft w:val="0"/>
                      <w:marRight w:val="0"/>
                      <w:marTop w:val="0"/>
                      <w:marBottom w:val="0"/>
                      <w:divBdr>
                        <w:top w:val="none" w:sz="0" w:space="0" w:color="auto"/>
                        <w:left w:val="none" w:sz="0" w:space="0" w:color="auto"/>
                        <w:bottom w:val="none" w:sz="0" w:space="0" w:color="auto"/>
                        <w:right w:val="none" w:sz="0" w:space="0" w:color="auto"/>
                      </w:divBdr>
                      <w:divsChild>
                        <w:div w:id="1541431167">
                          <w:marLeft w:val="0"/>
                          <w:marRight w:val="0"/>
                          <w:marTop w:val="0"/>
                          <w:marBottom w:val="0"/>
                          <w:divBdr>
                            <w:top w:val="none" w:sz="0" w:space="0" w:color="auto"/>
                            <w:left w:val="none" w:sz="0" w:space="0" w:color="auto"/>
                            <w:bottom w:val="none" w:sz="0" w:space="0" w:color="auto"/>
                            <w:right w:val="none" w:sz="0" w:space="0" w:color="auto"/>
                          </w:divBdr>
                        </w:div>
                      </w:divsChild>
                    </w:div>
                    <w:div w:id="805510908">
                      <w:marLeft w:val="0"/>
                      <w:marRight w:val="0"/>
                      <w:marTop w:val="0"/>
                      <w:marBottom w:val="0"/>
                      <w:divBdr>
                        <w:top w:val="none" w:sz="0" w:space="0" w:color="auto"/>
                        <w:left w:val="none" w:sz="0" w:space="0" w:color="auto"/>
                        <w:bottom w:val="none" w:sz="0" w:space="0" w:color="auto"/>
                        <w:right w:val="none" w:sz="0" w:space="0" w:color="auto"/>
                      </w:divBdr>
                      <w:divsChild>
                        <w:div w:id="142544464">
                          <w:marLeft w:val="0"/>
                          <w:marRight w:val="0"/>
                          <w:marTop w:val="0"/>
                          <w:marBottom w:val="0"/>
                          <w:divBdr>
                            <w:top w:val="none" w:sz="0" w:space="0" w:color="auto"/>
                            <w:left w:val="none" w:sz="0" w:space="0" w:color="auto"/>
                            <w:bottom w:val="none" w:sz="0" w:space="0" w:color="auto"/>
                            <w:right w:val="none" w:sz="0" w:space="0" w:color="auto"/>
                          </w:divBdr>
                        </w:div>
                      </w:divsChild>
                    </w:div>
                    <w:div w:id="806438216">
                      <w:marLeft w:val="0"/>
                      <w:marRight w:val="0"/>
                      <w:marTop w:val="0"/>
                      <w:marBottom w:val="0"/>
                      <w:divBdr>
                        <w:top w:val="none" w:sz="0" w:space="0" w:color="auto"/>
                        <w:left w:val="none" w:sz="0" w:space="0" w:color="auto"/>
                        <w:bottom w:val="none" w:sz="0" w:space="0" w:color="auto"/>
                        <w:right w:val="none" w:sz="0" w:space="0" w:color="auto"/>
                      </w:divBdr>
                      <w:divsChild>
                        <w:div w:id="1509372209">
                          <w:marLeft w:val="0"/>
                          <w:marRight w:val="0"/>
                          <w:marTop w:val="0"/>
                          <w:marBottom w:val="0"/>
                          <w:divBdr>
                            <w:top w:val="none" w:sz="0" w:space="0" w:color="auto"/>
                            <w:left w:val="none" w:sz="0" w:space="0" w:color="auto"/>
                            <w:bottom w:val="none" w:sz="0" w:space="0" w:color="auto"/>
                            <w:right w:val="none" w:sz="0" w:space="0" w:color="auto"/>
                          </w:divBdr>
                        </w:div>
                      </w:divsChild>
                    </w:div>
                    <w:div w:id="852065823">
                      <w:marLeft w:val="0"/>
                      <w:marRight w:val="0"/>
                      <w:marTop w:val="0"/>
                      <w:marBottom w:val="0"/>
                      <w:divBdr>
                        <w:top w:val="none" w:sz="0" w:space="0" w:color="auto"/>
                        <w:left w:val="none" w:sz="0" w:space="0" w:color="auto"/>
                        <w:bottom w:val="none" w:sz="0" w:space="0" w:color="auto"/>
                        <w:right w:val="none" w:sz="0" w:space="0" w:color="auto"/>
                      </w:divBdr>
                      <w:divsChild>
                        <w:div w:id="1765615920">
                          <w:marLeft w:val="0"/>
                          <w:marRight w:val="0"/>
                          <w:marTop w:val="0"/>
                          <w:marBottom w:val="0"/>
                          <w:divBdr>
                            <w:top w:val="none" w:sz="0" w:space="0" w:color="auto"/>
                            <w:left w:val="none" w:sz="0" w:space="0" w:color="auto"/>
                            <w:bottom w:val="none" w:sz="0" w:space="0" w:color="auto"/>
                            <w:right w:val="none" w:sz="0" w:space="0" w:color="auto"/>
                          </w:divBdr>
                        </w:div>
                      </w:divsChild>
                    </w:div>
                    <w:div w:id="908536755">
                      <w:marLeft w:val="0"/>
                      <w:marRight w:val="0"/>
                      <w:marTop w:val="0"/>
                      <w:marBottom w:val="0"/>
                      <w:divBdr>
                        <w:top w:val="none" w:sz="0" w:space="0" w:color="auto"/>
                        <w:left w:val="none" w:sz="0" w:space="0" w:color="auto"/>
                        <w:bottom w:val="none" w:sz="0" w:space="0" w:color="auto"/>
                        <w:right w:val="none" w:sz="0" w:space="0" w:color="auto"/>
                      </w:divBdr>
                      <w:divsChild>
                        <w:div w:id="2087922095">
                          <w:marLeft w:val="0"/>
                          <w:marRight w:val="0"/>
                          <w:marTop w:val="0"/>
                          <w:marBottom w:val="0"/>
                          <w:divBdr>
                            <w:top w:val="none" w:sz="0" w:space="0" w:color="auto"/>
                            <w:left w:val="none" w:sz="0" w:space="0" w:color="auto"/>
                            <w:bottom w:val="none" w:sz="0" w:space="0" w:color="auto"/>
                            <w:right w:val="none" w:sz="0" w:space="0" w:color="auto"/>
                          </w:divBdr>
                        </w:div>
                      </w:divsChild>
                    </w:div>
                    <w:div w:id="914245366">
                      <w:marLeft w:val="0"/>
                      <w:marRight w:val="0"/>
                      <w:marTop w:val="0"/>
                      <w:marBottom w:val="0"/>
                      <w:divBdr>
                        <w:top w:val="none" w:sz="0" w:space="0" w:color="auto"/>
                        <w:left w:val="none" w:sz="0" w:space="0" w:color="auto"/>
                        <w:bottom w:val="none" w:sz="0" w:space="0" w:color="auto"/>
                        <w:right w:val="none" w:sz="0" w:space="0" w:color="auto"/>
                      </w:divBdr>
                      <w:divsChild>
                        <w:div w:id="1922985276">
                          <w:marLeft w:val="0"/>
                          <w:marRight w:val="0"/>
                          <w:marTop w:val="0"/>
                          <w:marBottom w:val="0"/>
                          <w:divBdr>
                            <w:top w:val="none" w:sz="0" w:space="0" w:color="auto"/>
                            <w:left w:val="none" w:sz="0" w:space="0" w:color="auto"/>
                            <w:bottom w:val="none" w:sz="0" w:space="0" w:color="auto"/>
                            <w:right w:val="none" w:sz="0" w:space="0" w:color="auto"/>
                          </w:divBdr>
                        </w:div>
                      </w:divsChild>
                    </w:div>
                    <w:div w:id="965310875">
                      <w:marLeft w:val="0"/>
                      <w:marRight w:val="0"/>
                      <w:marTop w:val="0"/>
                      <w:marBottom w:val="0"/>
                      <w:divBdr>
                        <w:top w:val="none" w:sz="0" w:space="0" w:color="auto"/>
                        <w:left w:val="none" w:sz="0" w:space="0" w:color="auto"/>
                        <w:bottom w:val="none" w:sz="0" w:space="0" w:color="auto"/>
                        <w:right w:val="none" w:sz="0" w:space="0" w:color="auto"/>
                      </w:divBdr>
                      <w:divsChild>
                        <w:div w:id="1146093840">
                          <w:marLeft w:val="0"/>
                          <w:marRight w:val="0"/>
                          <w:marTop w:val="0"/>
                          <w:marBottom w:val="0"/>
                          <w:divBdr>
                            <w:top w:val="none" w:sz="0" w:space="0" w:color="auto"/>
                            <w:left w:val="none" w:sz="0" w:space="0" w:color="auto"/>
                            <w:bottom w:val="none" w:sz="0" w:space="0" w:color="auto"/>
                            <w:right w:val="none" w:sz="0" w:space="0" w:color="auto"/>
                          </w:divBdr>
                        </w:div>
                      </w:divsChild>
                    </w:div>
                    <w:div w:id="979268776">
                      <w:marLeft w:val="0"/>
                      <w:marRight w:val="0"/>
                      <w:marTop w:val="0"/>
                      <w:marBottom w:val="0"/>
                      <w:divBdr>
                        <w:top w:val="none" w:sz="0" w:space="0" w:color="auto"/>
                        <w:left w:val="none" w:sz="0" w:space="0" w:color="auto"/>
                        <w:bottom w:val="none" w:sz="0" w:space="0" w:color="auto"/>
                        <w:right w:val="none" w:sz="0" w:space="0" w:color="auto"/>
                      </w:divBdr>
                      <w:divsChild>
                        <w:div w:id="431365263">
                          <w:marLeft w:val="0"/>
                          <w:marRight w:val="0"/>
                          <w:marTop w:val="0"/>
                          <w:marBottom w:val="0"/>
                          <w:divBdr>
                            <w:top w:val="none" w:sz="0" w:space="0" w:color="auto"/>
                            <w:left w:val="none" w:sz="0" w:space="0" w:color="auto"/>
                            <w:bottom w:val="none" w:sz="0" w:space="0" w:color="auto"/>
                            <w:right w:val="none" w:sz="0" w:space="0" w:color="auto"/>
                          </w:divBdr>
                        </w:div>
                      </w:divsChild>
                    </w:div>
                    <w:div w:id="1043562100">
                      <w:marLeft w:val="0"/>
                      <w:marRight w:val="0"/>
                      <w:marTop w:val="0"/>
                      <w:marBottom w:val="0"/>
                      <w:divBdr>
                        <w:top w:val="none" w:sz="0" w:space="0" w:color="auto"/>
                        <w:left w:val="none" w:sz="0" w:space="0" w:color="auto"/>
                        <w:bottom w:val="none" w:sz="0" w:space="0" w:color="auto"/>
                        <w:right w:val="none" w:sz="0" w:space="0" w:color="auto"/>
                      </w:divBdr>
                      <w:divsChild>
                        <w:div w:id="1704788510">
                          <w:marLeft w:val="0"/>
                          <w:marRight w:val="0"/>
                          <w:marTop w:val="0"/>
                          <w:marBottom w:val="0"/>
                          <w:divBdr>
                            <w:top w:val="none" w:sz="0" w:space="0" w:color="auto"/>
                            <w:left w:val="none" w:sz="0" w:space="0" w:color="auto"/>
                            <w:bottom w:val="none" w:sz="0" w:space="0" w:color="auto"/>
                            <w:right w:val="none" w:sz="0" w:space="0" w:color="auto"/>
                          </w:divBdr>
                        </w:div>
                      </w:divsChild>
                    </w:div>
                    <w:div w:id="1064990094">
                      <w:marLeft w:val="0"/>
                      <w:marRight w:val="0"/>
                      <w:marTop w:val="0"/>
                      <w:marBottom w:val="0"/>
                      <w:divBdr>
                        <w:top w:val="none" w:sz="0" w:space="0" w:color="auto"/>
                        <w:left w:val="none" w:sz="0" w:space="0" w:color="auto"/>
                        <w:bottom w:val="none" w:sz="0" w:space="0" w:color="auto"/>
                        <w:right w:val="none" w:sz="0" w:space="0" w:color="auto"/>
                      </w:divBdr>
                      <w:divsChild>
                        <w:div w:id="1230994422">
                          <w:marLeft w:val="0"/>
                          <w:marRight w:val="0"/>
                          <w:marTop w:val="0"/>
                          <w:marBottom w:val="0"/>
                          <w:divBdr>
                            <w:top w:val="none" w:sz="0" w:space="0" w:color="auto"/>
                            <w:left w:val="none" w:sz="0" w:space="0" w:color="auto"/>
                            <w:bottom w:val="none" w:sz="0" w:space="0" w:color="auto"/>
                            <w:right w:val="none" w:sz="0" w:space="0" w:color="auto"/>
                          </w:divBdr>
                        </w:div>
                      </w:divsChild>
                    </w:div>
                    <w:div w:id="1110314562">
                      <w:marLeft w:val="0"/>
                      <w:marRight w:val="0"/>
                      <w:marTop w:val="0"/>
                      <w:marBottom w:val="0"/>
                      <w:divBdr>
                        <w:top w:val="none" w:sz="0" w:space="0" w:color="auto"/>
                        <w:left w:val="none" w:sz="0" w:space="0" w:color="auto"/>
                        <w:bottom w:val="none" w:sz="0" w:space="0" w:color="auto"/>
                        <w:right w:val="none" w:sz="0" w:space="0" w:color="auto"/>
                      </w:divBdr>
                      <w:divsChild>
                        <w:div w:id="925847966">
                          <w:marLeft w:val="0"/>
                          <w:marRight w:val="0"/>
                          <w:marTop w:val="0"/>
                          <w:marBottom w:val="0"/>
                          <w:divBdr>
                            <w:top w:val="none" w:sz="0" w:space="0" w:color="auto"/>
                            <w:left w:val="none" w:sz="0" w:space="0" w:color="auto"/>
                            <w:bottom w:val="none" w:sz="0" w:space="0" w:color="auto"/>
                            <w:right w:val="none" w:sz="0" w:space="0" w:color="auto"/>
                          </w:divBdr>
                        </w:div>
                      </w:divsChild>
                    </w:div>
                    <w:div w:id="1150246209">
                      <w:marLeft w:val="0"/>
                      <w:marRight w:val="0"/>
                      <w:marTop w:val="0"/>
                      <w:marBottom w:val="0"/>
                      <w:divBdr>
                        <w:top w:val="none" w:sz="0" w:space="0" w:color="auto"/>
                        <w:left w:val="none" w:sz="0" w:space="0" w:color="auto"/>
                        <w:bottom w:val="none" w:sz="0" w:space="0" w:color="auto"/>
                        <w:right w:val="none" w:sz="0" w:space="0" w:color="auto"/>
                      </w:divBdr>
                      <w:divsChild>
                        <w:div w:id="45033684">
                          <w:marLeft w:val="0"/>
                          <w:marRight w:val="0"/>
                          <w:marTop w:val="0"/>
                          <w:marBottom w:val="0"/>
                          <w:divBdr>
                            <w:top w:val="none" w:sz="0" w:space="0" w:color="auto"/>
                            <w:left w:val="none" w:sz="0" w:space="0" w:color="auto"/>
                            <w:bottom w:val="none" w:sz="0" w:space="0" w:color="auto"/>
                            <w:right w:val="none" w:sz="0" w:space="0" w:color="auto"/>
                          </w:divBdr>
                        </w:div>
                        <w:div w:id="302924856">
                          <w:marLeft w:val="0"/>
                          <w:marRight w:val="0"/>
                          <w:marTop w:val="0"/>
                          <w:marBottom w:val="0"/>
                          <w:divBdr>
                            <w:top w:val="none" w:sz="0" w:space="0" w:color="auto"/>
                            <w:left w:val="none" w:sz="0" w:space="0" w:color="auto"/>
                            <w:bottom w:val="none" w:sz="0" w:space="0" w:color="auto"/>
                            <w:right w:val="none" w:sz="0" w:space="0" w:color="auto"/>
                          </w:divBdr>
                        </w:div>
                        <w:div w:id="403793533">
                          <w:marLeft w:val="0"/>
                          <w:marRight w:val="0"/>
                          <w:marTop w:val="0"/>
                          <w:marBottom w:val="0"/>
                          <w:divBdr>
                            <w:top w:val="none" w:sz="0" w:space="0" w:color="auto"/>
                            <w:left w:val="none" w:sz="0" w:space="0" w:color="auto"/>
                            <w:bottom w:val="none" w:sz="0" w:space="0" w:color="auto"/>
                            <w:right w:val="none" w:sz="0" w:space="0" w:color="auto"/>
                          </w:divBdr>
                        </w:div>
                        <w:div w:id="624625778">
                          <w:marLeft w:val="0"/>
                          <w:marRight w:val="0"/>
                          <w:marTop w:val="0"/>
                          <w:marBottom w:val="0"/>
                          <w:divBdr>
                            <w:top w:val="none" w:sz="0" w:space="0" w:color="auto"/>
                            <w:left w:val="none" w:sz="0" w:space="0" w:color="auto"/>
                            <w:bottom w:val="none" w:sz="0" w:space="0" w:color="auto"/>
                            <w:right w:val="none" w:sz="0" w:space="0" w:color="auto"/>
                          </w:divBdr>
                        </w:div>
                        <w:div w:id="862210130">
                          <w:marLeft w:val="0"/>
                          <w:marRight w:val="0"/>
                          <w:marTop w:val="0"/>
                          <w:marBottom w:val="0"/>
                          <w:divBdr>
                            <w:top w:val="none" w:sz="0" w:space="0" w:color="auto"/>
                            <w:left w:val="none" w:sz="0" w:space="0" w:color="auto"/>
                            <w:bottom w:val="none" w:sz="0" w:space="0" w:color="auto"/>
                            <w:right w:val="none" w:sz="0" w:space="0" w:color="auto"/>
                          </w:divBdr>
                        </w:div>
                        <w:div w:id="1599023784">
                          <w:marLeft w:val="0"/>
                          <w:marRight w:val="0"/>
                          <w:marTop w:val="0"/>
                          <w:marBottom w:val="0"/>
                          <w:divBdr>
                            <w:top w:val="none" w:sz="0" w:space="0" w:color="auto"/>
                            <w:left w:val="none" w:sz="0" w:space="0" w:color="auto"/>
                            <w:bottom w:val="none" w:sz="0" w:space="0" w:color="auto"/>
                            <w:right w:val="none" w:sz="0" w:space="0" w:color="auto"/>
                          </w:divBdr>
                        </w:div>
                        <w:div w:id="1689142648">
                          <w:marLeft w:val="0"/>
                          <w:marRight w:val="0"/>
                          <w:marTop w:val="0"/>
                          <w:marBottom w:val="0"/>
                          <w:divBdr>
                            <w:top w:val="none" w:sz="0" w:space="0" w:color="auto"/>
                            <w:left w:val="none" w:sz="0" w:space="0" w:color="auto"/>
                            <w:bottom w:val="none" w:sz="0" w:space="0" w:color="auto"/>
                            <w:right w:val="none" w:sz="0" w:space="0" w:color="auto"/>
                          </w:divBdr>
                        </w:div>
                        <w:div w:id="1881942387">
                          <w:marLeft w:val="0"/>
                          <w:marRight w:val="0"/>
                          <w:marTop w:val="0"/>
                          <w:marBottom w:val="0"/>
                          <w:divBdr>
                            <w:top w:val="none" w:sz="0" w:space="0" w:color="auto"/>
                            <w:left w:val="none" w:sz="0" w:space="0" w:color="auto"/>
                            <w:bottom w:val="none" w:sz="0" w:space="0" w:color="auto"/>
                            <w:right w:val="none" w:sz="0" w:space="0" w:color="auto"/>
                          </w:divBdr>
                        </w:div>
                        <w:div w:id="1968392216">
                          <w:marLeft w:val="0"/>
                          <w:marRight w:val="0"/>
                          <w:marTop w:val="0"/>
                          <w:marBottom w:val="0"/>
                          <w:divBdr>
                            <w:top w:val="none" w:sz="0" w:space="0" w:color="auto"/>
                            <w:left w:val="none" w:sz="0" w:space="0" w:color="auto"/>
                            <w:bottom w:val="none" w:sz="0" w:space="0" w:color="auto"/>
                            <w:right w:val="none" w:sz="0" w:space="0" w:color="auto"/>
                          </w:divBdr>
                        </w:div>
                      </w:divsChild>
                    </w:div>
                    <w:div w:id="1194610779">
                      <w:marLeft w:val="0"/>
                      <w:marRight w:val="0"/>
                      <w:marTop w:val="0"/>
                      <w:marBottom w:val="0"/>
                      <w:divBdr>
                        <w:top w:val="none" w:sz="0" w:space="0" w:color="auto"/>
                        <w:left w:val="none" w:sz="0" w:space="0" w:color="auto"/>
                        <w:bottom w:val="none" w:sz="0" w:space="0" w:color="auto"/>
                        <w:right w:val="none" w:sz="0" w:space="0" w:color="auto"/>
                      </w:divBdr>
                      <w:divsChild>
                        <w:div w:id="1929532550">
                          <w:marLeft w:val="0"/>
                          <w:marRight w:val="0"/>
                          <w:marTop w:val="0"/>
                          <w:marBottom w:val="0"/>
                          <w:divBdr>
                            <w:top w:val="none" w:sz="0" w:space="0" w:color="auto"/>
                            <w:left w:val="none" w:sz="0" w:space="0" w:color="auto"/>
                            <w:bottom w:val="none" w:sz="0" w:space="0" w:color="auto"/>
                            <w:right w:val="none" w:sz="0" w:space="0" w:color="auto"/>
                          </w:divBdr>
                        </w:div>
                      </w:divsChild>
                    </w:div>
                    <w:div w:id="1314410865">
                      <w:marLeft w:val="0"/>
                      <w:marRight w:val="0"/>
                      <w:marTop w:val="0"/>
                      <w:marBottom w:val="0"/>
                      <w:divBdr>
                        <w:top w:val="none" w:sz="0" w:space="0" w:color="auto"/>
                        <w:left w:val="none" w:sz="0" w:space="0" w:color="auto"/>
                        <w:bottom w:val="none" w:sz="0" w:space="0" w:color="auto"/>
                        <w:right w:val="none" w:sz="0" w:space="0" w:color="auto"/>
                      </w:divBdr>
                      <w:divsChild>
                        <w:div w:id="2131898650">
                          <w:marLeft w:val="0"/>
                          <w:marRight w:val="0"/>
                          <w:marTop w:val="0"/>
                          <w:marBottom w:val="0"/>
                          <w:divBdr>
                            <w:top w:val="none" w:sz="0" w:space="0" w:color="auto"/>
                            <w:left w:val="none" w:sz="0" w:space="0" w:color="auto"/>
                            <w:bottom w:val="none" w:sz="0" w:space="0" w:color="auto"/>
                            <w:right w:val="none" w:sz="0" w:space="0" w:color="auto"/>
                          </w:divBdr>
                        </w:div>
                      </w:divsChild>
                    </w:div>
                    <w:div w:id="1319114617">
                      <w:marLeft w:val="0"/>
                      <w:marRight w:val="0"/>
                      <w:marTop w:val="0"/>
                      <w:marBottom w:val="0"/>
                      <w:divBdr>
                        <w:top w:val="none" w:sz="0" w:space="0" w:color="auto"/>
                        <w:left w:val="none" w:sz="0" w:space="0" w:color="auto"/>
                        <w:bottom w:val="none" w:sz="0" w:space="0" w:color="auto"/>
                        <w:right w:val="none" w:sz="0" w:space="0" w:color="auto"/>
                      </w:divBdr>
                      <w:divsChild>
                        <w:div w:id="1268275138">
                          <w:marLeft w:val="0"/>
                          <w:marRight w:val="0"/>
                          <w:marTop w:val="0"/>
                          <w:marBottom w:val="0"/>
                          <w:divBdr>
                            <w:top w:val="none" w:sz="0" w:space="0" w:color="auto"/>
                            <w:left w:val="none" w:sz="0" w:space="0" w:color="auto"/>
                            <w:bottom w:val="none" w:sz="0" w:space="0" w:color="auto"/>
                            <w:right w:val="none" w:sz="0" w:space="0" w:color="auto"/>
                          </w:divBdr>
                        </w:div>
                        <w:div w:id="1433696990">
                          <w:marLeft w:val="0"/>
                          <w:marRight w:val="0"/>
                          <w:marTop w:val="0"/>
                          <w:marBottom w:val="0"/>
                          <w:divBdr>
                            <w:top w:val="none" w:sz="0" w:space="0" w:color="auto"/>
                            <w:left w:val="none" w:sz="0" w:space="0" w:color="auto"/>
                            <w:bottom w:val="none" w:sz="0" w:space="0" w:color="auto"/>
                            <w:right w:val="none" w:sz="0" w:space="0" w:color="auto"/>
                          </w:divBdr>
                        </w:div>
                        <w:div w:id="1914776638">
                          <w:marLeft w:val="0"/>
                          <w:marRight w:val="0"/>
                          <w:marTop w:val="0"/>
                          <w:marBottom w:val="0"/>
                          <w:divBdr>
                            <w:top w:val="none" w:sz="0" w:space="0" w:color="auto"/>
                            <w:left w:val="none" w:sz="0" w:space="0" w:color="auto"/>
                            <w:bottom w:val="none" w:sz="0" w:space="0" w:color="auto"/>
                            <w:right w:val="none" w:sz="0" w:space="0" w:color="auto"/>
                          </w:divBdr>
                        </w:div>
                      </w:divsChild>
                    </w:div>
                    <w:div w:id="1326007608">
                      <w:marLeft w:val="0"/>
                      <w:marRight w:val="0"/>
                      <w:marTop w:val="0"/>
                      <w:marBottom w:val="0"/>
                      <w:divBdr>
                        <w:top w:val="none" w:sz="0" w:space="0" w:color="auto"/>
                        <w:left w:val="none" w:sz="0" w:space="0" w:color="auto"/>
                        <w:bottom w:val="none" w:sz="0" w:space="0" w:color="auto"/>
                        <w:right w:val="none" w:sz="0" w:space="0" w:color="auto"/>
                      </w:divBdr>
                      <w:divsChild>
                        <w:div w:id="76171127">
                          <w:marLeft w:val="0"/>
                          <w:marRight w:val="0"/>
                          <w:marTop w:val="0"/>
                          <w:marBottom w:val="0"/>
                          <w:divBdr>
                            <w:top w:val="none" w:sz="0" w:space="0" w:color="auto"/>
                            <w:left w:val="none" w:sz="0" w:space="0" w:color="auto"/>
                            <w:bottom w:val="none" w:sz="0" w:space="0" w:color="auto"/>
                            <w:right w:val="none" w:sz="0" w:space="0" w:color="auto"/>
                          </w:divBdr>
                        </w:div>
                      </w:divsChild>
                    </w:div>
                    <w:div w:id="1328249120">
                      <w:marLeft w:val="0"/>
                      <w:marRight w:val="0"/>
                      <w:marTop w:val="0"/>
                      <w:marBottom w:val="0"/>
                      <w:divBdr>
                        <w:top w:val="none" w:sz="0" w:space="0" w:color="auto"/>
                        <w:left w:val="none" w:sz="0" w:space="0" w:color="auto"/>
                        <w:bottom w:val="none" w:sz="0" w:space="0" w:color="auto"/>
                        <w:right w:val="none" w:sz="0" w:space="0" w:color="auto"/>
                      </w:divBdr>
                      <w:divsChild>
                        <w:div w:id="245501698">
                          <w:marLeft w:val="0"/>
                          <w:marRight w:val="0"/>
                          <w:marTop w:val="0"/>
                          <w:marBottom w:val="0"/>
                          <w:divBdr>
                            <w:top w:val="none" w:sz="0" w:space="0" w:color="auto"/>
                            <w:left w:val="none" w:sz="0" w:space="0" w:color="auto"/>
                            <w:bottom w:val="none" w:sz="0" w:space="0" w:color="auto"/>
                            <w:right w:val="none" w:sz="0" w:space="0" w:color="auto"/>
                          </w:divBdr>
                        </w:div>
                      </w:divsChild>
                    </w:div>
                    <w:div w:id="1532373977">
                      <w:marLeft w:val="0"/>
                      <w:marRight w:val="0"/>
                      <w:marTop w:val="0"/>
                      <w:marBottom w:val="0"/>
                      <w:divBdr>
                        <w:top w:val="none" w:sz="0" w:space="0" w:color="auto"/>
                        <w:left w:val="none" w:sz="0" w:space="0" w:color="auto"/>
                        <w:bottom w:val="none" w:sz="0" w:space="0" w:color="auto"/>
                        <w:right w:val="none" w:sz="0" w:space="0" w:color="auto"/>
                      </w:divBdr>
                      <w:divsChild>
                        <w:div w:id="1380473558">
                          <w:marLeft w:val="0"/>
                          <w:marRight w:val="0"/>
                          <w:marTop w:val="0"/>
                          <w:marBottom w:val="0"/>
                          <w:divBdr>
                            <w:top w:val="none" w:sz="0" w:space="0" w:color="auto"/>
                            <w:left w:val="none" w:sz="0" w:space="0" w:color="auto"/>
                            <w:bottom w:val="none" w:sz="0" w:space="0" w:color="auto"/>
                            <w:right w:val="none" w:sz="0" w:space="0" w:color="auto"/>
                          </w:divBdr>
                        </w:div>
                      </w:divsChild>
                    </w:div>
                    <w:div w:id="1551334795">
                      <w:marLeft w:val="0"/>
                      <w:marRight w:val="0"/>
                      <w:marTop w:val="0"/>
                      <w:marBottom w:val="0"/>
                      <w:divBdr>
                        <w:top w:val="none" w:sz="0" w:space="0" w:color="auto"/>
                        <w:left w:val="none" w:sz="0" w:space="0" w:color="auto"/>
                        <w:bottom w:val="none" w:sz="0" w:space="0" w:color="auto"/>
                        <w:right w:val="none" w:sz="0" w:space="0" w:color="auto"/>
                      </w:divBdr>
                      <w:divsChild>
                        <w:div w:id="1826972598">
                          <w:marLeft w:val="0"/>
                          <w:marRight w:val="0"/>
                          <w:marTop w:val="0"/>
                          <w:marBottom w:val="0"/>
                          <w:divBdr>
                            <w:top w:val="none" w:sz="0" w:space="0" w:color="auto"/>
                            <w:left w:val="none" w:sz="0" w:space="0" w:color="auto"/>
                            <w:bottom w:val="none" w:sz="0" w:space="0" w:color="auto"/>
                            <w:right w:val="none" w:sz="0" w:space="0" w:color="auto"/>
                          </w:divBdr>
                        </w:div>
                      </w:divsChild>
                    </w:div>
                    <w:div w:id="1588074896">
                      <w:marLeft w:val="0"/>
                      <w:marRight w:val="0"/>
                      <w:marTop w:val="0"/>
                      <w:marBottom w:val="0"/>
                      <w:divBdr>
                        <w:top w:val="none" w:sz="0" w:space="0" w:color="auto"/>
                        <w:left w:val="none" w:sz="0" w:space="0" w:color="auto"/>
                        <w:bottom w:val="none" w:sz="0" w:space="0" w:color="auto"/>
                        <w:right w:val="none" w:sz="0" w:space="0" w:color="auto"/>
                      </w:divBdr>
                      <w:divsChild>
                        <w:div w:id="828400943">
                          <w:marLeft w:val="0"/>
                          <w:marRight w:val="0"/>
                          <w:marTop w:val="0"/>
                          <w:marBottom w:val="0"/>
                          <w:divBdr>
                            <w:top w:val="none" w:sz="0" w:space="0" w:color="auto"/>
                            <w:left w:val="none" w:sz="0" w:space="0" w:color="auto"/>
                            <w:bottom w:val="none" w:sz="0" w:space="0" w:color="auto"/>
                            <w:right w:val="none" w:sz="0" w:space="0" w:color="auto"/>
                          </w:divBdr>
                        </w:div>
                      </w:divsChild>
                    </w:div>
                    <w:div w:id="1593122115">
                      <w:marLeft w:val="0"/>
                      <w:marRight w:val="0"/>
                      <w:marTop w:val="0"/>
                      <w:marBottom w:val="0"/>
                      <w:divBdr>
                        <w:top w:val="none" w:sz="0" w:space="0" w:color="auto"/>
                        <w:left w:val="none" w:sz="0" w:space="0" w:color="auto"/>
                        <w:bottom w:val="none" w:sz="0" w:space="0" w:color="auto"/>
                        <w:right w:val="none" w:sz="0" w:space="0" w:color="auto"/>
                      </w:divBdr>
                      <w:divsChild>
                        <w:div w:id="1792243743">
                          <w:marLeft w:val="0"/>
                          <w:marRight w:val="0"/>
                          <w:marTop w:val="0"/>
                          <w:marBottom w:val="0"/>
                          <w:divBdr>
                            <w:top w:val="none" w:sz="0" w:space="0" w:color="auto"/>
                            <w:left w:val="none" w:sz="0" w:space="0" w:color="auto"/>
                            <w:bottom w:val="none" w:sz="0" w:space="0" w:color="auto"/>
                            <w:right w:val="none" w:sz="0" w:space="0" w:color="auto"/>
                          </w:divBdr>
                        </w:div>
                      </w:divsChild>
                    </w:div>
                    <w:div w:id="1631547788">
                      <w:marLeft w:val="0"/>
                      <w:marRight w:val="0"/>
                      <w:marTop w:val="0"/>
                      <w:marBottom w:val="0"/>
                      <w:divBdr>
                        <w:top w:val="none" w:sz="0" w:space="0" w:color="auto"/>
                        <w:left w:val="none" w:sz="0" w:space="0" w:color="auto"/>
                        <w:bottom w:val="none" w:sz="0" w:space="0" w:color="auto"/>
                        <w:right w:val="none" w:sz="0" w:space="0" w:color="auto"/>
                      </w:divBdr>
                      <w:divsChild>
                        <w:div w:id="1804730594">
                          <w:marLeft w:val="0"/>
                          <w:marRight w:val="0"/>
                          <w:marTop w:val="0"/>
                          <w:marBottom w:val="0"/>
                          <w:divBdr>
                            <w:top w:val="none" w:sz="0" w:space="0" w:color="auto"/>
                            <w:left w:val="none" w:sz="0" w:space="0" w:color="auto"/>
                            <w:bottom w:val="none" w:sz="0" w:space="0" w:color="auto"/>
                            <w:right w:val="none" w:sz="0" w:space="0" w:color="auto"/>
                          </w:divBdr>
                        </w:div>
                      </w:divsChild>
                    </w:div>
                    <w:div w:id="1640450774">
                      <w:marLeft w:val="0"/>
                      <w:marRight w:val="0"/>
                      <w:marTop w:val="0"/>
                      <w:marBottom w:val="0"/>
                      <w:divBdr>
                        <w:top w:val="none" w:sz="0" w:space="0" w:color="auto"/>
                        <w:left w:val="none" w:sz="0" w:space="0" w:color="auto"/>
                        <w:bottom w:val="none" w:sz="0" w:space="0" w:color="auto"/>
                        <w:right w:val="none" w:sz="0" w:space="0" w:color="auto"/>
                      </w:divBdr>
                      <w:divsChild>
                        <w:div w:id="216745584">
                          <w:marLeft w:val="0"/>
                          <w:marRight w:val="0"/>
                          <w:marTop w:val="0"/>
                          <w:marBottom w:val="0"/>
                          <w:divBdr>
                            <w:top w:val="none" w:sz="0" w:space="0" w:color="auto"/>
                            <w:left w:val="none" w:sz="0" w:space="0" w:color="auto"/>
                            <w:bottom w:val="none" w:sz="0" w:space="0" w:color="auto"/>
                            <w:right w:val="none" w:sz="0" w:space="0" w:color="auto"/>
                          </w:divBdr>
                        </w:div>
                      </w:divsChild>
                    </w:div>
                    <w:div w:id="1787848186">
                      <w:marLeft w:val="0"/>
                      <w:marRight w:val="0"/>
                      <w:marTop w:val="0"/>
                      <w:marBottom w:val="0"/>
                      <w:divBdr>
                        <w:top w:val="none" w:sz="0" w:space="0" w:color="auto"/>
                        <w:left w:val="none" w:sz="0" w:space="0" w:color="auto"/>
                        <w:bottom w:val="none" w:sz="0" w:space="0" w:color="auto"/>
                        <w:right w:val="none" w:sz="0" w:space="0" w:color="auto"/>
                      </w:divBdr>
                      <w:divsChild>
                        <w:div w:id="975528556">
                          <w:marLeft w:val="0"/>
                          <w:marRight w:val="0"/>
                          <w:marTop w:val="0"/>
                          <w:marBottom w:val="0"/>
                          <w:divBdr>
                            <w:top w:val="none" w:sz="0" w:space="0" w:color="auto"/>
                            <w:left w:val="none" w:sz="0" w:space="0" w:color="auto"/>
                            <w:bottom w:val="none" w:sz="0" w:space="0" w:color="auto"/>
                            <w:right w:val="none" w:sz="0" w:space="0" w:color="auto"/>
                          </w:divBdr>
                        </w:div>
                      </w:divsChild>
                    </w:div>
                    <w:div w:id="1865744683">
                      <w:marLeft w:val="0"/>
                      <w:marRight w:val="0"/>
                      <w:marTop w:val="0"/>
                      <w:marBottom w:val="0"/>
                      <w:divBdr>
                        <w:top w:val="none" w:sz="0" w:space="0" w:color="auto"/>
                        <w:left w:val="none" w:sz="0" w:space="0" w:color="auto"/>
                        <w:bottom w:val="none" w:sz="0" w:space="0" w:color="auto"/>
                        <w:right w:val="none" w:sz="0" w:space="0" w:color="auto"/>
                      </w:divBdr>
                      <w:divsChild>
                        <w:div w:id="1818644949">
                          <w:marLeft w:val="0"/>
                          <w:marRight w:val="0"/>
                          <w:marTop w:val="0"/>
                          <w:marBottom w:val="0"/>
                          <w:divBdr>
                            <w:top w:val="none" w:sz="0" w:space="0" w:color="auto"/>
                            <w:left w:val="none" w:sz="0" w:space="0" w:color="auto"/>
                            <w:bottom w:val="none" w:sz="0" w:space="0" w:color="auto"/>
                            <w:right w:val="none" w:sz="0" w:space="0" w:color="auto"/>
                          </w:divBdr>
                        </w:div>
                      </w:divsChild>
                    </w:div>
                    <w:div w:id="1875313079">
                      <w:marLeft w:val="0"/>
                      <w:marRight w:val="0"/>
                      <w:marTop w:val="0"/>
                      <w:marBottom w:val="0"/>
                      <w:divBdr>
                        <w:top w:val="none" w:sz="0" w:space="0" w:color="auto"/>
                        <w:left w:val="none" w:sz="0" w:space="0" w:color="auto"/>
                        <w:bottom w:val="none" w:sz="0" w:space="0" w:color="auto"/>
                        <w:right w:val="none" w:sz="0" w:space="0" w:color="auto"/>
                      </w:divBdr>
                      <w:divsChild>
                        <w:div w:id="648943550">
                          <w:marLeft w:val="0"/>
                          <w:marRight w:val="0"/>
                          <w:marTop w:val="0"/>
                          <w:marBottom w:val="0"/>
                          <w:divBdr>
                            <w:top w:val="none" w:sz="0" w:space="0" w:color="auto"/>
                            <w:left w:val="none" w:sz="0" w:space="0" w:color="auto"/>
                            <w:bottom w:val="none" w:sz="0" w:space="0" w:color="auto"/>
                            <w:right w:val="none" w:sz="0" w:space="0" w:color="auto"/>
                          </w:divBdr>
                        </w:div>
                      </w:divsChild>
                    </w:div>
                    <w:div w:id="1898734853">
                      <w:marLeft w:val="0"/>
                      <w:marRight w:val="0"/>
                      <w:marTop w:val="0"/>
                      <w:marBottom w:val="0"/>
                      <w:divBdr>
                        <w:top w:val="none" w:sz="0" w:space="0" w:color="auto"/>
                        <w:left w:val="none" w:sz="0" w:space="0" w:color="auto"/>
                        <w:bottom w:val="none" w:sz="0" w:space="0" w:color="auto"/>
                        <w:right w:val="none" w:sz="0" w:space="0" w:color="auto"/>
                      </w:divBdr>
                      <w:divsChild>
                        <w:div w:id="1645740772">
                          <w:marLeft w:val="0"/>
                          <w:marRight w:val="0"/>
                          <w:marTop w:val="0"/>
                          <w:marBottom w:val="0"/>
                          <w:divBdr>
                            <w:top w:val="none" w:sz="0" w:space="0" w:color="auto"/>
                            <w:left w:val="none" w:sz="0" w:space="0" w:color="auto"/>
                            <w:bottom w:val="none" w:sz="0" w:space="0" w:color="auto"/>
                            <w:right w:val="none" w:sz="0" w:space="0" w:color="auto"/>
                          </w:divBdr>
                        </w:div>
                      </w:divsChild>
                    </w:div>
                    <w:div w:id="1914966814">
                      <w:marLeft w:val="0"/>
                      <w:marRight w:val="0"/>
                      <w:marTop w:val="0"/>
                      <w:marBottom w:val="0"/>
                      <w:divBdr>
                        <w:top w:val="none" w:sz="0" w:space="0" w:color="auto"/>
                        <w:left w:val="none" w:sz="0" w:space="0" w:color="auto"/>
                        <w:bottom w:val="none" w:sz="0" w:space="0" w:color="auto"/>
                        <w:right w:val="none" w:sz="0" w:space="0" w:color="auto"/>
                      </w:divBdr>
                      <w:divsChild>
                        <w:div w:id="576942955">
                          <w:marLeft w:val="0"/>
                          <w:marRight w:val="0"/>
                          <w:marTop w:val="0"/>
                          <w:marBottom w:val="0"/>
                          <w:divBdr>
                            <w:top w:val="none" w:sz="0" w:space="0" w:color="auto"/>
                            <w:left w:val="none" w:sz="0" w:space="0" w:color="auto"/>
                            <w:bottom w:val="none" w:sz="0" w:space="0" w:color="auto"/>
                            <w:right w:val="none" w:sz="0" w:space="0" w:color="auto"/>
                          </w:divBdr>
                        </w:div>
                      </w:divsChild>
                    </w:div>
                    <w:div w:id="1944611303">
                      <w:marLeft w:val="0"/>
                      <w:marRight w:val="0"/>
                      <w:marTop w:val="0"/>
                      <w:marBottom w:val="0"/>
                      <w:divBdr>
                        <w:top w:val="none" w:sz="0" w:space="0" w:color="auto"/>
                        <w:left w:val="none" w:sz="0" w:space="0" w:color="auto"/>
                        <w:bottom w:val="none" w:sz="0" w:space="0" w:color="auto"/>
                        <w:right w:val="none" w:sz="0" w:space="0" w:color="auto"/>
                      </w:divBdr>
                      <w:divsChild>
                        <w:div w:id="1499417905">
                          <w:marLeft w:val="0"/>
                          <w:marRight w:val="0"/>
                          <w:marTop w:val="0"/>
                          <w:marBottom w:val="0"/>
                          <w:divBdr>
                            <w:top w:val="none" w:sz="0" w:space="0" w:color="auto"/>
                            <w:left w:val="none" w:sz="0" w:space="0" w:color="auto"/>
                            <w:bottom w:val="none" w:sz="0" w:space="0" w:color="auto"/>
                            <w:right w:val="none" w:sz="0" w:space="0" w:color="auto"/>
                          </w:divBdr>
                        </w:div>
                      </w:divsChild>
                    </w:div>
                    <w:div w:id="1973171124">
                      <w:marLeft w:val="0"/>
                      <w:marRight w:val="0"/>
                      <w:marTop w:val="0"/>
                      <w:marBottom w:val="0"/>
                      <w:divBdr>
                        <w:top w:val="none" w:sz="0" w:space="0" w:color="auto"/>
                        <w:left w:val="none" w:sz="0" w:space="0" w:color="auto"/>
                        <w:bottom w:val="none" w:sz="0" w:space="0" w:color="auto"/>
                        <w:right w:val="none" w:sz="0" w:space="0" w:color="auto"/>
                      </w:divBdr>
                      <w:divsChild>
                        <w:div w:id="981233214">
                          <w:marLeft w:val="0"/>
                          <w:marRight w:val="0"/>
                          <w:marTop w:val="0"/>
                          <w:marBottom w:val="0"/>
                          <w:divBdr>
                            <w:top w:val="none" w:sz="0" w:space="0" w:color="auto"/>
                            <w:left w:val="none" w:sz="0" w:space="0" w:color="auto"/>
                            <w:bottom w:val="none" w:sz="0" w:space="0" w:color="auto"/>
                            <w:right w:val="none" w:sz="0" w:space="0" w:color="auto"/>
                          </w:divBdr>
                        </w:div>
                      </w:divsChild>
                    </w:div>
                    <w:div w:id="2064719822">
                      <w:marLeft w:val="0"/>
                      <w:marRight w:val="0"/>
                      <w:marTop w:val="0"/>
                      <w:marBottom w:val="0"/>
                      <w:divBdr>
                        <w:top w:val="none" w:sz="0" w:space="0" w:color="auto"/>
                        <w:left w:val="none" w:sz="0" w:space="0" w:color="auto"/>
                        <w:bottom w:val="none" w:sz="0" w:space="0" w:color="auto"/>
                        <w:right w:val="none" w:sz="0" w:space="0" w:color="auto"/>
                      </w:divBdr>
                      <w:divsChild>
                        <w:div w:id="851142014">
                          <w:marLeft w:val="0"/>
                          <w:marRight w:val="0"/>
                          <w:marTop w:val="0"/>
                          <w:marBottom w:val="0"/>
                          <w:divBdr>
                            <w:top w:val="none" w:sz="0" w:space="0" w:color="auto"/>
                            <w:left w:val="none" w:sz="0" w:space="0" w:color="auto"/>
                            <w:bottom w:val="none" w:sz="0" w:space="0" w:color="auto"/>
                            <w:right w:val="none" w:sz="0" w:space="0" w:color="auto"/>
                          </w:divBdr>
                        </w:div>
                        <w:div w:id="1260530084">
                          <w:marLeft w:val="0"/>
                          <w:marRight w:val="0"/>
                          <w:marTop w:val="0"/>
                          <w:marBottom w:val="0"/>
                          <w:divBdr>
                            <w:top w:val="none" w:sz="0" w:space="0" w:color="auto"/>
                            <w:left w:val="none" w:sz="0" w:space="0" w:color="auto"/>
                            <w:bottom w:val="none" w:sz="0" w:space="0" w:color="auto"/>
                            <w:right w:val="none" w:sz="0" w:space="0" w:color="auto"/>
                          </w:divBdr>
                        </w:div>
                      </w:divsChild>
                    </w:div>
                    <w:div w:id="2100253979">
                      <w:marLeft w:val="0"/>
                      <w:marRight w:val="0"/>
                      <w:marTop w:val="0"/>
                      <w:marBottom w:val="0"/>
                      <w:divBdr>
                        <w:top w:val="none" w:sz="0" w:space="0" w:color="auto"/>
                        <w:left w:val="none" w:sz="0" w:space="0" w:color="auto"/>
                        <w:bottom w:val="none" w:sz="0" w:space="0" w:color="auto"/>
                        <w:right w:val="none" w:sz="0" w:space="0" w:color="auto"/>
                      </w:divBdr>
                      <w:divsChild>
                        <w:div w:id="483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105">
      <w:bodyDiv w:val="1"/>
      <w:marLeft w:val="0"/>
      <w:marRight w:val="0"/>
      <w:marTop w:val="0"/>
      <w:marBottom w:val="0"/>
      <w:divBdr>
        <w:top w:val="none" w:sz="0" w:space="0" w:color="auto"/>
        <w:left w:val="none" w:sz="0" w:space="0" w:color="auto"/>
        <w:bottom w:val="none" w:sz="0" w:space="0" w:color="auto"/>
        <w:right w:val="none" w:sz="0" w:space="0" w:color="auto"/>
      </w:divBdr>
    </w:div>
    <w:div w:id="1230116937">
      <w:bodyDiv w:val="1"/>
      <w:marLeft w:val="0"/>
      <w:marRight w:val="0"/>
      <w:marTop w:val="0"/>
      <w:marBottom w:val="0"/>
      <w:divBdr>
        <w:top w:val="none" w:sz="0" w:space="0" w:color="auto"/>
        <w:left w:val="none" w:sz="0" w:space="0" w:color="auto"/>
        <w:bottom w:val="none" w:sz="0" w:space="0" w:color="auto"/>
        <w:right w:val="none" w:sz="0" w:space="0" w:color="auto"/>
      </w:divBdr>
    </w:div>
    <w:div w:id="1273248041">
      <w:bodyDiv w:val="1"/>
      <w:marLeft w:val="0"/>
      <w:marRight w:val="0"/>
      <w:marTop w:val="0"/>
      <w:marBottom w:val="0"/>
      <w:divBdr>
        <w:top w:val="none" w:sz="0" w:space="0" w:color="auto"/>
        <w:left w:val="none" w:sz="0" w:space="0" w:color="auto"/>
        <w:bottom w:val="none" w:sz="0" w:space="0" w:color="auto"/>
        <w:right w:val="none" w:sz="0" w:space="0" w:color="auto"/>
      </w:divBdr>
    </w:div>
    <w:div w:id="1292982727">
      <w:bodyDiv w:val="1"/>
      <w:marLeft w:val="0"/>
      <w:marRight w:val="0"/>
      <w:marTop w:val="0"/>
      <w:marBottom w:val="0"/>
      <w:divBdr>
        <w:top w:val="none" w:sz="0" w:space="0" w:color="auto"/>
        <w:left w:val="none" w:sz="0" w:space="0" w:color="auto"/>
        <w:bottom w:val="none" w:sz="0" w:space="0" w:color="auto"/>
        <w:right w:val="none" w:sz="0" w:space="0" w:color="auto"/>
      </w:divBdr>
    </w:div>
    <w:div w:id="1346520259">
      <w:bodyDiv w:val="1"/>
      <w:marLeft w:val="0"/>
      <w:marRight w:val="0"/>
      <w:marTop w:val="0"/>
      <w:marBottom w:val="0"/>
      <w:divBdr>
        <w:top w:val="none" w:sz="0" w:space="0" w:color="auto"/>
        <w:left w:val="none" w:sz="0" w:space="0" w:color="auto"/>
        <w:bottom w:val="none" w:sz="0" w:space="0" w:color="auto"/>
        <w:right w:val="none" w:sz="0" w:space="0" w:color="auto"/>
      </w:divBdr>
    </w:div>
    <w:div w:id="1393769417">
      <w:bodyDiv w:val="1"/>
      <w:marLeft w:val="0"/>
      <w:marRight w:val="0"/>
      <w:marTop w:val="0"/>
      <w:marBottom w:val="0"/>
      <w:divBdr>
        <w:top w:val="none" w:sz="0" w:space="0" w:color="auto"/>
        <w:left w:val="none" w:sz="0" w:space="0" w:color="auto"/>
        <w:bottom w:val="none" w:sz="0" w:space="0" w:color="auto"/>
        <w:right w:val="none" w:sz="0" w:space="0" w:color="auto"/>
      </w:divBdr>
    </w:div>
    <w:div w:id="1408921377">
      <w:bodyDiv w:val="1"/>
      <w:marLeft w:val="0"/>
      <w:marRight w:val="0"/>
      <w:marTop w:val="0"/>
      <w:marBottom w:val="0"/>
      <w:divBdr>
        <w:top w:val="none" w:sz="0" w:space="0" w:color="auto"/>
        <w:left w:val="none" w:sz="0" w:space="0" w:color="auto"/>
        <w:bottom w:val="none" w:sz="0" w:space="0" w:color="auto"/>
        <w:right w:val="none" w:sz="0" w:space="0" w:color="auto"/>
      </w:divBdr>
    </w:div>
    <w:div w:id="1410495490">
      <w:bodyDiv w:val="1"/>
      <w:marLeft w:val="0"/>
      <w:marRight w:val="0"/>
      <w:marTop w:val="0"/>
      <w:marBottom w:val="0"/>
      <w:divBdr>
        <w:top w:val="none" w:sz="0" w:space="0" w:color="auto"/>
        <w:left w:val="none" w:sz="0" w:space="0" w:color="auto"/>
        <w:bottom w:val="none" w:sz="0" w:space="0" w:color="auto"/>
        <w:right w:val="none" w:sz="0" w:space="0" w:color="auto"/>
      </w:divBdr>
    </w:div>
    <w:div w:id="1473518010">
      <w:bodyDiv w:val="1"/>
      <w:marLeft w:val="0"/>
      <w:marRight w:val="0"/>
      <w:marTop w:val="0"/>
      <w:marBottom w:val="0"/>
      <w:divBdr>
        <w:top w:val="none" w:sz="0" w:space="0" w:color="auto"/>
        <w:left w:val="none" w:sz="0" w:space="0" w:color="auto"/>
        <w:bottom w:val="none" w:sz="0" w:space="0" w:color="auto"/>
        <w:right w:val="none" w:sz="0" w:space="0" w:color="auto"/>
      </w:divBdr>
    </w:div>
    <w:div w:id="1504664006">
      <w:bodyDiv w:val="1"/>
      <w:marLeft w:val="0"/>
      <w:marRight w:val="0"/>
      <w:marTop w:val="0"/>
      <w:marBottom w:val="0"/>
      <w:divBdr>
        <w:top w:val="none" w:sz="0" w:space="0" w:color="auto"/>
        <w:left w:val="none" w:sz="0" w:space="0" w:color="auto"/>
        <w:bottom w:val="none" w:sz="0" w:space="0" w:color="auto"/>
        <w:right w:val="none" w:sz="0" w:space="0" w:color="auto"/>
      </w:divBdr>
    </w:div>
    <w:div w:id="1517422761">
      <w:bodyDiv w:val="1"/>
      <w:marLeft w:val="0"/>
      <w:marRight w:val="0"/>
      <w:marTop w:val="0"/>
      <w:marBottom w:val="0"/>
      <w:divBdr>
        <w:top w:val="none" w:sz="0" w:space="0" w:color="auto"/>
        <w:left w:val="none" w:sz="0" w:space="0" w:color="auto"/>
        <w:bottom w:val="none" w:sz="0" w:space="0" w:color="auto"/>
        <w:right w:val="none" w:sz="0" w:space="0" w:color="auto"/>
      </w:divBdr>
    </w:div>
    <w:div w:id="1526674753">
      <w:bodyDiv w:val="1"/>
      <w:marLeft w:val="0"/>
      <w:marRight w:val="0"/>
      <w:marTop w:val="0"/>
      <w:marBottom w:val="0"/>
      <w:divBdr>
        <w:top w:val="none" w:sz="0" w:space="0" w:color="auto"/>
        <w:left w:val="none" w:sz="0" w:space="0" w:color="auto"/>
        <w:bottom w:val="none" w:sz="0" w:space="0" w:color="auto"/>
        <w:right w:val="none" w:sz="0" w:space="0" w:color="auto"/>
      </w:divBdr>
    </w:div>
    <w:div w:id="1593589024">
      <w:bodyDiv w:val="1"/>
      <w:marLeft w:val="0"/>
      <w:marRight w:val="0"/>
      <w:marTop w:val="0"/>
      <w:marBottom w:val="0"/>
      <w:divBdr>
        <w:top w:val="none" w:sz="0" w:space="0" w:color="auto"/>
        <w:left w:val="none" w:sz="0" w:space="0" w:color="auto"/>
        <w:bottom w:val="none" w:sz="0" w:space="0" w:color="auto"/>
        <w:right w:val="none" w:sz="0" w:space="0" w:color="auto"/>
      </w:divBdr>
    </w:div>
    <w:div w:id="1625310568">
      <w:bodyDiv w:val="1"/>
      <w:marLeft w:val="0"/>
      <w:marRight w:val="0"/>
      <w:marTop w:val="0"/>
      <w:marBottom w:val="0"/>
      <w:divBdr>
        <w:top w:val="none" w:sz="0" w:space="0" w:color="auto"/>
        <w:left w:val="none" w:sz="0" w:space="0" w:color="auto"/>
        <w:bottom w:val="none" w:sz="0" w:space="0" w:color="auto"/>
        <w:right w:val="none" w:sz="0" w:space="0" w:color="auto"/>
      </w:divBdr>
    </w:div>
    <w:div w:id="1631083859">
      <w:bodyDiv w:val="1"/>
      <w:marLeft w:val="0"/>
      <w:marRight w:val="0"/>
      <w:marTop w:val="0"/>
      <w:marBottom w:val="0"/>
      <w:divBdr>
        <w:top w:val="none" w:sz="0" w:space="0" w:color="auto"/>
        <w:left w:val="none" w:sz="0" w:space="0" w:color="auto"/>
        <w:bottom w:val="none" w:sz="0" w:space="0" w:color="auto"/>
        <w:right w:val="none" w:sz="0" w:space="0" w:color="auto"/>
      </w:divBdr>
    </w:div>
    <w:div w:id="1649355727">
      <w:bodyDiv w:val="1"/>
      <w:marLeft w:val="0"/>
      <w:marRight w:val="0"/>
      <w:marTop w:val="0"/>
      <w:marBottom w:val="0"/>
      <w:divBdr>
        <w:top w:val="none" w:sz="0" w:space="0" w:color="auto"/>
        <w:left w:val="none" w:sz="0" w:space="0" w:color="auto"/>
        <w:bottom w:val="none" w:sz="0" w:space="0" w:color="auto"/>
        <w:right w:val="none" w:sz="0" w:space="0" w:color="auto"/>
      </w:divBdr>
    </w:div>
    <w:div w:id="1680964212">
      <w:bodyDiv w:val="1"/>
      <w:marLeft w:val="0"/>
      <w:marRight w:val="0"/>
      <w:marTop w:val="0"/>
      <w:marBottom w:val="0"/>
      <w:divBdr>
        <w:top w:val="none" w:sz="0" w:space="0" w:color="auto"/>
        <w:left w:val="none" w:sz="0" w:space="0" w:color="auto"/>
        <w:bottom w:val="none" w:sz="0" w:space="0" w:color="auto"/>
        <w:right w:val="none" w:sz="0" w:space="0" w:color="auto"/>
      </w:divBdr>
    </w:div>
    <w:div w:id="1691644067">
      <w:bodyDiv w:val="1"/>
      <w:marLeft w:val="0"/>
      <w:marRight w:val="0"/>
      <w:marTop w:val="0"/>
      <w:marBottom w:val="0"/>
      <w:divBdr>
        <w:top w:val="none" w:sz="0" w:space="0" w:color="auto"/>
        <w:left w:val="none" w:sz="0" w:space="0" w:color="auto"/>
        <w:bottom w:val="none" w:sz="0" w:space="0" w:color="auto"/>
        <w:right w:val="none" w:sz="0" w:space="0" w:color="auto"/>
      </w:divBdr>
      <w:divsChild>
        <w:div w:id="96105272">
          <w:marLeft w:val="0"/>
          <w:marRight w:val="0"/>
          <w:marTop w:val="0"/>
          <w:marBottom w:val="0"/>
          <w:divBdr>
            <w:top w:val="none" w:sz="0" w:space="0" w:color="auto"/>
            <w:left w:val="none" w:sz="0" w:space="0" w:color="auto"/>
            <w:bottom w:val="none" w:sz="0" w:space="0" w:color="auto"/>
            <w:right w:val="none" w:sz="0" w:space="0" w:color="auto"/>
          </w:divBdr>
        </w:div>
        <w:div w:id="160584770">
          <w:marLeft w:val="0"/>
          <w:marRight w:val="0"/>
          <w:marTop w:val="0"/>
          <w:marBottom w:val="0"/>
          <w:divBdr>
            <w:top w:val="none" w:sz="0" w:space="0" w:color="auto"/>
            <w:left w:val="none" w:sz="0" w:space="0" w:color="auto"/>
            <w:bottom w:val="none" w:sz="0" w:space="0" w:color="auto"/>
            <w:right w:val="none" w:sz="0" w:space="0" w:color="auto"/>
          </w:divBdr>
        </w:div>
      </w:divsChild>
    </w:div>
    <w:div w:id="1707674348">
      <w:bodyDiv w:val="1"/>
      <w:marLeft w:val="0"/>
      <w:marRight w:val="0"/>
      <w:marTop w:val="0"/>
      <w:marBottom w:val="0"/>
      <w:divBdr>
        <w:top w:val="none" w:sz="0" w:space="0" w:color="auto"/>
        <w:left w:val="none" w:sz="0" w:space="0" w:color="auto"/>
        <w:bottom w:val="none" w:sz="0" w:space="0" w:color="auto"/>
        <w:right w:val="none" w:sz="0" w:space="0" w:color="auto"/>
      </w:divBdr>
    </w:div>
    <w:div w:id="1726298357">
      <w:bodyDiv w:val="1"/>
      <w:marLeft w:val="0"/>
      <w:marRight w:val="0"/>
      <w:marTop w:val="0"/>
      <w:marBottom w:val="0"/>
      <w:divBdr>
        <w:top w:val="none" w:sz="0" w:space="0" w:color="auto"/>
        <w:left w:val="none" w:sz="0" w:space="0" w:color="auto"/>
        <w:bottom w:val="none" w:sz="0" w:space="0" w:color="auto"/>
        <w:right w:val="none" w:sz="0" w:space="0" w:color="auto"/>
      </w:divBdr>
    </w:div>
    <w:div w:id="1799176243">
      <w:bodyDiv w:val="1"/>
      <w:marLeft w:val="0"/>
      <w:marRight w:val="0"/>
      <w:marTop w:val="0"/>
      <w:marBottom w:val="0"/>
      <w:divBdr>
        <w:top w:val="none" w:sz="0" w:space="0" w:color="auto"/>
        <w:left w:val="none" w:sz="0" w:space="0" w:color="auto"/>
        <w:bottom w:val="none" w:sz="0" w:space="0" w:color="auto"/>
        <w:right w:val="none" w:sz="0" w:space="0" w:color="auto"/>
      </w:divBdr>
    </w:div>
    <w:div w:id="1826429071">
      <w:bodyDiv w:val="1"/>
      <w:marLeft w:val="0"/>
      <w:marRight w:val="0"/>
      <w:marTop w:val="0"/>
      <w:marBottom w:val="0"/>
      <w:divBdr>
        <w:top w:val="none" w:sz="0" w:space="0" w:color="auto"/>
        <w:left w:val="none" w:sz="0" w:space="0" w:color="auto"/>
        <w:bottom w:val="none" w:sz="0" w:space="0" w:color="auto"/>
        <w:right w:val="none" w:sz="0" w:space="0" w:color="auto"/>
      </w:divBdr>
    </w:div>
    <w:div w:id="1853836616">
      <w:bodyDiv w:val="1"/>
      <w:marLeft w:val="0"/>
      <w:marRight w:val="0"/>
      <w:marTop w:val="0"/>
      <w:marBottom w:val="0"/>
      <w:divBdr>
        <w:top w:val="none" w:sz="0" w:space="0" w:color="auto"/>
        <w:left w:val="none" w:sz="0" w:space="0" w:color="auto"/>
        <w:bottom w:val="none" w:sz="0" w:space="0" w:color="auto"/>
        <w:right w:val="none" w:sz="0" w:space="0" w:color="auto"/>
      </w:divBdr>
    </w:div>
    <w:div w:id="1886602225">
      <w:bodyDiv w:val="1"/>
      <w:marLeft w:val="0"/>
      <w:marRight w:val="0"/>
      <w:marTop w:val="0"/>
      <w:marBottom w:val="0"/>
      <w:divBdr>
        <w:top w:val="none" w:sz="0" w:space="0" w:color="auto"/>
        <w:left w:val="none" w:sz="0" w:space="0" w:color="auto"/>
        <w:bottom w:val="none" w:sz="0" w:space="0" w:color="auto"/>
        <w:right w:val="none" w:sz="0" w:space="0" w:color="auto"/>
      </w:divBdr>
    </w:div>
    <w:div w:id="1899896953">
      <w:bodyDiv w:val="1"/>
      <w:marLeft w:val="0"/>
      <w:marRight w:val="0"/>
      <w:marTop w:val="0"/>
      <w:marBottom w:val="0"/>
      <w:divBdr>
        <w:top w:val="none" w:sz="0" w:space="0" w:color="auto"/>
        <w:left w:val="none" w:sz="0" w:space="0" w:color="auto"/>
        <w:bottom w:val="none" w:sz="0" w:space="0" w:color="auto"/>
        <w:right w:val="none" w:sz="0" w:space="0" w:color="auto"/>
      </w:divBdr>
    </w:div>
    <w:div w:id="1933931352">
      <w:bodyDiv w:val="1"/>
      <w:marLeft w:val="0"/>
      <w:marRight w:val="0"/>
      <w:marTop w:val="0"/>
      <w:marBottom w:val="0"/>
      <w:divBdr>
        <w:top w:val="none" w:sz="0" w:space="0" w:color="auto"/>
        <w:left w:val="none" w:sz="0" w:space="0" w:color="auto"/>
        <w:bottom w:val="none" w:sz="0" w:space="0" w:color="auto"/>
        <w:right w:val="none" w:sz="0" w:space="0" w:color="auto"/>
      </w:divBdr>
    </w:div>
    <w:div w:id="1963223769">
      <w:bodyDiv w:val="1"/>
      <w:marLeft w:val="0"/>
      <w:marRight w:val="0"/>
      <w:marTop w:val="0"/>
      <w:marBottom w:val="0"/>
      <w:divBdr>
        <w:top w:val="none" w:sz="0" w:space="0" w:color="auto"/>
        <w:left w:val="none" w:sz="0" w:space="0" w:color="auto"/>
        <w:bottom w:val="none" w:sz="0" w:space="0" w:color="auto"/>
        <w:right w:val="none" w:sz="0" w:space="0" w:color="auto"/>
      </w:divBdr>
    </w:div>
    <w:div w:id="2007123629">
      <w:bodyDiv w:val="1"/>
      <w:marLeft w:val="0"/>
      <w:marRight w:val="0"/>
      <w:marTop w:val="0"/>
      <w:marBottom w:val="0"/>
      <w:divBdr>
        <w:top w:val="none" w:sz="0" w:space="0" w:color="auto"/>
        <w:left w:val="none" w:sz="0" w:space="0" w:color="auto"/>
        <w:bottom w:val="none" w:sz="0" w:space="0" w:color="auto"/>
        <w:right w:val="none" w:sz="0" w:space="0" w:color="auto"/>
      </w:divBdr>
    </w:div>
    <w:div w:id="2013599523">
      <w:bodyDiv w:val="1"/>
      <w:marLeft w:val="0"/>
      <w:marRight w:val="0"/>
      <w:marTop w:val="0"/>
      <w:marBottom w:val="0"/>
      <w:divBdr>
        <w:top w:val="none" w:sz="0" w:space="0" w:color="auto"/>
        <w:left w:val="none" w:sz="0" w:space="0" w:color="auto"/>
        <w:bottom w:val="none" w:sz="0" w:space="0" w:color="auto"/>
        <w:right w:val="none" w:sz="0" w:space="0" w:color="auto"/>
      </w:divBdr>
      <w:divsChild>
        <w:div w:id="1935279297">
          <w:marLeft w:val="0"/>
          <w:marRight w:val="0"/>
          <w:marTop w:val="0"/>
          <w:marBottom w:val="0"/>
          <w:divBdr>
            <w:top w:val="none" w:sz="0" w:space="0" w:color="auto"/>
            <w:left w:val="none" w:sz="0" w:space="0" w:color="auto"/>
            <w:bottom w:val="none" w:sz="0" w:space="0" w:color="auto"/>
            <w:right w:val="none" w:sz="0" w:space="0" w:color="auto"/>
          </w:divBdr>
        </w:div>
        <w:div w:id="1936328948">
          <w:marLeft w:val="0"/>
          <w:marRight w:val="0"/>
          <w:marTop w:val="0"/>
          <w:marBottom w:val="0"/>
          <w:divBdr>
            <w:top w:val="none" w:sz="0" w:space="0" w:color="auto"/>
            <w:left w:val="none" w:sz="0" w:space="0" w:color="auto"/>
            <w:bottom w:val="none" w:sz="0" w:space="0" w:color="auto"/>
            <w:right w:val="none" w:sz="0" w:space="0" w:color="auto"/>
          </w:divBdr>
        </w:div>
      </w:divsChild>
    </w:div>
    <w:div w:id="2047637233">
      <w:bodyDiv w:val="1"/>
      <w:marLeft w:val="0"/>
      <w:marRight w:val="0"/>
      <w:marTop w:val="0"/>
      <w:marBottom w:val="0"/>
      <w:divBdr>
        <w:top w:val="none" w:sz="0" w:space="0" w:color="auto"/>
        <w:left w:val="none" w:sz="0" w:space="0" w:color="auto"/>
        <w:bottom w:val="none" w:sz="0" w:space="0" w:color="auto"/>
        <w:right w:val="none" w:sz="0" w:space="0" w:color="auto"/>
      </w:divBdr>
    </w:div>
    <w:div w:id="211166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6c6395436ece88b8bded3b7efef010dd">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f0a7053401e9914406cff9ff5a2acf3e"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earchPropertie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SharingHintHash" ma:index="1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2015-06-02T00:00:00</PublishDate>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6f0b49af-81dc-48d5-9933-dd0e604e99be">
      <UserInfo>
        <DisplayName>Łapa Małgorzata</DisplayName>
        <AccountId>18</AccountId>
        <AccountType/>
      </UserInfo>
    </SharedWithUsers>
    <_activity xmlns="7c6cf09b-cc61-4cb9-b6cd-8ef0e7ec3519" xsi:nil="true"/>
  </documentManagement>
</p:properties>
</file>

<file path=customXml/itemProps1.xml><?xml version="1.0" encoding="utf-8"?>
<ds:datastoreItem xmlns:ds="http://schemas.openxmlformats.org/officeDocument/2006/customXml" ds:itemID="{67AD04CE-28DC-4F45-8B95-57BF76301423}">
  <ds:schemaRefs>
    <ds:schemaRef ds:uri="http://schemas.microsoft.com/sharepoint/v3/contenttype/forms"/>
  </ds:schemaRefs>
</ds:datastoreItem>
</file>

<file path=customXml/itemProps2.xml><?xml version="1.0" encoding="utf-8"?>
<ds:datastoreItem xmlns:ds="http://schemas.openxmlformats.org/officeDocument/2006/customXml" ds:itemID="{C1918034-EA63-4B2F-82AF-48326A3C3787}">
  <ds:schemaRefs>
    <ds:schemaRef ds:uri="http://schemas.openxmlformats.org/officeDocument/2006/bibliography"/>
  </ds:schemaRefs>
</ds:datastoreItem>
</file>

<file path=customXml/itemProps3.xml><?xml version="1.0" encoding="utf-8"?>
<ds:datastoreItem xmlns:ds="http://schemas.openxmlformats.org/officeDocument/2006/customXml" ds:itemID="{E7A91477-E18A-492C-BF4C-BE69386E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A4D9D-9BAC-46D9-BB6F-96F96CF08F86}">
  <ds:schemaRefs>
    <ds:schemaRef ds:uri="http://schemas.microsoft.com/office/2006/coverPageProps"/>
  </ds:schemaRefs>
</ds:datastoreItem>
</file>

<file path=customXml/itemProps5.xml><?xml version="1.0" encoding="utf-8"?>
<ds:datastoreItem xmlns:ds="http://schemas.openxmlformats.org/officeDocument/2006/customXml" ds:itemID="{A93B4246-B0E0-4370-BE89-1F50A02382E1}">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 ds:uri="6f0b49af-81dc-48d5-9933-dd0e604e99be"/>
    <ds:schemaRef ds:uri="7c6cf09b-cc61-4cb9-b6cd-8ef0e7ec35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6694</Words>
  <Characters>40167</Characters>
  <Application>Microsoft Office Word</Application>
  <DocSecurity>4</DocSecurity>
  <Lines>334</Lines>
  <Paragraphs>93</Paragraphs>
  <ScaleCrop>false</ScaleCrop>
  <HeadingPairs>
    <vt:vector size="2" baseType="variant">
      <vt:variant>
        <vt:lpstr>Tytuł</vt:lpstr>
      </vt:variant>
      <vt:variant>
        <vt:i4>1</vt:i4>
      </vt:variant>
    </vt:vector>
  </HeadingPairs>
  <TitlesOfParts>
    <vt:vector size="1" baseType="lpstr">
      <vt:lpstr>Uchwała 170 KM FE SL</vt:lpstr>
    </vt:vector>
  </TitlesOfParts>
  <Company/>
  <LinksUpToDate>false</LinksUpToDate>
  <CharactersWithSpaces>46768</CharactersWithSpaces>
  <SharedDoc>false</SharedDoc>
  <HyperlinkBase>UMWSL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170 KM FE SL</dc:title>
  <dc:subject>Kryteria wyboru projektów dla działania FESL10.03 Wsparcie MŚP na rzecz transformacji, typ projektu Mezoinwestycje w MŚP, tryb konkurencyjny</dc:subject>
  <dc:creator>Woźniak Anna</dc:creator>
  <cp:keywords/>
  <dc:description/>
  <cp:lastModifiedBy>Monika Żądło</cp:lastModifiedBy>
  <cp:revision>2</cp:revision>
  <cp:lastPrinted>2022-04-15T07:22:00Z</cp:lastPrinted>
  <dcterms:created xsi:type="dcterms:W3CDTF">2025-10-29T11:31:00Z</dcterms:created>
  <dcterms:modified xsi:type="dcterms:W3CDTF">2025-10-29T11:31:00Z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SIP_Label_6bd9ddd1-4d20-43f6-abfa-fc3c07406f94_Enabled">
    <vt:lpwstr>true</vt:lpwstr>
  </property>
  <property fmtid="{D5CDD505-2E9C-101B-9397-08002B2CF9AE}" pid="4" name="MSIP_Label_6bd9ddd1-4d20-43f6-abfa-fc3c07406f94_SetDate">
    <vt:lpwstr>2023-08-28T12:00:35Z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c369a762-d68b-428c-9965-5dff5e729f14</vt:lpwstr>
  </property>
  <property fmtid="{D5CDD505-2E9C-101B-9397-08002B2CF9AE}" pid="9" name="MSIP_Label_6bd9ddd1-4d20-43f6-abfa-fc3c07406f94_ContentBits">
    <vt:lpwstr>0</vt:lpwstr>
  </property>
</Properties>
</file>