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31C3D" w14:textId="46FE3D55" w:rsidR="00FB0024" w:rsidRPr="003C32D6" w:rsidRDefault="00FB0024" w:rsidP="002D09A7">
      <w:pPr>
        <w:spacing w:before="240" w:after="120" w:line="264" w:lineRule="auto"/>
        <w:jc w:val="center"/>
        <w:rPr>
          <w:rFonts w:asciiTheme="minorHAnsi" w:eastAsiaTheme="minorEastAsia" w:hAnsiTheme="minorHAnsi" w:cstheme="minorBidi"/>
          <w:b/>
          <w:bCs/>
        </w:rPr>
      </w:pPr>
      <w:r w:rsidRPr="7EB99E18">
        <w:rPr>
          <w:rFonts w:asciiTheme="minorHAnsi" w:eastAsiaTheme="minorEastAsia" w:hAnsiTheme="minorHAnsi" w:cstheme="minorBidi"/>
          <w:b/>
          <w:bCs/>
        </w:rPr>
        <w:t xml:space="preserve">Uchwała nr </w:t>
      </w:r>
      <w:r w:rsidR="2FA75DB6" w:rsidRPr="7EB99E18">
        <w:rPr>
          <w:rFonts w:asciiTheme="minorHAnsi" w:eastAsiaTheme="minorEastAsia" w:hAnsiTheme="minorHAnsi" w:cstheme="minorBidi"/>
          <w:b/>
          <w:bCs/>
        </w:rPr>
        <w:t>15</w:t>
      </w:r>
      <w:r w:rsidR="00A834B5">
        <w:rPr>
          <w:rFonts w:asciiTheme="minorHAnsi" w:eastAsiaTheme="minorEastAsia" w:hAnsiTheme="minorHAnsi" w:cstheme="minorBidi"/>
          <w:b/>
          <w:bCs/>
        </w:rPr>
        <w:t>1</w:t>
      </w:r>
    </w:p>
    <w:p w14:paraId="2D9F2521" w14:textId="77777777" w:rsidR="00FB0024" w:rsidRPr="003C32D6" w:rsidRDefault="00FB0024" w:rsidP="002D09A7">
      <w:pPr>
        <w:spacing w:before="240" w:after="120" w:line="264" w:lineRule="auto"/>
        <w:jc w:val="center"/>
        <w:rPr>
          <w:rFonts w:asciiTheme="minorHAnsi" w:eastAsiaTheme="minorEastAsia" w:hAnsiTheme="minorHAnsi" w:cstheme="minorBidi"/>
          <w:b/>
          <w:bCs/>
        </w:rPr>
      </w:pPr>
      <w:r w:rsidRPr="7EB99E18">
        <w:rPr>
          <w:rFonts w:asciiTheme="minorHAnsi" w:eastAsiaTheme="minorEastAsia" w:hAnsiTheme="minorHAnsi" w:cstheme="minorBidi"/>
          <w:b/>
          <w:bCs/>
        </w:rPr>
        <w:t>Komitetu Monitorującego</w:t>
      </w:r>
    </w:p>
    <w:p w14:paraId="4D603C14" w14:textId="36ABCAA0" w:rsidR="00FB0024" w:rsidRPr="003C32D6" w:rsidRDefault="4916B69D" w:rsidP="002D09A7">
      <w:pPr>
        <w:spacing w:before="240" w:after="120" w:line="264" w:lineRule="auto"/>
        <w:jc w:val="center"/>
        <w:rPr>
          <w:rFonts w:asciiTheme="minorHAnsi" w:eastAsiaTheme="minorEastAsia" w:hAnsiTheme="minorHAnsi" w:cstheme="minorBidi"/>
          <w:b/>
          <w:bCs/>
        </w:rPr>
      </w:pPr>
      <w:r w:rsidRPr="7EB99E18">
        <w:rPr>
          <w:rFonts w:asciiTheme="minorHAnsi" w:eastAsiaTheme="minorEastAsia" w:hAnsiTheme="minorHAnsi" w:cstheme="minorBidi"/>
          <w:b/>
          <w:bCs/>
        </w:rPr>
        <w:t xml:space="preserve">program </w:t>
      </w:r>
      <w:r w:rsidR="00FB0024" w:rsidRPr="7EB99E18">
        <w:rPr>
          <w:rFonts w:asciiTheme="minorHAnsi" w:eastAsiaTheme="minorEastAsia" w:hAnsiTheme="minorHAnsi" w:cstheme="minorBidi"/>
          <w:b/>
          <w:bCs/>
        </w:rPr>
        <w:t>Fundusze Europejskie dla Śląskiego 2021- 2027</w:t>
      </w:r>
    </w:p>
    <w:p w14:paraId="7FEDA3FA" w14:textId="2E5C27D4" w:rsidR="00FB0024" w:rsidRPr="003C32D6" w:rsidRDefault="00FB0024" w:rsidP="002D09A7">
      <w:pPr>
        <w:spacing w:before="240" w:after="120" w:line="264" w:lineRule="auto"/>
        <w:jc w:val="center"/>
        <w:rPr>
          <w:rFonts w:asciiTheme="minorHAnsi" w:eastAsiaTheme="minorEastAsia" w:hAnsiTheme="minorHAnsi" w:cstheme="minorBidi"/>
          <w:b/>
          <w:bCs/>
        </w:rPr>
      </w:pPr>
      <w:r w:rsidRPr="7EB99E18">
        <w:rPr>
          <w:rFonts w:asciiTheme="minorHAnsi" w:eastAsiaTheme="minorEastAsia" w:hAnsiTheme="minorHAnsi" w:cstheme="minorBidi"/>
          <w:b/>
          <w:bCs/>
        </w:rPr>
        <w:t>z dnia</w:t>
      </w:r>
      <w:r w:rsidR="00647336" w:rsidRPr="7EB99E18">
        <w:rPr>
          <w:rFonts w:asciiTheme="minorHAnsi" w:eastAsiaTheme="minorEastAsia" w:hAnsiTheme="minorHAnsi" w:cstheme="minorBidi"/>
          <w:b/>
          <w:bCs/>
        </w:rPr>
        <w:t xml:space="preserve"> 2</w:t>
      </w:r>
      <w:r w:rsidR="3430E163" w:rsidRPr="7EB99E18">
        <w:rPr>
          <w:rFonts w:asciiTheme="minorHAnsi" w:eastAsiaTheme="minorEastAsia" w:hAnsiTheme="minorHAnsi" w:cstheme="minorBidi"/>
          <w:b/>
          <w:bCs/>
        </w:rPr>
        <w:t>9 października</w:t>
      </w:r>
      <w:r w:rsidRPr="7EB99E18">
        <w:rPr>
          <w:rFonts w:asciiTheme="minorHAnsi" w:eastAsiaTheme="minorEastAsia" w:hAnsiTheme="minorHAnsi" w:cstheme="minorBidi"/>
          <w:b/>
          <w:bCs/>
        </w:rPr>
        <w:t xml:space="preserve"> </w:t>
      </w:r>
      <w:r w:rsidR="39FADC92" w:rsidRPr="7EB99E18">
        <w:rPr>
          <w:rFonts w:asciiTheme="minorHAnsi" w:eastAsiaTheme="minorEastAsia" w:hAnsiTheme="minorHAnsi" w:cstheme="minorBidi"/>
          <w:b/>
          <w:bCs/>
        </w:rPr>
        <w:t xml:space="preserve">2024 </w:t>
      </w:r>
      <w:r w:rsidRPr="7EB99E18">
        <w:rPr>
          <w:rFonts w:asciiTheme="minorHAnsi" w:eastAsiaTheme="minorEastAsia" w:hAnsiTheme="minorHAnsi" w:cstheme="minorBidi"/>
          <w:b/>
          <w:bCs/>
        </w:rPr>
        <w:t>roku</w:t>
      </w:r>
    </w:p>
    <w:p w14:paraId="5AB8B06B" w14:textId="77777777" w:rsidR="00FB0024" w:rsidRPr="003C32D6" w:rsidRDefault="00FB0024" w:rsidP="3DC6463F">
      <w:pPr>
        <w:spacing w:before="240" w:after="120" w:line="360" w:lineRule="auto"/>
        <w:jc w:val="center"/>
        <w:rPr>
          <w:rFonts w:asciiTheme="minorHAnsi" w:eastAsiaTheme="minorEastAsia" w:hAnsiTheme="minorHAnsi" w:cstheme="minorBidi"/>
        </w:rPr>
      </w:pPr>
      <w:r w:rsidRPr="3DC6463F">
        <w:rPr>
          <w:rFonts w:asciiTheme="minorHAnsi" w:eastAsiaTheme="minorEastAsia" w:hAnsiTheme="minorHAnsi" w:cstheme="minorBidi"/>
        </w:rPr>
        <w:t>w sprawie</w:t>
      </w:r>
    </w:p>
    <w:p w14:paraId="1B8EB72F" w14:textId="2983E69B" w:rsidR="00FB0024" w:rsidRPr="003C32D6" w:rsidRDefault="00FB0024" w:rsidP="50A84387">
      <w:pPr>
        <w:pStyle w:val="Default"/>
        <w:spacing w:before="240" w:line="360" w:lineRule="auto"/>
        <w:jc w:val="center"/>
        <w:rPr>
          <w:rFonts w:asciiTheme="minorHAnsi" w:eastAsiaTheme="minorEastAsia" w:hAnsiTheme="minorHAnsi" w:cstheme="minorBidi"/>
          <w:sz w:val="22"/>
          <w:szCs w:val="22"/>
        </w:rPr>
      </w:pPr>
      <w:r w:rsidRPr="7EB99E18">
        <w:rPr>
          <w:rFonts w:asciiTheme="minorHAnsi" w:eastAsiaTheme="minorEastAsia" w:hAnsiTheme="minorHAnsi" w:cstheme="minorBidi"/>
          <w:sz w:val="22"/>
          <w:szCs w:val="22"/>
        </w:rPr>
        <w:t>z</w:t>
      </w:r>
      <w:r w:rsidR="629A3C0E" w:rsidRPr="7EB99E18">
        <w:rPr>
          <w:rFonts w:asciiTheme="minorHAnsi" w:eastAsiaTheme="minorEastAsia" w:hAnsiTheme="minorHAnsi" w:cstheme="minorBidi"/>
          <w:sz w:val="22"/>
          <w:szCs w:val="22"/>
        </w:rPr>
        <w:t>miany</w:t>
      </w:r>
      <w:r w:rsidRPr="7EB99E18">
        <w:rPr>
          <w:rFonts w:asciiTheme="minorHAnsi" w:eastAsiaTheme="minorEastAsia" w:hAnsiTheme="minorHAnsi" w:cstheme="minorBidi"/>
          <w:sz w:val="22"/>
          <w:szCs w:val="22"/>
        </w:rPr>
        <w:t xml:space="preserve"> kryteriów wyboru projektów dla działania </w:t>
      </w:r>
      <w:bookmarkStart w:id="0" w:name="_Hlk162946173"/>
      <w:r w:rsidR="00647336" w:rsidRPr="7EB99E18">
        <w:rPr>
          <w:rFonts w:asciiTheme="minorHAnsi" w:eastAsiaTheme="minorEastAsia" w:hAnsiTheme="minorHAnsi" w:cstheme="minorBidi"/>
          <w:sz w:val="22"/>
          <w:szCs w:val="22"/>
        </w:rPr>
        <w:t>FESL.</w:t>
      </w:r>
      <w:r w:rsidRPr="7EB99E18">
        <w:rPr>
          <w:rFonts w:asciiTheme="minorHAnsi" w:eastAsiaTheme="minorEastAsia" w:hAnsiTheme="minorHAnsi" w:cstheme="minorBidi"/>
          <w:sz w:val="22"/>
          <w:szCs w:val="22"/>
        </w:rPr>
        <w:t xml:space="preserve">10.04 </w:t>
      </w:r>
      <w:bookmarkEnd w:id="0"/>
      <w:r w:rsidRPr="7EB99E18">
        <w:rPr>
          <w:rFonts w:asciiTheme="minorHAnsi" w:eastAsiaTheme="minorEastAsia" w:hAnsiTheme="minorHAnsi" w:cstheme="minorBidi"/>
          <w:sz w:val="22"/>
          <w:szCs w:val="22"/>
        </w:rPr>
        <w:t>Wsparcie dużych przedsiębiorstw na rzecz transformacji</w:t>
      </w:r>
      <w:r w:rsidR="72488210" w:rsidRPr="7EB99E18">
        <w:rPr>
          <w:rFonts w:asciiTheme="minorHAnsi" w:eastAsiaTheme="minorEastAsia" w:hAnsiTheme="minorHAnsi" w:cstheme="minorBidi"/>
          <w:sz w:val="22"/>
          <w:szCs w:val="22"/>
        </w:rPr>
        <w:t>, tryb konkurencyjny</w:t>
      </w:r>
    </w:p>
    <w:p w14:paraId="2699B9F5" w14:textId="5D0971AD" w:rsidR="00FB0024" w:rsidRPr="003C32D6" w:rsidRDefault="00FB0024" w:rsidP="3DC6463F">
      <w:pPr>
        <w:pStyle w:val="Default"/>
        <w:spacing w:before="240" w:line="360" w:lineRule="auto"/>
        <w:jc w:val="both"/>
        <w:rPr>
          <w:rFonts w:asciiTheme="minorHAnsi" w:eastAsiaTheme="minorEastAsia" w:hAnsiTheme="minorHAnsi" w:cstheme="minorBidi"/>
          <w:i/>
          <w:iCs/>
          <w:sz w:val="22"/>
          <w:szCs w:val="22"/>
        </w:rPr>
      </w:pPr>
      <w:r w:rsidRPr="3DC6463F">
        <w:rPr>
          <w:rFonts w:asciiTheme="minorHAnsi" w:eastAsiaTheme="minorEastAsia" w:hAnsiTheme="minorHAnsi" w:cstheme="minorBidi"/>
          <w:i/>
          <w:iCs/>
          <w:sz w:val="22"/>
          <w:szCs w:val="22"/>
        </w:rPr>
        <w:t>Na podstawie art. 40 ust. 2 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Wizowej; art. 19 ustawy z dnia 28 kwietnia 2022 r o zasadach realizacji zadań finansowanych ze środków europejskich w perspektywie finansowej 2021–2027</w:t>
      </w:r>
    </w:p>
    <w:p w14:paraId="727FC23E" w14:textId="0C32DA72" w:rsidR="00FB0024" w:rsidRDefault="00FB0024" w:rsidP="3DC6463F">
      <w:pPr>
        <w:spacing w:before="360" w:after="120"/>
        <w:jc w:val="center"/>
        <w:rPr>
          <w:rFonts w:asciiTheme="minorHAnsi" w:eastAsiaTheme="minorEastAsia" w:hAnsiTheme="minorHAnsi" w:cstheme="minorBidi"/>
        </w:rPr>
      </w:pPr>
      <w:r w:rsidRPr="7EB99E18">
        <w:rPr>
          <w:rFonts w:asciiTheme="minorHAnsi" w:eastAsiaTheme="minorEastAsia" w:hAnsiTheme="minorHAnsi" w:cstheme="minorBidi"/>
        </w:rPr>
        <w:t>§ 1</w:t>
      </w:r>
    </w:p>
    <w:p w14:paraId="283ECF98" w14:textId="77777777" w:rsidR="002D09A7" w:rsidRDefault="002D09A7" w:rsidP="002D09A7">
      <w:pPr>
        <w:pStyle w:val="Akapitzlist"/>
        <w:numPr>
          <w:ilvl w:val="0"/>
          <w:numId w:val="27"/>
        </w:numPr>
        <w:spacing w:before="240" w:line="360" w:lineRule="auto"/>
        <w:jc w:val="both"/>
        <w:rPr>
          <w:rFonts w:asciiTheme="minorHAnsi" w:eastAsiaTheme="minorEastAsia" w:hAnsiTheme="minorHAnsi" w:cstheme="minorBidi"/>
        </w:rPr>
      </w:pPr>
      <w:r w:rsidRPr="3E2562B1">
        <w:rPr>
          <w:rStyle w:val="Pogrubienie"/>
          <w:rFonts w:asciiTheme="minorHAnsi" w:eastAsiaTheme="minorEastAsia" w:hAnsiTheme="minorHAnsi" w:cstheme="minorBidi"/>
          <w:b w:val="0"/>
          <w:bCs w:val="0"/>
        </w:rPr>
        <w:t>Zmienia się kryteria wyboru projektów dla</w:t>
      </w:r>
      <w:r w:rsidRPr="3E2562B1">
        <w:rPr>
          <w:rStyle w:val="Pogrubienie"/>
          <w:rFonts w:asciiTheme="minorHAnsi" w:eastAsiaTheme="minorEastAsia" w:hAnsiTheme="minorHAnsi" w:cstheme="minorBidi"/>
        </w:rPr>
        <w:t xml:space="preserve"> działania FESL.10.04 </w:t>
      </w:r>
      <w:r w:rsidRPr="3E2562B1">
        <w:rPr>
          <w:rStyle w:val="Pogrubienie"/>
          <w:rFonts w:asciiTheme="minorHAnsi" w:eastAsiaTheme="minorEastAsia" w:hAnsiTheme="minorHAnsi" w:cstheme="minorBidi"/>
          <w:b w:val="0"/>
          <w:bCs w:val="0"/>
        </w:rPr>
        <w:t>Wsparcie dużych przedsiębiorstw na rzecz transformacji</w:t>
      </w:r>
      <w:r w:rsidRPr="3E2562B1">
        <w:rPr>
          <w:rStyle w:val="Pogrubienie"/>
          <w:rFonts w:asciiTheme="minorHAnsi" w:eastAsiaTheme="minorEastAsia" w:hAnsiTheme="minorHAnsi" w:cstheme="minorBidi"/>
        </w:rPr>
        <w:t xml:space="preserve"> </w:t>
      </w:r>
      <w:r w:rsidRPr="3E2562B1">
        <w:rPr>
          <w:rFonts w:cs="Calibri"/>
        </w:rPr>
        <w:t xml:space="preserve">poprzez zmianę uchwały nr 39 Komitetu Monitorującego program Fundusze Europejskie dla Śląskiego 2021-2027 z dnia 28 marca 2023 roku, polegającą w szczególności na wprowadzeniu kryteriów punktowanych merytorycznych oraz informacji o sposobie prowadzenia oceny merytorycznej oraz na doprecyzowaniu poszczególnych kryteriów formalnych i merytorycznych. </w:t>
      </w:r>
    </w:p>
    <w:p w14:paraId="15F30CCD" w14:textId="5389777F" w:rsidR="002D09A7" w:rsidRPr="002D09A7" w:rsidRDefault="002D09A7" w:rsidP="002D09A7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cs="Calibri"/>
        </w:rPr>
      </w:pPr>
      <w:r w:rsidRPr="7A3E4D5B">
        <w:rPr>
          <w:rFonts w:cs="Calibri"/>
        </w:rPr>
        <w:t>Kryteria wyboru projektów stanowią załącznik do niniejszej uchwały.</w:t>
      </w:r>
    </w:p>
    <w:p w14:paraId="5A410A3E" w14:textId="5BBA1BA0" w:rsidR="002D09A7" w:rsidRPr="003C32D6" w:rsidRDefault="00FB0024" w:rsidP="002D09A7">
      <w:pPr>
        <w:spacing w:before="360" w:after="120"/>
        <w:jc w:val="center"/>
        <w:rPr>
          <w:rFonts w:asciiTheme="minorHAnsi" w:eastAsiaTheme="minorEastAsia" w:hAnsiTheme="minorHAnsi" w:cstheme="minorBidi"/>
        </w:rPr>
      </w:pPr>
      <w:r w:rsidRPr="3DC6463F">
        <w:rPr>
          <w:rFonts w:asciiTheme="minorHAnsi" w:eastAsiaTheme="minorEastAsia" w:hAnsiTheme="minorHAnsi" w:cstheme="minorBidi"/>
        </w:rPr>
        <w:t>§ 2</w:t>
      </w:r>
    </w:p>
    <w:p w14:paraId="08A32E1D" w14:textId="77777777" w:rsidR="00FB0024" w:rsidRPr="003C32D6" w:rsidRDefault="00FB0024" w:rsidP="3DC6463F">
      <w:pPr>
        <w:spacing w:before="240" w:after="120"/>
        <w:rPr>
          <w:rFonts w:asciiTheme="minorHAnsi" w:eastAsiaTheme="minorEastAsia" w:hAnsiTheme="minorHAnsi" w:cstheme="minorBidi"/>
        </w:rPr>
      </w:pPr>
      <w:r w:rsidRPr="3DC6463F">
        <w:rPr>
          <w:rFonts w:asciiTheme="minorHAnsi" w:eastAsiaTheme="minorEastAsia" w:hAnsiTheme="minorHAnsi" w:cstheme="minorBidi"/>
        </w:rPr>
        <w:t>Uchwała wchodzi w życie z dniem podjęcia.</w:t>
      </w:r>
    </w:p>
    <w:p w14:paraId="772CD2F1" w14:textId="1E37BD3E" w:rsidR="00FB0024" w:rsidRPr="003C32D6" w:rsidRDefault="00FB0024" w:rsidP="002D09A7">
      <w:pPr>
        <w:pStyle w:val="NormalnyWeb"/>
        <w:spacing w:line="264" w:lineRule="auto"/>
        <w:ind w:left="5664" w:right="1276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3DC6463F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Przewodniczący </w:t>
      </w:r>
      <w:r w:rsidR="63FB490B" w:rsidRPr="3DC6463F">
        <w:rPr>
          <w:rFonts w:asciiTheme="minorHAnsi" w:eastAsiaTheme="minorEastAsia" w:hAnsiTheme="minorHAnsi" w:cstheme="minorBidi"/>
          <w:b/>
          <w:bCs/>
          <w:sz w:val="22"/>
          <w:szCs w:val="22"/>
        </w:rPr>
        <w:t>KM</w:t>
      </w:r>
    </w:p>
    <w:p w14:paraId="0DA5618A" w14:textId="7D0657B4" w:rsidR="00FB0024" w:rsidRDefault="00FB0024" w:rsidP="002D09A7">
      <w:pPr>
        <w:pStyle w:val="NormalnyWeb"/>
        <w:spacing w:line="264" w:lineRule="auto"/>
        <w:ind w:left="4956" w:firstLine="708"/>
        <w:jc w:val="both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3DC6463F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</w:t>
      </w:r>
      <w:r w:rsidR="7ACA816F" w:rsidRPr="3DC6463F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 </w:t>
      </w:r>
      <w:r w:rsidRPr="3DC6463F">
        <w:rPr>
          <w:rFonts w:asciiTheme="minorHAnsi" w:eastAsiaTheme="minorEastAsia" w:hAnsiTheme="minorHAnsi" w:cstheme="minorBidi"/>
          <w:b/>
          <w:bCs/>
          <w:sz w:val="22"/>
          <w:szCs w:val="22"/>
        </w:rPr>
        <w:t>FE SL 2021-2027</w:t>
      </w:r>
    </w:p>
    <w:p w14:paraId="775F90B2" w14:textId="77777777" w:rsidR="002D09A7" w:rsidRPr="003C32D6" w:rsidRDefault="002D09A7" w:rsidP="002D09A7">
      <w:pPr>
        <w:pStyle w:val="NormalnyWeb"/>
        <w:spacing w:line="264" w:lineRule="auto"/>
        <w:ind w:left="4956" w:firstLine="708"/>
        <w:jc w:val="both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71D2169D" w14:textId="7BB4F8EC" w:rsidR="00D96C97" w:rsidRPr="00061FB5" w:rsidRDefault="7EC8795B" w:rsidP="3DC6463F">
      <w:pPr>
        <w:spacing w:after="0" w:line="240" w:lineRule="auto"/>
        <w:ind w:left="4956" w:firstLine="708"/>
        <w:rPr>
          <w:rFonts w:asciiTheme="minorHAnsi" w:eastAsiaTheme="minorEastAsia" w:hAnsiTheme="minorHAnsi" w:cstheme="minorBidi"/>
          <w:b/>
          <w:bCs/>
        </w:rPr>
        <w:sectPr w:rsidR="00D96C97" w:rsidRPr="00061FB5" w:rsidSect="002D09A7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567" w:right="1418" w:bottom="1418" w:left="1304" w:header="170" w:footer="709" w:gutter="0"/>
          <w:cols w:space="708"/>
          <w:titlePg/>
          <w:docGrid w:linePitch="360"/>
        </w:sectPr>
      </w:pPr>
      <w:r w:rsidRPr="3DC6463F">
        <w:rPr>
          <w:rFonts w:asciiTheme="minorHAnsi" w:eastAsiaTheme="minorEastAsia" w:hAnsiTheme="minorHAnsi" w:cstheme="minorBidi"/>
          <w:b/>
          <w:bCs/>
        </w:rPr>
        <w:t xml:space="preserve">   </w:t>
      </w:r>
      <w:r w:rsidR="00FB0024" w:rsidRPr="3DC6463F">
        <w:rPr>
          <w:rFonts w:asciiTheme="minorHAnsi" w:eastAsiaTheme="minorEastAsia" w:hAnsiTheme="minorHAnsi" w:cstheme="minorBidi"/>
          <w:b/>
          <w:bCs/>
        </w:rPr>
        <w:t>Wojciech</w:t>
      </w:r>
      <w:r w:rsidR="00061FB5" w:rsidRPr="3DC6463F">
        <w:rPr>
          <w:rFonts w:asciiTheme="minorHAnsi" w:eastAsiaTheme="minorEastAsia" w:hAnsiTheme="minorHAnsi" w:cstheme="minorBidi"/>
          <w:b/>
          <w:bCs/>
        </w:rPr>
        <w:t xml:space="preserve"> </w:t>
      </w:r>
      <w:proofErr w:type="spellStart"/>
      <w:r w:rsidR="00FB0024" w:rsidRPr="3DC6463F">
        <w:rPr>
          <w:rFonts w:asciiTheme="minorHAnsi" w:eastAsiaTheme="minorEastAsia" w:hAnsiTheme="minorHAnsi" w:cstheme="minorBidi"/>
          <w:b/>
          <w:bCs/>
        </w:rPr>
        <w:t>Sału</w:t>
      </w:r>
      <w:r w:rsidR="002D09A7">
        <w:rPr>
          <w:rFonts w:asciiTheme="minorHAnsi" w:eastAsiaTheme="minorEastAsia" w:hAnsiTheme="minorHAnsi" w:cstheme="minorBidi"/>
          <w:b/>
          <w:bCs/>
        </w:rPr>
        <w:t>ga</w:t>
      </w:r>
      <w:proofErr w:type="spellEnd"/>
    </w:p>
    <w:p w14:paraId="6734F653" w14:textId="77777777" w:rsidR="00A000A2" w:rsidRPr="001B4B8C" w:rsidRDefault="00A000A2" w:rsidP="004D434A">
      <w:pPr>
        <w:pStyle w:val="Nagwek1"/>
      </w:pPr>
    </w:p>
    <w:p w14:paraId="036FF5A2" w14:textId="39060325" w:rsidR="00D96C97" w:rsidRPr="00D96C97" w:rsidRDefault="00D96C97" w:rsidP="00D96C97">
      <w:pPr>
        <w:pStyle w:val="Nagwek1"/>
      </w:pPr>
      <w:bookmarkStart w:id="1" w:name="_Toc416782367"/>
      <w:bookmarkStart w:id="2" w:name="_Toc433702088"/>
      <w:r w:rsidRPr="001B4B8C">
        <w:t>Kryteria wyboru projektów FE SL 2021-2027 Działanie 10.04. Wsparcie dużych przedsiębiorstw na rzecz transformacji</w:t>
      </w:r>
    </w:p>
    <w:p w14:paraId="0270723E" w14:textId="7CAC9228" w:rsidR="00A000A2" w:rsidRPr="001B4B8C" w:rsidRDefault="00A000A2" w:rsidP="007B7928">
      <w:pPr>
        <w:spacing w:before="240"/>
        <w:rPr>
          <w:rFonts w:asciiTheme="minorHAnsi" w:hAnsiTheme="minorHAnsi" w:cstheme="minorHAnsi"/>
          <w:sz w:val="24"/>
          <w:szCs w:val="24"/>
        </w:rPr>
      </w:pPr>
      <w:r w:rsidRPr="001B4B8C">
        <w:rPr>
          <w:rFonts w:asciiTheme="minorHAnsi" w:hAnsiTheme="minorHAnsi" w:cstheme="minorHAnsi"/>
          <w:sz w:val="24"/>
          <w:szCs w:val="24"/>
        </w:rPr>
        <w:t>Klasyfikacja kryteriów wyboru projektów</w:t>
      </w:r>
      <w:bookmarkEnd w:id="1"/>
      <w:bookmarkEnd w:id="2"/>
    </w:p>
    <w:p w14:paraId="3020B179" w14:textId="41C5EBDC" w:rsidR="00A000A2" w:rsidRPr="001B4B8C" w:rsidRDefault="00A000A2" w:rsidP="007B7928">
      <w:pPr>
        <w:autoSpaceDE w:val="0"/>
        <w:autoSpaceDN w:val="0"/>
        <w:adjustRightInd w:val="0"/>
        <w:spacing w:before="240" w:after="0"/>
        <w:rPr>
          <w:rFonts w:asciiTheme="minorHAnsi" w:hAnsiTheme="minorHAnsi" w:cstheme="minorHAnsi"/>
          <w:sz w:val="24"/>
          <w:szCs w:val="24"/>
        </w:rPr>
      </w:pPr>
      <w:r w:rsidRPr="001B4B8C">
        <w:rPr>
          <w:rFonts w:asciiTheme="minorHAnsi" w:hAnsiTheme="minorHAnsi" w:cstheme="minorHAnsi"/>
          <w:sz w:val="24"/>
          <w:szCs w:val="24"/>
        </w:rPr>
        <w:t>W ramach działań FE SL 2021-2027 wdrażanych przez Śląskie Centrum Przedsiębiorczości stosowane są następujące podstawowe rodzaje kryteriów dokonywania wyboru projektów:</w:t>
      </w:r>
    </w:p>
    <w:p w14:paraId="71452FFE" w14:textId="77777777" w:rsidR="00A000A2" w:rsidRPr="001B4B8C" w:rsidRDefault="00A000A2" w:rsidP="007B792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240" w:after="0"/>
        <w:rPr>
          <w:rFonts w:asciiTheme="minorHAnsi" w:hAnsiTheme="minorHAnsi" w:cstheme="minorHAnsi"/>
          <w:sz w:val="24"/>
          <w:szCs w:val="24"/>
        </w:rPr>
      </w:pPr>
      <w:r w:rsidRPr="001B4B8C">
        <w:rPr>
          <w:rFonts w:asciiTheme="minorHAnsi" w:hAnsiTheme="minorHAnsi" w:cstheme="minorHAnsi"/>
          <w:sz w:val="24"/>
          <w:szCs w:val="24"/>
        </w:rPr>
        <w:t>Formalne :</w:t>
      </w:r>
    </w:p>
    <w:p w14:paraId="064F1698" w14:textId="77777777" w:rsidR="00A000A2" w:rsidRPr="001B4B8C" w:rsidRDefault="00A000A2" w:rsidP="007B792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240" w:after="0"/>
        <w:rPr>
          <w:rFonts w:asciiTheme="minorHAnsi" w:hAnsiTheme="minorHAnsi" w:cstheme="minorHAnsi"/>
          <w:sz w:val="24"/>
          <w:szCs w:val="24"/>
        </w:rPr>
      </w:pPr>
      <w:r w:rsidRPr="001B4B8C">
        <w:rPr>
          <w:rFonts w:asciiTheme="minorHAnsi" w:hAnsiTheme="minorHAnsi" w:cstheme="minorHAnsi"/>
          <w:sz w:val="24"/>
          <w:szCs w:val="24"/>
        </w:rPr>
        <w:t>zero-jedynkowe niepodlegające uzupełnieniom;</w:t>
      </w:r>
    </w:p>
    <w:p w14:paraId="23226750" w14:textId="77777777" w:rsidR="00A000A2" w:rsidRPr="001B4B8C" w:rsidRDefault="00A000A2" w:rsidP="007B792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240" w:after="0"/>
        <w:rPr>
          <w:rFonts w:asciiTheme="minorHAnsi" w:hAnsiTheme="minorHAnsi" w:cstheme="minorHAnsi"/>
          <w:sz w:val="24"/>
          <w:szCs w:val="24"/>
        </w:rPr>
      </w:pPr>
      <w:r w:rsidRPr="001B4B8C">
        <w:rPr>
          <w:rFonts w:asciiTheme="minorHAnsi" w:hAnsiTheme="minorHAnsi" w:cstheme="minorHAnsi"/>
          <w:sz w:val="24"/>
          <w:szCs w:val="24"/>
        </w:rPr>
        <w:t xml:space="preserve">zero-jedynkowe podlegające uzupełnieniom. </w:t>
      </w:r>
    </w:p>
    <w:p w14:paraId="79E23456" w14:textId="77777777" w:rsidR="00A000A2" w:rsidRPr="001B4B8C" w:rsidRDefault="00A000A2" w:rsidP="004D434A">
      <w:pPr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</w:rPr>
      </w:pPr>
      <w:r w:rsidRPr="001B4B8C">
        <w:rPr>
          <w:rFonts w:asciiTheme="minorHAnsi" w:hAnsiTheme="minorHAnsi" w:cstheme="minorHAnsi"/>
          <w:sz w:val="24"/>
          <w:szCs w:val="24"/>
        </w:rPr>
        <w:t>Merytoryczne:</w:t>
      </w:r>
    </w:p>
    <w:p w14:paraId="49B1F81C" w14:textId="52F768B5" w:rsidR="00A000A2" w:rsidRDefault="00A000A2" w:rsidP="004D434A">
      <w:pPr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</w:rPr>
      </w:pPr>
      <w:r w:rsidRPr="001B4B8C">
        <w:rPr>
          <w:rFonts w:asciiTheme="minorHAnsi" w:hAnsiTheme="minorHAnsi" w:cstheme="minorHAnsi"/>
          <w:sz w:val="24"/>
          <w:szCs w:val="24"/>
        </w:rPr>
        <w:t>kryteria zero-jedynkowe</w:t>
      </w:r>
      <w:r w:rsidR="00B457BE">
        <w:rPr>
          <w:rFonts w:asciiTheme="minorHAnsi" w:hAnsiTheme="minorHAnsi" w:cstheme="minorHAnsi"/>
          <w:sz w:val="24"/>
          <w:szCs w:val="24"/>
        </w:rPr>
        <w:t xml:space="preserve"> </w:t>
      </w:r>
      <w:r w:rsidR="00B457BE" w:rsidRPr="00B457BE">
        <w:rPr>
          <w:rFonts w:asciiTheme="minorHAnsi" w:hAnsiTheme="minorHAnsi" w:cstheme="minorHAnsi"/>
          <w:sz w:val="24"/>
          <w:szCs w:val="24"/>
        </w:rPr>
        <w:t>– obligatoryjne do spełnienia</w:t>
      </w:r>
      <w:r w:rsidR="00FF0A3C">
        <w:rPr>
          <w:rFonts w:asciiTheme="minorHAnsi" w:hAnsiTheme="minorHAnsi" w:cstheme="minorHAnsi"/>
          <w:sz w:val="24"/>
          <w:szCs w:val="24"/>
        </w:rPr>
        <w:t>;</w:t>
      </w:r>
    </w:p>
    <w:p w14:paraId="719273FC" w14:textId="77777777" w:rsidR="00950DCA" w:rsidRPr="00950DCA" w:rsidRDefault="00950DCA" w:rsidP="00950DCA">
      <w:pPr>
        <w:pStyle w:val="Akapitzlist"/>
        <w:widowControl w:val="0"/>
        <w:numPr>
          <w:ilvl w:val="0"/>
          <w:numId w:val="5"/>
        </w:numPr>
        <w:tabs>
          <w:tab w:val="left" w:pos="2810"/>
        </w:tabs>
        <w:autoSpaceDE w:val="0"/>
        <w:autoSpaceDN w:val="0"/>
        <w:spacing w:after="0"/>
        <w:rPr>
          <w:rFonts w:asciiTheme="minorHAnsi" w:hAnsiTheme="minorHAnsi" w:cstheme="minorHAnsi"/>
          <w:sz w:val="24"/>
          <w:szCs w:val="24"/>
        </w:rPr>
      </w:pPr>
      <w:r w:rsidRPr="00917607">
        <w:rPr>
          <w:rFonts w:asciiTheme="minorHAnsi" w:hAnsiTheme="minorHAnsi" w:cstheme="minorHAnsi"/>
          <w:sz w:val="24"/>
          <w:szCs w:val="24"/>
        </w:rPr>
        <w:t>punktowane</w:t>
      </w:r>
      <w:r w:rsidRPr="00917607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w</w:t>
      </w:r>
      <w:r w:rsidRPr="0091760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zależności</w:t>
      </w:r>
      <w:r w:rsidRPr="0091760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od</w:t>
      </w:r>
      <w:r w:rsidRPr="0091760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stopnia</w:t>
      </w:r>
      <w:r w:rsidRPr="0091760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ich</w:t>
      </w:r>
      <w:r w:rsidRPr="00917607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pacing w:val="-2"/>
          <w:sz w:val="24"/>
          <w:szCs w:val="24"/>
        </w:rPr>
        <w:t>spełnienia</w:t>
      </w:r>
      <w:r>
        <w:rPr>
          <w:rFonts w:asciiTheme="minorHAnsi" w:hAnsiTheme="minorHAnsi" w:cstheme="minorHAnsi"/>
          <w:spacing w:val="-2"/>
          <w:sz w:val="24"/>
          <w:szCs w:val="24"/>
        </w:rPr>
        <w:t>.</w:t>
      </w:r>
    </w:p>
    <w:p w14:paraId="09017234" w14:textId="77777777" w:rsidR="00950DCA" w:rsidRDefault="00950DCA" w:rsidP="00950DCA">
      <w:pPr>
        <w:widowControl w:val="0"/>
        <w:tabs>
          <w:tab w:val="left" w:pos="2810"/>
        </w:tabs>
        <w:autoSpaceDE w:val="0"/>
        <w:autoSpaceDN w:val="0"/>
        <w:spacing w:after="0"/>
        <w:rPr>
          <w:rFonts w:asciiTheme="minorHAnsi" w:hAnsiTheme="minorHAnsi" w:cstheme="minorHAnsi"/>
          <w:sz w:val="24"/>
          <w:szCs w:val="24"/>
        </w:rPr>
      </w:pPr>
    </w:p>
    <w:p w14:paraId="09C175C5" w14:textId="30C4415A" w:rsidR="00950DCA" w:rsidRPr="00950DCA" w:rsidRDefault="00950DCA" w:rsidP="00950DCA">
      <w:pPr>
        <w:pStyle w:val="Nagwek2"/>
        <w:spacing w:after="240"/>
        <w:rPr>
          <w:b w:val="0"/>
          <w:bCs/>
          <w:color w:val="auto"/>
          <w:szCs w:val="32"/>
        </w:rPr>
      </w:pPr>
      <w:r>
        <w:rPr>
          <w:b w:val="0"/>
          <w:bCs/>
          <w:color w:val="auto"/>
          <w:szCs w:val="32"/>
        </w:rPr>
        <w:t xml:space="preserve">W przypadku, gdy kilka projektów uzyska tę samą liczbę punktów kwalifikującą projekt do wsparcia, a wartość alokacji przeznaczonej na dany nabór nie pozwala na </w:t>
      </w:r>
      <w:r w:rsidR="00017CB6">
        <w:rPr>
          <w:b w:val="0"/>
          <w:bCs/>
          <w:color w:val="auto"/>
          <w:szCs w:val="32"/>
        </w:rPr>
        <w:t>wybór</w:t>
      </w:r>
      <w:r>
        <w:rPr>
          <w:b w:val="0"/>
          <w:bCs/>
          <w:color w:val="auto"/>
          <w:szCs w:val="32"/>
        </w:rPr>
        <w:t xml:space="preserve"> do dofinansowania wszystkich projektów, o wyborze projektu do dofinansowania decydują kryteria rozstrzygające.</w:t>
      </w:r>
    </w:p>
    <w:p w14:paraId="4B88285B" w14:textId="77777777" w:rsidR="00A000A2" w:rsidRPr="004D434A" w:rsidRDefault="00A000A2" w:rsidP="004D434A">
      <w:pPr>
        <w:pStyle w:val="Nagwek2"/>
      </w:pPr>
      <w:bookmarkStart w:id="3" w:name="_GoBack"/>
      <w:r w:rsidRPr="004D434A">
        <w:t>Kryteria formalne</w:t>
      </w:r>
    </w:p>
    <w:bookmarkEnd w:id="3"/>
    <w:p w14:paraId="1E0E461C" w14:textId="47EB2FEF" w:rsidR="00950DCA" w:rsidRDefault="00A000A2" w:rsidP="007B7928">
      <w:pPr>
        <w:autoSpaceDE w:val="0"/>
        <w:autoSpaceDN w:val="0"/>
        <w:spacing w:before="240"/>
        <w:rPr>
          <w:rFonts w:asciiTheme="minorHAnsi" w:hAnsiTheme="minorHAnsi" w:cstheme="minorHAnsi"/>
          <w:sz w:val="24"/>
          <w:szCs w:val="24"/>
        </w:rPr>
      </w:pPr>
      <w:r w:rsidRPr="001B4B8C">
        <w:rPr>
          <w:rFonts w:asciiTheme="minorHAnsi" w:hAnsiTheme="minorHAnsi" w:cstheme="minorHAnsi"/>
          <w:sz w:val="24"/>
          <w:szCs w:val="24"/>
        </w:rPr>
        <w:t xml:space="preserve">Ocena </w:t>
      </w:r>
      <w:r w:rsidRPr="001B4B8C">
        <w:rPr>
          <w:rFonts w:asciiTheme="minorHAnsi" w:hAnsiTheme="minorHAnsi" w:cstheme="minorHAnsi"/>
          <w:sz w:val="24"/>
          <w:szCs w:val="24"/>
          <w:lang w:eastAsia="pl-PL"/>
        </w:rPr>
        <w:t>spełnienia kryteriów formalnych</w:t>
      </w:r>
      <w:r w:rsidRPr="001B4B8C">
        <w:rPr>
          <w:rFonts w:asciiTheme="minorHAnsi" w:hAnsiTheme="minorHAnsi" w:cstheme="minorHAnsi"/>
          <w:sz w:val="24"/>
          <w:szCs w:val="24"/>
        </w:rPr>
        <w:t xml:space="preserve"> przeprowadzana jest w oparciu o zatwierdzone przez Komitet Monitorujący kryteria formalne, służące weryfikacji zgodności wniosku z zapisami rozporządzeń unijnych oraz krajowych (w tym m.in. Rozporządzenia Komisji (UE) nr 651/2014 z dnia 17 czerwca 2014r. z </w:t>
      </w:r>
      <w:proofErr w:type="spellStart"/>
      <w:r w:rsidRPr="001B4B8C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1B4B8C">
        <w:rPr>
          <w:rFonts w:asciiTheme="minorHAnsi" w:hAnsiTheme="minorHAnsi" w:cstheme="minorHAnsi"/>
          <w:sz w:val="24"/>
          <w:szCs w:val="24"/>
        </w:rPr>
        <w:t xml:space="preserve">. zm. zwanym w niniejszych kryteriach Rozporządzeniem 651/2014; Rozporządzenia Parlamentu Europejskiego i Rady </w:t>
      </w:r>
      <w:r w:rsidRPr="001B4B8C">
        <w:rPr>
          <w:rFonts w:asciiTheme="minorHAnsi" w:hAnsiTheme="minorHAnsi" w:cstheme="minorHAnsi"/>
          <w:sz w:val="24"/>
          <w:szCs w:val="24"/>
        </w:rPr>
        <w:lastRenderedPageBreak/>
        <w:t xml:space="preserve">(UE) 2021/1056 z dnia 24 czerwca 2021 r. ustanawiające Fundusz na rzecz Sprawiedliwej Transformacji), a także w odniesieniu do programu Fundusze Europejskie dla Śląskiego 2021-2027, Szczegółowego Opisu Priorytetów programu Fundusze Europejskie dla Śląskiego 2021-2027 obowiązującego na </w:t>
      </w:r>
      <w:r w:rsidR="00190D1A">
        <w:rPr>
          <w:rFonts w:asciiTheme="minorHAnsi" w:hAnsiTheme="minorHAnsi" w:cstheme="minorHAnsi"/>
          <w:sz w:val="24"/>
          <w:szCs w:val="24"/>
        </w:rPr>
        <w:t>dzień</w:t>
      </w:r>
      <w:r w:rsidR="00190D1A" w:rsidRPr="001B4B8C">
        <w:rPr>
          <w:rFonts w:asciiTheme="minorHAnsi" w:hAnsiTheme="minorHAnsi" w:cstheme="minorHAnsi"/>
          <w:sz w:val="24"/>
          <w:szCs w:val="24"/>
        </w:rPr>
        <w:t xml:space="preserve"> </w:t>
      </w:r>
      <w:r w:rsidRPr="001B4B8C">
        <w:rPr>
          <w:rFonts w:asciiTheme="minorHAnsi" w:hAnsiTheme="minorHAnsi" w:cstheme="minorHAnsi"/>
          <w:sz w:val="24"/>
          <w:szCs w:val="24"/>
        </w:rPr>
        <w:t xml:space="preserve">zatwierdzenia pakietu aplikacyjnego. </w:t>
      </w:r>
    </w:p>
    <w:p w14:paraId="41811143" w14:textId="22BF4030" w:rsidR="00A000A2" w:rsidRPr="001B4B8C" w:rsidRDefault="00A000A2" w:rsidP="007B7928">
      <w:pPr>
        <w:autoSpaceDE w:val="0"/>
        <w:autoSpaceDN w:val="0"/>
        <w:spacing w:before="240"/>
        <w:rPr>
          <w:rFonts w:asciiTheme="minorHAnsi" w:hAnsiTheme="minorHAnsi" w:cstheme="minorHAnsi"/>
          <w:sz w:val="24"/>
          <w:szCs w:val="24"/>
        </w:rPr>
      </w:pPr>
      <w:r w:rsidRPr="001B4B8C">
        <w:rPr>
          <w:rFonts w:asciiTheme="minorHAnsi" w:hAnsiTheme="minorHAnsi" w:cstheme="minorHAnsi"/>
          <w:sz w:val="24"/>
          <w:szCs w:val="24"/>
        </w:rPr>
        <w:t>Oceny dokonują pracownicy Śląskiego Centrum Przedsiębiorczości – IP FE SL – ŚCP, będący członkami Komisji Oceny Projektów.</w:t>
      </w:r>
    </w:p>
    <w:p w14:paraId="0F8007E4" w14:textId="77777777" w:rsidR="00A000A2" w:rsidRPr="001B4B8C" w:rsidRDefault="00A000A2" w:rsidP="007B7928">
      <w:pPr>
        <w:autoSpaceDE w:val="0"/>
        <w:autoSpaceDN w:val="0"/>
        <w:spacing w:before="240"/>
        <w:rPr>
          <w:rFonts w:asciiTheme="minorHAnsi" w:hAnsiTheme="minorHAnsi" w:cstheme="minorHAnsi"/>
          <w:sz w:val="24"/>
          <w:szCs w:val="24"/>
        </w:rPr>
      </w:pPr>
      <w:r w:rsidRPr="001B4B8C">
        <w:rPr>
          <w:rFonts w:asciiTheme="minorHAnsi" w:hAnsiTheme="minorHAnsi" w:cstheme="minorHAnsi"/>
          <w:sz w:val="24"/>
          <w:szCs w:val="24"/>
        </w:rPr>
        <w:t xml:space="preserve">Ocena spełnienia kryteriów formalnych prowadzona jest w trybie zero-jedynkowym. Polega na przypisaniu każdemu z kryteriów wartości logicznych TAK / NIE – zasada „0–1” (nie spełnia kryterium / spełnia kryterium). Wszystkie kryteria formalne są obligatoryjne do spełnienia. </w:t>
      </w:r>
    </w:p>
    <w:p w14:paraId="5B47B58C" w14:textId="324F7367" w:rsidR="00A000A2" w:rsidRPr="001B4B8C" w:rsidRDefault="00A000A2" w:rsidP="007B7928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 w:rsidRPr="001B4B8C">
        <w:rPr>
          <w:rFonts w:asciiTheme="minorHAnsi" w:hAnsiTheme="minorHAnsi" w:cstheme="minorHAnsi"/>
          <w:sz w:val="24"/>
          <w:szCs w:val="24"/>
        </w:rPr>
        <w:t>Niespełnienie przynajmniej jednego z kryteriów formalnych skutkuje negatywną oceną formalną dla projektu i brakiem przekazania do oceny merytorycznej. Wniosek spełniający wszystkie kryteria formalne jest przekazywany do oceny spełnienia kryteriów merytorycznych.</w:t>
      </w:r>
      <w:r w:rsidR="006A2BCD">
        <w:rPr>
          <w:rFonts w:asciiTheme="minorHAnsi" w:hAnsiTheme="minorHAnsi" w:cstheme="minorHAnsi"/>
          <w:sz w:val="24"/>
          <w:szCs w:val="24"/>
        </w:rPr>
        <w:t xml:space="preserve"> </w:t>
      </w:r>
      <w:r w:rsidRPr="001B4B8C">
        <w:rPr>
          <w:rFonts w:asciiTheme="minorHAnsi" w:hAnsiTheme="minorHAnsi" w:cstheme="minorHAnsi"/>
          <w:sz w:val="24"/>
          <w:szCs w:val="24"/>
        </w:rPr>
        <w:t>Wynik oceny spełnienia kryteriów formalnych zamieszczany jest na karcie oceny formalnej projektu.</w:t>
      </w:r>
    </w:p>
    <w:p w14:paraId="690CA85A" w14:textId="77777777" w:rsidR="00A000A2" w:rsidRPr="001B4B8C" w:rsidRDefault="00A000A2" w:rsidP="004D434A">
      <w:pPr>
        <w:pStyle w:val="Nagwek2"/>
      </w:pPr>
      <w:r w:rsidRPr="001B4B8C">
        <w:t xml:space="preserve">Tabela </w:t>
      </w:r>
      <w:r w:rsidR="009D0FC4">
        <w:fldChar w:fldCharType="begin"/>
      </w:r>
      <w:r w:rsidR="009D0FC4">
        <w:instrText xml:space="preserve"> SEQ Tabela \* ARABIC </w:instrText>
      </w:r>
      <w:r w:rsidR="009D0FC4">
        <w:fldChar w:fldCharType="separate"/>
      </w:r>
      <w:r w:rsidRPr="001B4B8C">
        <w:rPr>
          <w:noProof/>
        </w:rPr>
        <w:t>1</w:t>
      </w:r>
      <w:r w:rsidR="009D0FC4">
        <w:rPr>
          <w:noProof/>
        </w:rPr>
        <w:fldChar w:fldCharType="end"/>
      </w:r>
      <w:r w:rsidRPr="001B4B8C">
        <w:t>. Kryteria formalne</w:t>
      </w:r>
    </w:p>
    <w:tbl>
      <w:tblPr>
        <w:tblStyle w:val="Tabela-Siatka"/>
        <w:tblW w:w="14471" w:type="dxa"/>
        <w:tblLook w:val="04A0" w:firstRow="1" w:lastRow="0" w:firstColumn="1" w:lastColumn="0" w:noHBand="0" w:noVBand="1"/>
      </w:tblPr>
      <w:tblGrid>
        <w:gridCol w:w="669"/>
        <w:gridCol w:w="2590"/>
        <w:gridCol w:w="4178"/>
        <w:gridCol w:w="2353"/>
        <w:gridCol w:w="2345"/>
        <w:gridCol w:w="2336"/>
      </w:tblGrid>
      <w:tr w:rsidR="00A000A2" w:rsidRPr="001B4B8C" w14:paraId="07E03567" w14:textId="77777777" w:rsidTr="003C32D6">
        <w:trPr>
          <w:tblHeader/>
        </w:trPr>
        <w:tc>
          <w:tcPr>
            <w:tcW w:w="669" w:type="dxa"/>
            <w:shd w:val="clear" w:color="auto" w:fill="BFBFBF" w:themeFill="background1" w:themeFillShade="BF"/>
          </w:tcPr>
          <w:p w14:paraId="25A38580" w14:textId="77777777" w:rsidR="00A000A2" w:rsidRPr="001B4B8C" w:rsidRDefault="00A000A2" w:rsidP="007B7928">
            <w:pPr>
              <w:pStyle w:val="Akapitzlist"/>
              <w:spacing w:before="240"/>
              <w:ind w:left="22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L.p.</w:t>
            </w:r>
          </w:p>
        </w:tc>
        <w:tc>
          <w:tcPr>
            <w:tcW w:w="2590" w:type="dxa"/>
            <w:shd w:val="clear" w:color="auto" w:fill="BFBFBF" w:themeFill="background1" w:themeFillShade="BF"/>
          </w:tcPr>
          <w:p w14:paraId="0D453C32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b/>
                <w:sz w:val="24"/>
                <w:szCs w:val="24"/>
              </w:rPr>
              <w:t>Nazwa kryterium</w:t>
            </w:r>
          </w:p>
        </w:tc>
        <w:tc>
          <w:tcPr>
            <w:tcW w:w="4178" w:type="dxa"/>
            <w:shd w:val="clear" w:color="auto" w:fill="BFBFBF" w:themeFill="background1" w:themeFillShade="BF"/>
          </w:tcPr>
          <w:p w14:paraId="34230296" w14:textId="77777777" w:rsidR="00A000A2" w:rsidRPr="001B4B8C" w:rsidRDefault="00A000A2" w:rsidP="007B7928">
            <w:pPr>
              <w:spacing w:before="240"/>
              <w:rPr>
                <w:rFonts w:cstheme="minorHAnsi"/>
                <w:b/>
                <w:sz w:val="24"/>
                <w:szCs w:val="24"/>
              </w:rPr>
            </w:pPr>
            <w:r w:rsidRPr="001B4B8C">
              <w:rPr>
                <w:rFonts w:cstheme="minorHAnsi"/>
                <w:b/>
                <w:sz w:val="24"/>
                <w:szCs w:val="24"/>
              </w:rPr>
              <w:t>Definicja kryterium</w:t>
            </w:r>
          </w:p>
          <w:p w14:paraId="3E2705B7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3" w:type="dxa"/>
            <w:shd w:val="clear" w:color="auto" w:fill="BFBFBF" w:themeFill="background1" w:themeFillShade="BF"/>
          </w:tcPr>
          <w:p w14:paraId="7A13136C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Czy spełnienie kryterium jest konieczne do przyznania dofinansowania?</w:t>
            </w:r>
          </w:p>
        </w:tc>
        <w:tc>
          <w:tcPr>
            <w:tcW w:w="2345" w:type="dxa"/>
            <w:shd w:val="clear" w:color="auto" w:fill="BFBFBF" w:themeFill="background1" w:themeFillShade="BF"/>
          </w:tcPr>
          <w:p w14:paraId="48DCFD30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Sposób oceny kryterium</w:t>
            </w:r>
          </w:p>
        </w:tc>
        <w:tc>
          <w:tcPr>
            <w:tcW w:w="2336" w:type="dxa"/>
            <w:shd w:val="clear" w:color="auto" w:fill="BFBFBF" w:themeFill="background1" w:themeFillShade="BF"/>
          </w:tcPr>
          <w:p w14:paraId="60E9E417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bookmarkStart w:id="4" w:name="_Hlk125464591"/>
            <w:r w:rsidRPr="001B4B8C">
              <w:rPr>
                <w:rFonts w:cstheme="minorHAnsi"/>
                <w:sz w:val="24"/>
                <w:szCs w:val="24"/>
              </w:rPr>
              <w:t>Szczególne znaczenie kryterium</w:t>
            </w:r>
            <w:bookmarkEnd w:id="4"/>
          </w:p>
        </w:tc>
      </w:tr>
      <w:tr w:rsidR="00A000A2" w:rsidRPr="001B4B8C" w14:paraId="3AF3B55D" w14:textId="77777777" w:rsidTr="003C32D6">
        <w:tc>
          <w:tcPr>
            <w:tcW w:w="669" w:type="dxa"/>
          </w:tcPr>
          <w:p w14:paraId="3F6D6B3D" w14:textId="77777777" w:rsidR="00A000A2" w:rsidRPr="001B4B8C" w:rsidRDefault="00A000A2" w:rsidP="007B7928">
            <w:pPr>
              <w:pStyle w:val="Akapitzlist"/>
              <w:numPr>
                <w:ilvl w:val="0"/>
                <w:numId w:val="2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0" w:type="dxa"/>
          </w:tcPr>
          <w:p w14:paraId="63B7CD30" w14:textId="5E940DF5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Przedsięwzięcie i przedsiębiorstwo zostały ujęte w </w:t>
            </w:r>
            <w:r w:rsidR="00CE1A98" w:rsidRPr="00CE1A98">
              <w:rPr>
                <w:rFonts w:cstheme="minorHAnsi"/>
                <w:sz w:val="24"/>
                <w:szCs w:val="24"/>
              </w:rPr>
              <w:lastRenderedPageBreak/>
              <w:t>Indykatywnym wykazie operacji i przedsiębiorstw innych niż MŚP, którym ma być udzielone wsparcie</w:t>
            </w:r>
            <w:r w:rsidR="00CE1A98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178" w:type="dxa"/>
          </w:tcPr>
          <w:p w14:paraId="1D4795F6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1B4B8C">
              <w:rPr>
                <w:rFonts w:cstheme="minorHAnsi"/>
                <w:sz w:val="24"/>
                <w:szCs w:val="24"/>
                <w:lang w:eastAsia="pl-PL"/>
              </w:rPr>
              <w:lastRenderedPageBreak/>
              <w:t>Ocenie podlega:</w:t>
            </w:r>
          </w:p>
          <w:p w14:paraId="5E50CAF1" w14:textId="0B083257" w:rsidR="00A000A2" w:rsidRPr="001B4B8C" w:rsidRDefault="00A000A2" w:rsidP="007B7928">
            <w:pPr>
              <w:pStyle w:val="Akapitzlist"/>
              <w:numPr>
                <w:ilvl w:val="0"/>
                <w:numId w:val="7"/>
              </w:num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bookmarkStart w:id="5" w:name="_Hlk174535423"/>
            <w:r w:rsidRPr="001B4B8C">
              <w:rPr>
                <w:rFonts w:cstheme="minorHAnsi"/>
                <w:sz w:val="24"/>
                <w:szCs w:val="24"/>
              </w:rPr>
              <w:t>czy projekt jest realizowany przez przedsiębiorstwo ujęte w</w:t>
            </w:r>
            <w:r w:rsidR="00EA0F6C">
              <w:rPr>
                <w:rFonts w:cstheme="minorHAnsi"/>
                <w:sz w:val="24"/>
                <w:szCs w:val="24"/>
              </w:rPr>
              <w:t xml:space="preserve"> </w:t>
            </w:r>
            <w:r w:rsidRPr="003C32D6">
              <w:rPr>
                <w:rFonts w:cstheme="minorHAnsi"/>
                <w:sz w:val="24"/>
                <w:szCs w:val="24"/>
              </w:rPr>
              <w:lastRenderedPageBreak/>
              <w:t>programie FE SL 2021-2027</w:t>
            </w:r>
            <w:r w:rsidRPr="001B4B8C">
              <w:rPr>
                <w:rFonts w:cstheme="minorHAnsi"/>
                <w:sz w:val="24"/>
                <w:szCs w:val="24"/>
              </w:rPr>
              <w:t xml:space="preserve"> i TPST WSL</w:t>
            </w:r>
            <w:r w:rsidR="00CE1A98">
              <w:rPr>
                <w:rFonts w:cstheme="minorHAnsi"/>
                <w:sz w:val="24"/>
                <w:szCs w:val="24"/>
              </w:rPr>
              <w:t xml:space="preserve"> </w:t>
            </w:r>
            <w:r w:rsidR="00CE1A98" w:rsidRPr="008D507F">
              <w:rPr>
                <w:rFonts w:cstheme="minorHAnsi"/>
                <w:sz w:val="24"/>
                <w:szCs w:val="24"/>
              </w:rPr>
              <w:t>lub w dokumencie zatwierdzonym przez Zarząd Województwa Śląskiego</w:t>
            </w:r>
            <w:r w:rsidRPr="001B4B8C">
              <w:rPr>
                <w:rFonts w:cstheme="minorHAnsi"/>
                <w:sz w:val="24"/>
                <w:szCs w:val="24"/>
              </w:rPr>
              <w:t>;</w:t>
            </w:r>
          </w:p>
          <w:p w14:paraId="5C8671D1" w14:textId="04F4BFAB" w:rsidR="00A000A2" w:rsidRPr="001B4B8C" w:rsidRDefault="00A000A2" w:rsidP="007B7928">
            <w:pPr>
              <w:pStyle w:val="Akapitzlist"/>
              <w:numPr>
                <w:ilvl w:val="0"/>
                <w:numId w:val="7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czy realizowane jest przedsięwzięcie ujęte w</w:t>
            </w:r>
            <w:r w:rsidR="00EA0F6C">
              <w:rPr>
                <w:rFonts w:cstheme="minorHAnsi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sz w:val="24"/>
                <w:szCs w:val="24"/>
              </w:rPr>
              <w:t>programie FE SL 2021-2027 i TPST WSL</w:t>
            </w:r>
            <w:r w:rsidR="00EA0F6C">
              <w:rPr>
                <w:rFonts w:cstheme="minorHAnsi"/>
                <w:sz w:val="24"/>
                <w:szCs w:val="24"/>
              </w:rPr>
              <w:t xml:space="preserve"> </w:t>
            </w:r>
            <w:r w:rsidR="00CE1A98" w:rsidRPr="008D507F">
              <w:rPr>
                <w:rFonts w:cstheme="minorHAnsi"/>
                <w:sz w:val="24"/>
                <w:szCs w:val="24"/>
              </w:rPr>
              <w:t>lub w dokumencie zatwierdzonym przez Zarząd Województwa Śląskiego</w:t>
            </w:r>
          </w:p>
          <w:bookmarkEnd w:id="5"/>
          <w:p w14:paraId="2CC938D7" w14:textId="5E769F6C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Kryterium obowiązuje od </w:t>
            </w:r>
            <w:r w:rsidR="00FF7F3B" w:rsidRPr="00FF7F3B">
              <w:rPr>
                <w:rFonts w:cstheme="minorHAnsi"/>
                <w:sz w:val="24"/>
                <w:szCs w:val="24"/>
              </w:rPr>
              <w:t>dnia złożenia wniosku o dofinansowanie</w:t>
            </w:r>
            <w:r w:rsidRPr="001B4B8C">
              <w:rPr>
                <w:rFonts w:cstheme="minorHAnsi"/>
                <w:sz w:val="24"/>
                <w:szCs w:val="24"/>
              </w:rPr>
              <w:t xml:space="preserve"> do </w:t>
            </w:r>
            <w:r w:rsidR="00FF7F3B">
              <w:rPr>
                <w:rFonts w:cstheme="minorHAnsi"/>
                <w:sz w:val="24"/>
                <w:szCs w:val="24"/>
              </w:rPr>
              <w:t xml:space="preserve">dnia </w:t>
            </w:r>
            <w:r w:rsidRPr="001B4B8C">
              <w:rPr>
                <w:rFonts w:cstheme="minorHAnsi"/>
                <w:sz w:val="24"/>
                <w:szCs w:val="24"/>
              </w:rPr>
              <w:t>podpisania umowy.</w:t>
            </w:r>
          </w:p>
        </w:tc>
        <w:tc>
          <w:tcPr>
            <w:tcW w:w="2353" w:type="dxa"/>
          </w:tcPr>
          <w:p w14:paraId="3E9668BF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2B3D3CA8" w14:textId="54CB5578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</w:rPr>
              <w:lastRenderedPageBreak/>
              <w:t>niepodlegające uzupełnieniom</w:t>
            </w:r>
            <w:r w:rsidR="00FF0A3C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45" w:type="dxa"/>
          </w:tcPr>
          <w:p w14:paraId="674CC7A1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lastRenderedPageBreak/>
              <w:t>zero-jedynkowo</w:t>
            </w:r>
          </w:p>
        </w:tc>
        <w:tc>
          <w:tcPr>
            <w:tcW w:w="2336" w:type="dxa"/>
          </w:tcPr>
          <w:p w14:paraId="07935A16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6C0069" w:rsidRPr="001B4B8C" w14:paraId="5E58B1BA" w14:textId="77777777" w:rsidTr="003C32D6">
        <w:trPr>
          <w:tblHeader/>
        </w:trPr>
        <w:tc>
          <w:tcPr>
            <w:tcW w:w="669" w:type="dxa"/>
          </w:tcPr>
          <w:p w14:paraId="3281938B" w14:textId="77777777" w:rsidR="006C0069" w:rsidRPr="001B4B8C" w:rsidRDefault="006C0069" w:rsidP="006C0069">
            <w:pPr>
              <w:pStyle w:val="Akapitzlist"/>
              <w:numPr>
                <w:ilvl w:val="0"/>
                <w:numId w:val="2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0" w:type="dxa"/>
          </w:tcPr>
          <w:p w14:paraId="3005FE69" w14:textId="77777777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bookmarkStart w:id="6" w:name="_Hlk170460039"/>
            <w:r w:rsidRPr="001B4B8C">
              <w:rPr>
                <w:rFonts w:cstheme="minorHAnsi"/>
                <w:sz w:val="24"/>
                <w:szCs w:val="24"/>
              </w:rPr>
              <w:t>Kwalifikowalność przedmiotowa projektu</w:t>
            </w:r>
            <w:bookmarkEnd w:id="6"/>
          </w:p>
        </w:tc>
        <w:tc>
          <w:tcPr>
            <w:tcW w:w="4178" w:type="dxa"/>
          </w:tcPr>
          <w:p w14:paraId="70FDBD7C" w14:textId="77777777" w:rsidR="006C0069" w:rsidRPr="001B4B8C" w:rsidRDefault="006C0069" w:rsidP="006C006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</w:rPr>
              <w:t>Weryfikacji podlega:</w:t>
            </w:r>
          </w:p>
          <w:p w14:paraId="515B38DB" w14:textId="77777777" w:rsidR="006C0069" w:rsidRPr="001B4B8C" w:rsidRDefault="006C0069" w:rsidP="006C0069">
            <w:pPr>
              <w:numPr>
                <w:ilvl w:val="0"/>
                <w:numId w:val="8"/>
              </w:numPr>
              <w:spacing w:before="240" w:after="0"/>
              <w:rPr>
                <w:rFonts w:cstheme="minorHAnsi"/>
                <w:sz w:val="24"/>
                <w:szCs w:val="24"/>
                <w:lang w:val="x-none" w:eastAsia="pl-PL"/>
              </w:rPr>
            </w:pPr>
            <w:r w:rsidRPr="001B4B8C">
              <w:rPr>
                <w:rFonts w:cstheme="minorHAnsi"/>
                <w:sz w:val="24"/>
                <w:szCs w:val="24"/>
                <w:lang w:val="x-none" w:eastAsia="pl-PL"/>
              </w:rPr>
              <w:t xml:space="preserve">czy miejsce realizacji projektu zlokalizowane jest na terenie województwa śląskiego, w jednym z podregionów objętych </w:t>
            </w:r>
            <w:r w:rsidRPr="001B4B8C">
              <w:rPr>
                <w:rFonts w:cstheme="minorHAnsi"/>
                <w:sz w:val="24"/>
                <w:szCs w:val="24"/>
                <w:lang w:val="x-none" w:eastAsia="pl-PL"/>
              </w:rPr>
              <w:lastRenderedPageBreak/>
              <w:t>procesem transformacji, wskazanych w program</w:t>
            </w:r>
            <w:r w:rsidRPr="001B4B8C">
              <w:rPr>
                <w:rFonts w:cstheme="minorHAnsi"/>
                <w:sz w:val="24"/>
                <w:szCs w:val="24"/>
                <w:lang w:eastAsia="pl-PL"/>
              </w:rPr>
              <w:t>ie</w:t>
            </w:r>
            <w:r w:rsidRPr="001B4B8C">
              <w:rPr>
                <w:rFonts w:cstheme="minorHAnsi"/>
                <w:sz w:val="24"/>
                <w:szCs w:val="24"/>
                <w:lang w:val="x-none" w:eastAsia="pl-PL"/>
              </w:rPr>
              <w:t xml:space="preserve"> FE SL 2021-2027</w:t>
            </w:r>
            <w:r w:rsidRPr="001B4B8C" w:rsidDel="00BD7783">
              <w:rPr>
                <w:rFonts w:cstheme="minorHAnsi"/>
                <w:sz w:val="24"/>
                <w:szCs w:val="24"/>
                <w:lang w:val="x-none" w:eastAsia="pl-PL"/>
              </w:rPr>
              <w:t xml:space="preserve"> </w:t>
            </w:r>
            <w:r w:rsidRPr="001B4B8C">
              <w:rPr>
                <w:rFonts w:cstheme="minorHAnsi"/>
                <w:sz w:val="24"/>
                <w:szCs w:val="24"/>
                <w:lang w:val="x-none" w:eastAsia="pl-PL"/>
              </w:rPr>
              <w:t xml:space="preserve">(w podregionie katowickim, bielskim, tyskim, rybnickim, gliwickim, bytomskim </w:t>
            </w:r>
            <w:r w:rsidRPr="001B4B8C">
              <w:rPr>
                <w:rFonts w:cstheme="minorHAnsi"/>
                <w:sz w:val="24"/>
                <w:szCs w:val="24"/>
                <w:lang w:eastAsia="pl-PL"/>
              </w:rPr>
              <w:t>lub</w:t>
            </w:r>
            <w:r w:rsidRPr="001B4B8C">
              <w:rPr>
                <w:rFonts w:cstheme="minorHAnsi"/>
                <w:sz w:val="24"/>
                <w:szCs w:val="24"/>
                <w:lang w:val="x-none" w:eastAsia="pl-PL"/>
              </w:rPr>
              <w:t xml:space="preserve"> sosnowieckim)</w:t>
            </w:r>
            <w:r w:rsidRPr="001B4B8C">
              <w:rPr>
                <w:rFonts w:cstheme="minorHAnsi"/>
                <w:sz w:val="24"/>
                <w:szCs w:val="24"/>
                <w:lang w:eastAsia="pl-PL"/>
              </w:rPr>
              <w:t>;</w:t>
            </w:r>
            <w:r w:rsidRPr="001B4B8C" w:rsidDel="000574B0">
              <w:rPr>
                <w:rFonts w:cstheme="minorHAnsi"/>
                <w:sz w:val="24"/>
                <w:szCs w:val="24"/>
                <w:lang w:val="x-none" w:eastAsia="pl-PL"/>
              </w:rPr>
              <w:t xml:space="preserve"> </w:t>
            </w:r>
          </w:p>
          <w:p w14:paraId="33A0F84F" w14:textId="494C18CC" w:rsidR="006C0069" w:rsidRPr="001B4B8C" w:rsidRDefault="006C0069" w:rsidP="006C0069">
            <w:pPr>
              <w:pStyle w:val="Akapitzlist"/>
              <w:numPr>
                <w:ilvl w:val="0"/>
                <w:numId w:val="8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</w:rPr>
            </w:pPr>
            <w:bookmarkStart w:id="7" w:name="_Hlk170460051"/>
            <w:r w:rsidRPr="001B4B8C">
              <w:rPr>
                <w:rFonts w:cstheme="minorHAnsi"/>
                <w:color w:val="000000"/>
                <w:sz w:val="24"/>
                <w:szCs w:val="24"/>
              </w:rPr>
              <w:t xml:space="preserve">czy Wnioskodawca deklaruje, że projekt realizuje cele działania tj. </w:t>
            </w:r>
            <w:bookmarkStart w:id="8" w:name="_Hlk178149846"/>
            <w:r w:rsidRPr="001B4B8C">
              <w:rPr>
                <w:rFonts w:cstheme="minorHAnsi"/>
                <w:color w:val="000000"/>
                <w:sz w:val="24"/>
                <w:szCs w:val="24"/>
              </w:rPr>
              <w:t xml:space="preserve">czy projekt prowadzi do utrzymania miejsc pracy oraz dywersyfikacji działalności uzależnionej od sektora górnictwa węgla kamiennego </w:t>
            </w:r>
            <w:bookmarkEnd w:id="8"/>
            <w:r w:rsidRPr="001B4B8C">
              <w:rPr>
                <w:rFonts w:cstheme="minorHAnsi"/>
                <w:color w:val="000000"/>
                <w:sz w:val="24"/>
                <w:szCs w:val="24"/>
              </w:rPr>
              <w:t>i energetyki konwencjonalnej</w:t>
            </w:r>
            <w:r w:rsidR="00420EA6" w:rsidRPr="001B4B8C">
              <w:rPr>
                <w:rFonts w:cstheme="minorHAnsi"/>
                <w:color w:val="000000"/>
                <w:sz w:val="24"/>
                <w:szCs w:val="24"/>
              </w:rPr>
              <w:t>, zlokalizowanej</w:t>
            </w:r>
            <w:r w:rsidR="00420EA6" w:rsidRPr="001B4B8C">
              <w:rPr>
                <w:rFonts w:cstheme="minorHAnsi"/>
                <w:sz w:val="24"/>
                <w:szCs w:val="24"/>
              </w:rPr>
              <w:t xml:space="preserve"> w podregionach górniczych</w:t>
            </w:r>
            <w:r w:rsidRPr="001B4B8C" w:rsidDel="008726D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920FC0" w:rsidRPr="00920FC0">
              <w:rPr>
                <w:rFonts w:cstheme="minorHAnsi"/>
                <w:color w:val="000000"/>
                <w:sz w:val="24"/>
                <w:szCs w:val="24"/>
              </w:rPr>
              <w:t xml:space="preserve">lub </w:t>
            </w:r>
            <w:bookmarkStart w:id="9" w:name="_Hlk178167659"/>
            <w:r w:rsidR="00920FC0">
              <w:rPr>
                <w:rFonts w:cstheme="minorHAnsi"/>
                <w:color w:val="000000"/>
                <w:sz w:val="24"/>
                <w:szCs w:val="24"/>
              </w:rPr>
              <w:t xml:space="preserve">przyczynia </w:t>
            </w:r>
            <w:r w:rsidR="00920FC0" w:rsidRPr="00920FC0">
              <w:rPr>
                <w:rFonts w:cstheme="minorHAnsi"/>
                <w:color w:val="000000"/>
                <w:sz w:val="24"/>
                <w:szCs w:val="24"/>
              </w:rPr>
              <w:t xml:space="preserve">się do </w:t>
            </w:r>
            <w:r w:rsidR="00920FC0" w:rsidRPr="00920FC0">
              <w:rPr>
                <w:rFonts w:cstheme="minorHAnsi"/>
                <w:color w:val="000000"/>
                <w:sz w:val="24"/>
                <w:szCs w:val="24"/>
              </w:rPr>
              <w:lastRenderedPageBreak/>
              <w:t>poprawy stanu środowiska naturalnego, koncentrując się na zrównoważonym rozwoju, ochronie środowiska i minimalizowaniu negatywnego wpływu działalności przemysłowej opartej</w:t>
            </w:r>
            <w:r w:rsidR="00920FC0">
              <w:rPr>
                <w:rFonts w:cstheme="minorHAnsi"/>
                <w:color w:val="000000"/>
                <w:sz w:val="24"/>
                <w:szCs w:val="24"/>
              </w:rPr>
              <w:t xml:space="preserve"> o</w:t>
            </w:r>
            <w:r w:rsidR="00920FC0" w:rsidRPr="00920FC0">
              <w:rPr>
                <w:rFonts w:cstheme="minorHAnsi"/>
                <w:color w:val="000000"/>
                <w:sz w:val="24"/>
                <w:szCs w:val="24"/>
              </w:rPr>
              <w:t xml:space="preserve"> konwencjonalne metody oraz narzędzia</w:t>
            </w:r>
            <w:r w:rsidR="005214C3">
              <w:rPr>
                <w:rFonts w:cstheme="minorHAnsi"/>
                <w:color w:val="000000"/>
                <w:sz w:val="24"/>
                <w:szCs w:val="24"/>
              </w:rPr>
              <w:t>,</w:t>
            </w:r>
            <w:r w:rsidR="005214C3">
              <w:t xml:space="preserve"> </w:t>
            </w:r>
            <w:r w:rsidR="005214C3" w:rsidRPr="009F6D9D">
              <w:rPr>
                <w:rFonts w:cstheme="minorHAnsi"/>
                <w:color w:val="000000"/>
                <w:sz w:val="24"/>
                <w:szCs w:val="24"/>
              </w:rPr>
              <w:t>zlokalizowanych w podregionach górniczych</w:t>
            </w:r>
            <w:r w:rsidRPr="009F6D9D">
              <w:rPr>
                <w:rFonts w:cstheme="minorHAnsi"/>
                <w:sz w:val="24"/>
                <w:szCs w:val="24"/>
              </w:rPr>
              <w:t>.</w:t>
            </w:r>
            <w:bookmarkEnd w:id="9"/>
            <w:r w:rsidR="00EA0F6C">
              <w:rPr>
                <w:rFonts w:cstheme="minorHAnsi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color w:val="000000"/>
                <w:sz w:val="24"/>
                <w:szCs w:val="24"/>
              </w:rPr>
              <w:t>Szczegółowe zapisy na ten temat znajdują się w SZOP FE SL 2021-2027;</w:t>
            </w:r>
          </w:p>
          <w:bookmarkEnd w:id="7"/>
          <w:p w14:paraId="4162C4DE" w14:textId="77777777" w:rsidR="006C0069" w:rsidRPr="001B4B8C" w:rsidRDefault="006C0069" w:rsidP="006C0069">
            <w:pPr>
              <w:pStyle w:val="Akapitzlist"/>
              <w:numPr>
                <w:ilvl w:val="0"/>
                <w:numId w:val="8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</w:rPr>
              <w:t xml:space="preserve">czy projekt stanowi inwestycję początkową zgodnie z art. 2 pkt. 49 Rozporządzenia 651/2014; </w:t>
            </w:r>
          </w:p>
          <w:p w14:paraId="05274E25" w14:textId="2D0B0252" w:rsidR="006C0069" w:rsidRPr="001B4B8C" w:rsidRDefault="006C0069" w:rsidP="006C0069">
            <w:pPr>
              <w:pStyle w:val="Akapitzlist"/>
              <w:numPr>
                <w:ilvl w:val="0"/>
                <w:numId w:val="8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color w:val="000000" w:themeColor="text1"/>
                <w:sz w:val="24"/>
                <w:szCs w:val="24"/>
              </w:rPr>
              <w:t xml:space="preserve">czy liczba miejsc pracy zaplanowanych do utworzenia i utrzymania jest nie mniejsza niż wskazano w zapisach programu </w:t>
            </w:r>
            <w:r w:rsidRPr="001B4B8C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Fundusze Europejskie dla Śląskiego 2021-2027 i TPST WSL</w:t>
            </w:r>
            <w:r w:rsidR="00C53176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="00C53176" w:rsidRPr="003C32D6">
              <w:rPr>
                <w:rFonts w:cstheme="minorHAnsi"/>
                <w:color w:val="000000" w:themeColor="text1"/>
                <w:sz w:val="24"/>
                <w:szCs w:val="24"/>
              </w:rPr>
              <w:t>lub</w:t>
            </w:r>
            <w:r w:rsidR="00C53176" w:rsidRPr="003C32D6">
              <w:t xml:space="preserve"> </w:t>
            </w:r>
            <w:r w:rsidR="00C53176" w:rsidRPr="003C32D6">
              <w:rPr>
                <w:rFonts w:cstheme="minorHAnsi"/>
                <w:color w:val="000000" w:themeColor="text1"/>
                <w:sz w:val="24"/>
                <w:szCs w:val="24"/>
              </w:rPr>
              <w:t>w dokumencie zatwierdzonym przez Zarząd Województwa Śląskiego</w:t>
            </w:r>
            <w:r w:rsidRPr="003C32D6">
              <w:rPr>
                <w:rFonts w:cstheme="minorHAnsi"/>
                <w:color w:val="000000" w:themeColor="text1"/>
                <w:sz w:val="24"/>
                <w:szCs w:val="24"/>
              </w:rPr>
              <w:t>;</w:t>
            </w:r>
          </w:p>
          <w:p w14:paraId="4FED9E95" w14:textId="074481F9" w:rsidR="006C0069" w:rsidRPr="001B4B8C" w:rsidRDefault="006C0069" w:rsidP="006C0069">
            <w:pPr>
              <w:pStyle w:val="Akapitzlist"/>
              <w:numPr>
                <w:ilvl w:val="0"/>
                <w:numId w:val="8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</w:rPr>
              <w:t xml:space="preserve">czy przedmiot projektu nie dotyczy rodzajów działalności wykluczonych z możliwości uzyskania wsparcia zgodnie z zapisami - Rozporządzenia Parlamentu Europejskiego i Rady (UE) 2021/1058 z dnia 24 czerwca 2021 r. w sprawie Europejskiego Funduszu Rozwoju Regionalnego i Funduszu Spójności, Rozporządzenia Parlamentu i </w:t>
            </w:r>
            <w:r w:rsidRPr="001B4B8C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Rady (UE) nr 2021/1056 wyłączające poszczególne sektory z zakresu wsparcia Funduszu na rzecz Sprawiedliwej Transformacji, Rozporządzenie Komisji (UE) nr 651/2014 r. Rozporządzenie Komisji (UE) nr </w:t>
            </w:r>
            <w:r w:rsidRPr="006A2BCD">
              <w:rPr>
                <w:rFonts w:cstheme="minorHAnsi"/>
                <w:bCs/>
                <w:spacing w:val="-6"/>
                <w:sz w:val="24"/>
                <w:szCs w:val="24"/>
                <w:lang w:eastAsia="pl-PL"/>
              </w:rPr>
              <w:t>2023/2831</w:t>
            </w:r>
            <w:r>
              <w:rPr>
                <w:rFonts w:ascii="Arial" w:hAnsi="Arial" w:cs="Arial"/>
                <w:b/>
                <w:spacing w:val="-6"/>
                <w:lang w:eastAsia="pl-PL"/>
              </w:rPr>
              <w:t xml:space="preserve"> </w:t>
            </w:r>
            <w:r w:rsidRPr="001B4B8C">
              <w:rPr>
                <w:rFonts w:cstheme="minorHAnsi"/>
                <w:color w:val="000000"/>
                <w:sz w:val="24"/>
                <w:szCs w:val="24"/>
              </w:rPr>
              <w:t xml:space="preserve">z dnia </w:t>
            </w: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  <w:r w:rsidRPr="001B4B8C">
              <w:rPr>
                <w:rFonts w:cstheme="minorHAnsi"/>
                <w:color w:val="000000"/>
                <w:sz w:val="24"/>
                <w:szCs w:val="24"/>
              </w:rPr>
              <w:t xml:space="preserve">1 grudnia </w:t>
            </w:r>
            <w:r>
              <w:rPr>
                <w:rFonts w:cstheme="minorHAnsi"/>
                <w:color w:val="000000"/>
                <w:sz w:val="24"/>
                <w:szCs w:val="24"/>
              </w:rPr>
              <w:t>2</w:t>
            </w:r>
            <w:r w:rsidRPr="001B4B8C">
              <w:rPr>
                <w:rFonts w:cstheme="minorHAnsi"/>
                <w:color w:val="000000"/>
                <w:sz w:val="24"/>
                <w:szCs w:val="24"/>
              </w:rPr>
              <w:t>0</w:t>
            </w:r>
            <w:r>
              <w:rPr>
                <w:rFonts w:cstheme="minorHAnsi"/>
                <w:color w:val="000000"/>
                <w:sz w:val="24"/>
                <w:szCs w:val="24"/>
              </w:rPr>
              <w:t>2</w:t>
            </w:r>
            <w:r w:rsidRPr="001B4B8C">
              <w:rPr>
                <w:rFonts w:cstheme="minorHAnsi"/>
                <w:color w:val="000000"/>
                <w:sz w:val="24"/>
                <w:szCs w:val="24"/>
              </w:rPr>
              <w:t>3 r., właściwymi dla podstawy prawnej stanowiącej wsparcie;</w:t>
            </w:r>
          </w:p>
          <w:p w14:paraId="69E99C5C" w14:textId="77777777" w:rsidR="006C0069" w:rsidRPr="001B4B8C" w:rsidRDefault="006C0069" w:rsidP="006C0069">
            <w:pPr>
              <w:pStyle w:val="Akapitzlist"/>
              <w:numPr>
                <w:ilvl w:val="0"/>
                <w:numId w:val="8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</w:rPr>
              <w:t>czy zachowany został efekt zachęty zgodnie z art. 6 Rozporządzenia 651/2014;</w:t>
            </w:r>
          </w:p>
          <w:p w14:paraId="6D4E2658" w14:textId="49CE9BCD" w:rsidR="006C0069" w:rsidRPr="001B4B8C" w:rsidRDefault="006C0069" w:rsidP="006C0069">
            <w:pPr>
              <w:pStyle w:val="Akapitzlist"/>
              <w:numPr>
                <w:ilvl w:val="0"/>
                <w:numId w:val="8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</w:rPr>
              <w:t>w sytuacji ubiegania się o pomoc na dywersyfikację oraz zasadniczą zmianę procesu produkcji istniejącego zakładu, przez duże przedsiębiorstwo, weryfikacji podlega</w:t>
            </w:r>
            <w:r w:rsidR="00EA0F6C">
              <w:rPr>
                <w:rFonts w:cstheme="minorHAnsi"/>
                <w:color w:val="000000"/>
                <w:sz w:val="24"/>
                <w:szCs w:val="24"/>
              </w:rPr>
              <w:t>,</w:t>
            </w:r>
            <w:r w:rsidRPr="001B4B8C">
              <w:rPr>
                <w:rFonts w:cstheme="minorHAnsi"/>
                <w:color w:val="000000"/>
                <w:sz w:val="24"/>
                <w:szCs w:val="24"/>
              </w:rPr>
              <w:t xml:space="preserve"> czy </w:t>
            </w:r>
            <w:r w:rsidRPr="001B4B8C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spełniony jest warunek określony w art. 14 ust. 7 Rozporządzenia 651/2014 w rozumieniu Rozporządzenia Komisji (UE) nr 2017/1084 z dnia 14 czerwca 2017 r. z </w:t>
            </w:r>
            <w:proofErr w:type="spellStart"/>
            <w:r w:rsidRPr="001B4B8C">
              <w:rPr>
                <w:rFonts w:cstheme="minorHAnsi"/>
                <w:color w:val="000000"/>
                <w:sz w:val="24"/>
                <w:szCs w:val="24"/>
              </w:rPr>
              <w:t>późn</w:t>
            </w:r>
            <w:proofErr w:type="spellEnd"/>
            <w:r w:rsidRPr="001B4B8C">
              <w:rPr>
                <w:rFonts w:cstheme="minorHAnsi"/>
                <w:color w:val="000000"/>
                <w:sz w:val="24"/>
                <w:szCs w:val="24"/>
              </w:rPr>
              <w:t>. zm.</w:t>
            </w:r>
          </w:p>
          <w:p w14:paraId="6A21F627" w14:textId="31678A8C" w:rsidR="006C0069" w:rsidRPr="001B4B8C" w:rsidRDefault="006C0069" w:rsidP="006C006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Kryterium obowiązuje od </w:t>
            </w:r>
            <w:r w:rsidR="00311196" w:rsidRPr="00311196">
              <w:rPr>
                <w:rFonts w:cstheme="minorHAnsi"/>
                <w:sz w:val="24"/>
                <w:szCs w:val="24"/>
              </w:rPr>
              <w:t xml:space="preserve">dnia złożenia wniosku o dofinansowanie </w:t>
            </w:r>
            <w:r w:rsidRPr="001B4B8C">
              <w:rPr>
                <w:rFonts w:cstheme="minorHAnsi"/>
                <w:sz w:val="24"/>
                <w:szCs w:val="24"/>
              </w:rPr>
              <w:t xml:space="preserve">do </w:t>
            </w:r>
            <w:r w:rsidR="00FF7F3B">
              <w:rPr>
                <w:rFonts w:cstheme="minorHAnsi"/>
                <w:sz w:val="24"/>
                <w:szCs w:val="24"/>
              </w:rPr>
              <w:t>dnia</w:t>
            </w:r>
            <w:r w:rsidR="00EA0F6C">
              <w:rPr>
                <w:rFonts w:cstheme="minorHAnsi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sz w:val="24"/>
                <w:szCs w:val="24"/>
              </w:rPr>
              <w:t>podpisania umowy.</w:t>
            </w:r>
          </w:p>
        </w:tc>
        <w:tc>
          <w:tcPr>
            <w:tcW w:w="2353" w:type="dxa"/>
          </w:tcPr>
          <w:p w14:paraId="33ED1D7F" w14:textId="77777777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2A91571F" w14:textId="77777777" w:rsidR="006C0069" w:rsidRPr="001B4B8C" w:rsidRDefault="006C0069" w:rsidP="006C006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</w:rPr>
              <w:t>podlegające uzupełnieniom.</w:t>
            </w:r>
          </w:p>
          <w:p w14:paraId="24C80CC4" w14:textId="77777777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lastRenderedPageBreak/>
              <w:t>W celu potwierdzenia spełnienia kryterium dopuszczalne jest wezwanie Wnioskodawcy do przedstawienia wyjaśnień, jak również do uzupełnienia lub poprawy projektu.</w:t>
            </w:r>
          </w:p>
          <w:p w14:paraId="299E8024" w14:textId="77777777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</w:tcPr>
          <w:p w14:paraId="40A69CC0" w14:textId="77777777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lastRenderedPageBreak/>
              <w:t>zero-jedynkowo</w:t>
            </w:r>
          </w:p>
          <w:p w14:paraId="52D84A04" w14:textId="77777777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6" w:type="dxa"/>
          </w:tcPr>
          <w:p w14:paraId="4E9C543E" w14:textId="77777777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6C0069" w:rsidRPr="001B4B8C" w14:paraId="70C58948" w14:textId="77777777" w:rsidTr="003C32D6">
        <w:trPr>
          <w:tblHeader/>
        </w:trPr>
        <w:tc>
          <w:tcPr>
            <w:tcW w:w="669" w:type="dxa"/>
          </w:tcPr>
          <w:p w14:paraId="0BA7194B" w14:textId="77777777" w:rsidR="006C0069" w:rsidRPr="001B4B8C" w:rsidRDefault="006C0069" w:rsidP="006C0069">
            <w:pPr>
              <w:pStyle w:val="Akapitzlist"/>
              <w:numPr>
                <w:ilvl w:val="0"/>
                <w:numId w:val="2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0" w:type="dxa"/>
          </w:tcPr>
          <w:p w14:paraId="24821B3A" w14:textId="77777777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Kwalifikowalność podmiotowa wnioskodawcy</w:t>
            </w:r>
          </w:p>
        </w:tc>
        <w:tc>
          <w:tcPr>
            <w:tcW w:w="4178" w:type="dxa"/>
          </w:tcPr>
          <w:p w14:paraId="011C56C1" w14:textId="1A64DDB5" w:rsidR="006C0069" w:rsidRPr="001433DE" w:rsidRDefault="006C0069" w:rsidP="006C0069">
            <w:pPr>
              <w:pStyle w:val="Akapitzlist"/>
              <w:numPr>
                <w:ilvl w:val="0"/>
                <w:numId w:val="22"/>
              </w:num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</w:rPr>
              <w:t>Weryfikacji podlega: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C</w:t>
            </w:r>
            <w:r w:rsidRPr="001433DE">
              <w:rPr>
                <w:rFonts w:cstheme="minorHAnsi"/>
                <w:color w:val="000000"/>
                <w:sz w:val="24"/>
                <w:szCs w:val="24"/>
              </w:rPr>
              <w:t xml:space="preserve">zy Wnioskodawca nie podlega wykluczeniu z ubiegania się o dofinansowanie na podstawie: </w:t>
            </w:r>
          </w:p>
          <w:p w14:paraId="3738CA69" w14:textId="636BDDFF" w:rsidR="006C0069" w:rsidRPr="001B4B8C" w:rsidRDefault="006C0069" w:rsidP="006C006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bookmarkStart w:id="10" w:name="_Hlk130449096"/>
            <w:r w:rsidRPr="001B4B8C">
              <w:rPr>
                <w:rFonts w:cstheme="minorHAnsi"/>
                <w:color w:val="000000"/>
                <w:sz w:val="24"/>
                <w:szCs w:val="24"/>
              </w:rPr>
              <w:lastRenderedPageBreak/>
              <w:t>a) art. 12 ust. 1 pkt 1 ustawy z dnia 15 czerwca 2012 r. o skutkach powierzania wykonywania pracy cudzoziemcom przebywającym wbrew przepisom na terytorium Rzeczypospolitej Polskiej (Dz. U. 2021 r. poz. 1745);</w:t>
            </w:r>
          </w:p>
          <w:p w14:paraId="18B9DCA3" w14:textId="2638CB3E" w:rsidR="006C0069" w:rsidRPr="001B4B8C" w:rsidRDefault="006C0069" w:rsidP="006C006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</w:rPr>
              <w:t xml:space="preserve">b) art. 9 ust. 1 pkt 2a ustawy z dnia 28 października 2002 r. </w:t>
            </w:r>
            <w:r w:rsidRPr="001B4B8C">
              <w:rPr>
                <w:rFonts w:cstheme="minorHAnsi"/>
                <w:color w:val="000000"/>
                <w:sz w:val="24"/>
                <w:szCs w:val="24"/>
              </w:rPr>
              <w:br/>
              <w:t xml:space="preserve">o odpowiedzialności podmiotów zbiorowych za czyny zabronione pod groźbą kary (Dz. U. 2020 r. poz. 358 z </w:t>
            </w:r>
            <w:proofErr w:type="spellStart"/>
            <w:r w:rsidRPr="001B4B8C">
              <w:rPr>
                <w:rFonts w:cstheme="minorHAnsi"/>
                <w:color w:val="000000"/>
                <w:sz w:val="24"/>
                <w:szCs w:val="24"/>
              </w:rPr>
              <w:t>późn</w:t>
            </w:r>
            <w:proofErr w:type="spellEnd"/>
            <w:r w:rsidRPr="001B4B8C">
              <w:rPr>
                <w:rFonts w:cstheme="minorHAnsi"/>
                <w:color w:val="000000"/>
                <w:sz w:val="24"/>
                <w:szCs w:val="24"/>
              </w:rPr>
              <w:t>. zm.);</w:t>
            </w:r>
          </w:p>
          <w:bookmarkEnd w:id="10"/>
          <w:p w14:paraId="44441FDB" w14:textId="7BFB7328" w:rsidR="006C0069" w:rsidRDefault="006C0069" w:rsidP="006C006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</w:rPr>
              <w:t>c) art. 9 rozporządzenia Parlamentu Europejskiego i Rady (UE) 2021/1056 z dnia 24 czerwca 2021 r. ustanawiającego Fundusz na rzecz Sprawiedliwej Transformacji;</w:t>
            </w:r>
          </w:p>
          <w:p w14:paraId="5D5E8DF2" w14:textId="61E56FA3" w:rsidR="006C0069" w:rsidRPr="001433DE" w:rsidRDefault="006C0069" w:rsidP="006C0069">
            <w:pPr>
              <w:pStyle w:val="Akapitzlist"/>
              <w:numPr>
                <w:ilvl w:val="0"/>
                <w:numId w:val="22"/>
              </w:numPr>
              <w:rPr>
                <w:rFonts w:cstheme="minorHAnsi"/>
                <w:sz w:val="24"/>
                <w:szCs w:val="24"/>
              </w:rPr>
            </w:pPr>
            <w:r w:rsidRPr="001D00FD">
              <w:rPr>
                <w:rFonts w:cstheme="minorHAnsi"/>
                <w:sz w:val="24"/>
                <w:szCs w:val="24"/>
              </w:rPr>
              <w:lastRenderedPageBreak/>
              <w:t>Czy wnioskodawca nie podlega wykluczeniu z otrzymania wsparcia wynikającemu z nałożonych sankcji w związku z agres</w:t>
            </w:r>
            <w:r>
              <w:rPr>
                <w:rFonts w:cstheme="minorHAnsi"/>
                <w:sz w:val="24"/>
                <w:szCs w:val="24"/>
              </w:rPr>
              <w:t>ją</w:t>
            </w:r>
            <w:r w:rsidRPr="001D00FD">
              <w:rPr>
                <w:rFonts w:cstheme="minorHAnsi"/>
                <w:sz w:val="24"/>
                <w:szCs w:val="24"/>
              </w:rPr>
              <w:t xml:space="preserve"> Federacji Rosyjskiej na Ukrainę, tj.:</w:t>
            </w:r>
          </w:p>
          <w:p w14:paraId="0F787567" w14:textId="77777777" w:rsidR="006C0069" w:rsidRPr="001D00FD" w:rsidRDefault="006C0069" w:rsidP="00EA0F6C">
            <w:pPr>
              <w:tabs>
                <w:tab w:val="left" w:pos="312"/>
              </w:tabs>
              <w:ind w:left="170"/>
              <w:rPr>
                <w:rFonts w:cstheme="minorHAnsi"/>
                <w:sz w:val="24"/>
                <w:szCs w:val="24"/>
              </w:rPr>
            </w:pPr>
            <w:r w:rsidRPr="001D00FD">
              <w:rPr>
                <w:rFonts w:cstheme="minorHAnsi"/>
                <w:sz w:val="24"/>
                <w:szCs w:val="24"/>
              </w:rPr>
              <w:t>a)</w:t>
            </w:r>
            <w:r w:rsidRPr="001D00FD">
              <w:rPr>
                <w:rFonts w:cstheme="minorHAnsi"/>
                <w:sz w:val="24"/>
                <w:szCs w:val="24"/>
              </w:rPr>
              <w:tab/>
              <w:t>nie jest osobą lub podmiotem, względem którego stosowane są środki sankcyjne,</w:t>
            </w:r>
          </w:p>
          <w:p w14:paraId="7FA077FE" w14:textId="2FA39710" w:rsidR="006C0069" w:rsidRPr="001B4B8C" w:rsidRDefault="006C0069" w:rsidP="00EA0F6C">
            <w:pPr>
              <w:tabs>
                <w:tab w:val="left" w:pos="312"/>
              </w:tabs>
              <w:ind w:left="170"/>
              <w:rPr>
                <w:rFonts w:cstheme="minorHAnsi"/>
                <w:sz w:val="24"/>
                <w:szCs w:val="24"/>
              </w:rPr>
            </w:pPr>
            <w:r w:rsidRPr="001D00FD">
              <w:rPr>
                <w:rFonts w:cstheme="minorHAnsi"/>
                <w:sz w:val="24"/>
                <w:szCs w:val="24"/>
              </w:rPr>
              <w:t>b)</w:t>
            </w:r>
            <w:r w:rsidRPr="001D00FD">
              <w:rPr>
                <w:rFonts w:cstheme="minorHAnsi"/>
                <w:sz w:val="24"/>
                <w:szCs w:val="24"/>
              </w:rPr>
              <w:tab/>
              <w:t>nie jest związany z osobami lub podmiotami, względem których stosowane są środki sankcyjne.</w:t>
            </w:r>
          </w:p>
          <w:p w14:paraId="0486E2CA" w14:textId="77777777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Weryfikacja w tym zakresie nastąpi w oparciu o złożone we wniosku oświadczenia Wnioskodawcy.</w:t>
            </w:r>
          </w:p>
          <w:p w14:paraId="193EEBE9" w14:textId="6C3ADE59" w:rsidR="006C0069" w:rsidRPr="00637CCD" w:rsidRDefault="00EA0F6C" w:rsidP="00637CCD">
            <w:pPr>
              <w:pStyle w:val="Akapitzlist"/>
              <w:numPr>
                <w:ilvl w:val="0"/>
                <w:numId w:val="22"/>
              </w:num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lastRenderedPageBreak/>
              <w:t>C</w:t>
            </w:r>
            <w:r w:rsidRPr="00637CCD">
              <w:rPr>
                <w:rFonts w:cstheme="minorHAnsi"/>
                <w:color w:val="000000"/>
                <w:sz w:val="24"/>
                <w:szCs w:val="24"/>
              </w:rPr>
              <w:t xml:space="preserve">zy </w:t>
            </w:r>
            <w:r w:rsidR="006C0069" w:rsidRPr="00637CCD">
              <w:rPr>
                <w:rFonts w:cstheme="minorHAnsi"/>
                <w:sz w:val="24"/>
                <w:szCs w:val="24"/>
              </w:rPr>
              <w:t>Wnioskodawca</w:t>
            </w:r>
            <w:r w:rsidR="006C0069" w:rsidRPr="00637CCD">
              <w:rPr>
                <w:rFonts w:cstheme="minorHAnsi"/>
                <w:color w:val="000000"/>
                <w:sz w:val="24"/>
                <w:szCs w:val="24"/>
              </w:rPr>
              <w:t xml:space="preserve"> nie jest przedsiębiorstwem znajdującym się w trudnej sytuacji w rozumieniu art. 2 ust. 18 Rozporządzenia 651/2014.</w:t>
            </w:r>
          </w:p>
          <w:p w14:paraId="28C593C7" w14:textId="0BD10A20" w:rsidR="006C0069" w:rsidRPr="001B4B8C" w:rsidRDefault="006C0069" w:rsidP="006C0069">
            <w:pPr>
              <w:pStyle w:val="TableParagraph"/>
              <w:tabs>
                <w:tab w:val="left" w:pos="385"/>
              </w:tabs>
              <w:spacing w:before="240" w:line="276" w:lineRule="auto"/>
              <w:ind w:right="57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  <w:lang w:val="x-none"/>
              </w:rPr>
              <w:t xml:space="preserve">Na </w:t>
            </w:r>
            <w:r w:rsidR="00190D1A">
              <w:rPr>
                <w:rFonts w:cstheme="minorHAnsi"/>
                <w:color w:val="000000"/>
                <w:sz w:val="24"/>
                <w:szCs w:val="24"/>
                <w:lang w:val="x-none"/>
              </w:rPr>
              <w:t xml:space="preserve">dzień </w:t>
            </w:r>
            <w:r w:rsidRPr="001B4B8C">
              <w:rPr>
                <w:rFonts w:cstheme="minorHAnsi"/>
                <w:color w:val="000000"/>
                <w:sz w:val="24"/>
                <w:szCs w:val="24"/>
                <w:lang w:val="x-none"/>
              </w:rPr>
              <w:t>złożenia wniosku weryfikacja nastąpi w oparciu o informacje wskazane w formularzu pomocy publicznej.</w:t>
            </w:r>
          </w:p>
          <w:p w14:paraId="5C20D844" w14:textId="6D7E2C56" w:rsidR="006C0069" w:rsidRPr="001B4B8C" w:rsidRDefault="006C0069" w:rsidP="006C0069">
            <w:pPr>
              <w:pStyle w:val="TableParagraph"/>
              <w:tabs>
                <w:tab w:val="left" w:pos="385"/>
              </w:tabs>
              <w:spacing w:before="240" w:line="276" w:lineRule="auto"/>
              <w:ind w:right="57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</w:rPr>
              <w:t xml:space="preserve">Na </w:t>
            </w:r>
            <w:r w:rsidR="00190D1A">
              <w:rPr>
                <w:rFonts w:cstheme="minorHAnsi"/>
                <w:color w:val="000000"/>
                <w:sz w:val="24"/>
                <w:szCs w:val="24"/>
              </w:rPr>
              <w:t>dzień</w:t>
            </w:r>
            <w:r w:rsidR="00190D1A" w:rsidRPr="001B4B8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color w:val="000000"/>
                <w:sz w:val="24"/>
                <w:szCs w:val="24"/>
              </w:rPr>
              <w:t>podpisania umowy weryfikacja pozostawania w trudnej sytuacji nastąpi w oparciu o pozyskane informacje (w tym dostarczone przez Wnioskodawcę dokumenty). Pomoc nie może zostać udzielona przedsiębiorstwom pozostającym w trudnej sytuacji.</w:t>
            </w:r>
          </w:p>
          <w:p w14:paraId="1B439FE9" w14:textId="2970E3BC" w:rsidR="006C0069" w:rsidRPr="00637CCD" w:rsidRDefault="00EA0F6C" w:rsidP="00637CCD">
            <w:pPr>
              <w:pStyle w:val="Akapitzlist"/>
              <w:numPr>
                <w:ilvl w:val="0"/>
                <w:numId w:val="22"/>
              </w:num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lastRenderedPageBreak/>
              <w:t>C</w:t>
            </w:r>
            <w:r w:rsidRPr="00637CCD">
              <w:rPr>
                <w:rFonts w:cstheme="minorHAnsi"/>
                <w:color w:val="000000"/>
                <w:sz w:val="24"/>
                <w:szCs w:val="24"/>
              </w:rPr>
              <w:t xml:space="preserve">zy </w:t>
            </w:r>
            <w:r w:rsidR="006C0069" w:rsidRPr="00637CCD">
              <w:rPr>
                <w:rFonts w:cstheme="minorHAnsi"/>
                <w:color w:val="000000"/>
                <w:sz w:val="24"/>
                <w:szCs w:val="24"/>
              </w:rPr>
              <w:t>przedsiębiorstwo posiada status</w:t>
            </w:r>
            <w:r w:rsidR="006C0069" w:rsidRPr="001B4B8C">
              <w:rPr>
                <w:rStyle w:val="Odwoanieprzypisudolnego"/>
                <w:rFonts w:cstheme="minorHAnsi"/>
                <w:color w:val="000000"/>
                <w:sz w:val="24"/>
                <w:szCs w:val="24"/>
              </w:rPr>
              <w:footnoteReference w:id="2"/>
            </w:r>
            <w:r w:rsidR="006C0069" w:rsidRPr="00637CCD">
              <w:rPr>
                <w:rFonts w:cstheme="minorHAnsi"/>
                <w:color w:val="000000"/>
                <w:sz w:val="24"/>
                <w:szCs w:val="24"/>
              </w:rPr>
              <w:t xml:space="preserve"> dużego przedsiębiorstwa, umożliwiający udzielenie mu wsparcia. </w:t>
            </w:r>
          </w:p>
          <w:p w14:paraId="06BF00B9" w14:textId="736D01B4" w:rsidR="006C0069" w:rsidRPr="00637CCD" w:rsidRDefault="006C0069" w:rsidP="00637CCD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637CCD">
              <w:rPr>
                <w:rFonts w:cstheme="minorHAnsi"/>
                <w:color w:val="000000"/>
                <w:sz w:val="24"/>
                <w:szCs w:val="24"/>
              </w:rPr>
              <w:t xml:space="preserve">Weryfikacja statusu Wnioskodawcy na </w:t>
            </w:r>
            <w:r w:rsidR="00190D1A">
              <w:rPr>
                <w:rFonts w:cstheme="minorHAnsi"/>
                <w:color w:val="000000"/>
                <w:sz w:val="24"/>
                <w:szCs w:val="24"/>
              </w:rPr>
              <w:t>dzień</w:t>
            </w:r>
            <w:r w:rsidR="00190D1A" w:rsidRPr="00637CCD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637CCD">
              <w:rPr>
                <w:rFonts w:cstheme="minorHAnsi"/>
                <w:color w:val="000000"/>
                <w:sz w:val="24"/>
                <w:szCs w:val="24"/>
              </w:rPr>
              <w:t>złożenia wniosku zostanie przeprowadzana w</w:t>
            </w:r>
            <w:r w:rsidR="00EA0F6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637CCD">
              <w:rPr>
                <w:rFonts w:cstheme="minorHAnsi"/>
                <w:color w:val="000000"/>
                <w:sz w:val="24"/>
                <w:szCs w:val="24"/>
              </w:rPr>
              <w:t>oparciu</w:t>
            </w:r>
            <w:r w:rsidR="00EA0F6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637CCD">
              <w:rPr>
                <w:rFonts w:cstheme="minorHAnsi"/>
                <w:color w:val="000000"/>
                <w:sz w:val="24"/>
                <w:szCs w:val="24"/>
              </w:rPr>
              <w:t>o</w:t>
            </w:r>
            <w:r w:rsidR="00EA0F6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637CCD">
              <w:rPr>
                <w:rFonts w:cstheme="minorHAnsi"/>
                <w:color w:val="000000"/>
                <w:sz w:val="24"/>
                <w:szCs w:val="24"/>
              </w:rPr>
              <w:t>deklaratywnie wskazaną informację w części A wniosku.</w:t>
            </w:r>
          </w:p>
          <w:p w14:paraId="4A6A6980" w14:textId="74C73EA6" w:rsidR="006C0069" w:rsidRPr="00637CCD" w:rsidRDefault="006C0069" w:rsidP="00637CC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637CCD">
              <w:rPr>
                <w:rFonts w:cstheme="minorHAnsi"/>
                <w:sz w:val="24"/>
                <w:szCs w:val="24"/>
              </w:rPr>
              <w:t xml:space="preserve">Weryfikacja statusu nastąpi przed podpisaniem umowy o dofinansowanie w oparciu o pozyskane informacje (w </w:t>
            </w:r>
            <w:r w:rsidRPr="00637CCD">
              <w:rPr>
                <w:rFonts w:cstheme="minorHAnsi"/>
                <w:sz w:val="24"/>
                <w:szCs w:val="24"/>
              </w:rPr>
              <w:lastRenderedPageBreak/>
              <w:t>tym dostarczone przez Wnioskodawcę dokumenty).</w:t>
            </w:r>
          </w:p>
          <w:p w14:paraId="6F5E3820" w14:textId="3D657FD5" w:rsidR="006C0069" w:rsidRPr="001B4B8C" w:rsidRDefault="006C0069" w:rsidP="006C006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Kryterium obowiązuje od </w:t>
            </w:r>
            <w:r w:rsidR="00311196" w:rsidRPr="00311196">
              <w:rPr>
                <w:rFonts w:cstheme="minorHAnsi"/>
                <w:sz w:val="24"/>
                <w:szCs w:val="24"/>
              </w:rPr>
              <w:t>dnia złożenia wniosku o dofinansowanie</w:t>
            </w:r>
            <w:r w:rsidRPr="001B4B8C">
              <w:rPr>
                <w:rFonts w:cstheme="minorHAnsi"/>
                <w:sz w:val="24"/>
                <w:szCs w:val="24"/>
              </w:rPr>
              <w:t xml:space="preserve"> do </w:t>
            </w:r>
            <w:r w:rsidR="00FF7F3B">
              <w:rPr>
                <w:rFonts w:cstheme="minorHAnsi"/>
                <w:sz w:val="24"/>
                <w:szCs w:val="24"/>
              </w:rPr>
              <w:t>dnia</w:t>
            </w:r>
            <w:r w:rsidR="00EA0F6C">
              <w:rPr>
                <w:rFonts w:cstheme="minorHAnsi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sz w:val="24"/>
                <w:szCs w:val="24"/>
              </w:rPr>
              <w:t>podpisania umowy.</w:t>
            </w:r>
          </w:p>
        </w:tc>
        <w:tc>
          <w:tcPr>
            <w:tcW w:w="2353" w:type="dxa"/>
          </w:tcPr>
          <w:p w14:paraId="0C9C21A8" w14:textId="77777777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5CC3F196" w14:textId="77777777" w:rsidR="006C0069" w:rsidRPr="001B4B8C" w:rsidRDefault="006C0069" w:rsidP="006C006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</w:rPr>
              <w:t>podlegające uzupełnieniom.</w:t>
            </w:r>
          </w:p>
          <w:p w14:paraId="6417F33D" w14:textId="77777777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lastRenderedPageBreak/>
              <w:t>W celu potwierdzenia spełnienia kryterium dopuszczalne jest wezwanie Wnioskodawcy do przedstawienia wyjaśnień, jak również do uzupełnienia lub poprawy projektu.</w:t>
            </w:r>
          </w:p>
          <w:p w14:paraId="05DB4CA5" w14:textId="77777777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</w:tcPr>
          <w:p w14:paraId="4918157B" w14:textId="77777777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lastRenderedPageBreak/>
              <w:t>zero-jedynkowo</w:t>
            </w:r>
          </w:p>
        </w:tc>
        <w:tc>
          <w:tcPr>
            <w:tcW w:w="2336" w:type="dxa"/>
          </w:tcPr>
          <w:p w14:paraId="3BFCEAB9" w14:textId="77777777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6C0069" w:rsidRPr="001B4B8C" w14:paraId="432E35B6" w14:textId="77777777" w:rsidTr="003C32D6">
        <w:trPr>
          <w:tblHeader/>
        </w:trPr>
        <w:tc>
          <w:tcPr>
            <w:tcW w:w="669" w:type="dxa"/>
          </w:tcPr>
          <w:p w14:paraId="65307355" w14:textId="2A451E53" w:rsidR="006C0069" w:rsidRPr="001B4B8C" w:rsidRDefault="00C53176" w:rsidP="006C0069">
            <w:pPr>
              <w:pStyle w:val="Akapitzlist"/>
              <w:numPr>
                <w:ilvl w:val="0"/>
                <w:numId w:val="2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590" w:type="dxa"/>
          </w:tcPr>
          <w:p w14:paraId="0EC57E8A" w14:textId="77777777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Wnioskodawca NIE jest jednostką samorządu terytorialnego (lub podmiotem przez nią</w:t>
            </w:r>
          </w:p>
          <w:p w14:paraId="499434DF" w14:textId="77777777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kontrolowanym lub od niej zależnym), która podjęła jakiekolwiek działania dyskryminujące, sprzeczne z zasadami, o których mowa w art. 9 </w:t>
            </w:r>
            <w:r w:rsidRPr="001B4B8C">
              <w:rPr>
                <w:rFonts w:cstheme="minorHAnsi"/>
                <w:sz w:val="24"/>
                <w:szCs w:val="24"/>
              </w:rPr>
              <w:lastRenderedPageBreak/>
              <w:t>ust. 3 rozporządzenia nr 2021/1060</w:t>
            </w:r>
          </w:p>
        </w:tc>
        <w:tc>
          <w:tcPr>
            <w:tcW w:w="4178" w:type="dxa"/>
          </w:tcPr>
          <w:p w14:paraId="54790901" w14:textId="4AD6F698" w:rsidR="006C0069" w:rsidRPr="001B4B8C" w:rsidRDefault="006C0069" w:rsidP="006C006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Wsparcie polityki spójności będzie udzielane wyłącznie projektom i podmiotom, które przestrzegają przepisów antydyskryminacyjnych, o których mowa w art. 9 ust. 3 Rozporządzenia PE i Rady nr 2021/1060. W przypadku, gdy Wnioskodawcą jest </w:t>
            </w:r>
            <w:r w:rsidR="004A4DDC" w:rsidRPr="001B4B8C">
              <w:rPr>
                <w:rFonts w:cstheme="minorHAnsi"/>
                <w:color w:val="000000"/>
                <w:sz w:val="24"/>
                <w:szCs w:val="24"/>
              </w:rPr>
              <w:t>jednostk</w:t>
            </w:r>
            <w:r w:rsidR="002A438A">
              <w:rPr>
                <w:rFonts w:cstheme="minorHAnsi"/>
                <w:color w:val="000000"/>
                <w:sz w:val="24"/>
                <w:szCs w:val="24"/>
              </w:rPr>
              <w:t>a</w:t>
            </w:r>
            <w:r w:rsidR="004A4DDC" w:rsidRPr="001B4B8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color w:val="000000"/>
                <w:sz w:val="24"/>
                <w:szCs w:val="24"/>
              </w:rPr>
              <w:t xml:space="preserve">samorządu terytorialnego (lub podmiot przez nią kontrolowany lub od niej zależny), która podjęła jakiekolwiek działania dyskryminujące, sprzeczne z zasadami, o których mowa w art. 9 ust. 3 rozporządzenia nr </w:t>
            </w:r>
            <w:r w:rsidRPr="001B4B8C">
              <w:rPr>
                <w:rFonts w:cstheme="minorHAnsi"/>
                <w:color w:val="000000"/>
                <w:sz w:val="24"/>
                <w:szCs w:val="24"/>
              </w:rPr>
              <w:lastRenderedPageBreak/>
              <w:t>2021/1060, wsparcie w ramach polityki spójności nie może być udzielone.</w:t>
            </w:r>
          </w:p>
          <w:p w14:paraId="44ED515F" w14:textId="5037B45A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Kryterium obowiązuje od </w:t>
            </w:r>
            <w:r w:rsidR="00FF7F3B" w:rsidRPr="00FF7F3B">
              <w:rPr>
                <w:rFonts w:cstheme="minorHAnsi"/>
                <w:sz w:val="24"/>
                <w:szCs w:val="24"/>
              </w:rPr>
              <w:t>dnia złożenia wniosku o dofinansowanie</w:t>
            </w:r>
            <w:r w:rsidR="00B53B3F">
              <w:rPr>
                <w:rFonts w:cstheme="minorHAnsi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sz w:val="24"/>
                <w:szCs w:val="24"/>
              </w:rPr>
              <w:t>przez cały okres realizacji projektu.</w:t>
            </w:r>
            <w:r w:rsidRPr="001B4B8C">
              <w:rPr>
                <w:rFonts w:cstheme="minorHAnsi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2353" w:type="dxa"/>
          </w:tcPr>
          <w:p w14:paraId="5F5772DD" w14:textId="77777777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38DE81D2" w14:textId="77777777" w:rsidR="006C0069" w:rsidRPr="001B4B8C" w:rsidRDefault="006C0069" w:rsidP="006C006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</w:rPr>
              <w:t>podlegające uzupełnieniom.</w:t>
            </w:r>
          </w:p>
          <w:p w14:paraId="371A2FC0" w14:textId="03AE20FB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W celu potwierdzenia spełnienia kryterium dopuszczalne jest wezwanie Wnioskodawcy do przedstawienia wyjaśnień, jak również do </w:t>
            </w:r>
            <w:r w:rsidRPr="001B4B8C">
              <w:rPr>
                <w:rFonts w:cstheme="minorHAnsi"/>
                <w:sz w:val="24"/>
                <w:szCs w:val="24"/>
              </w:rPr>
              <w:lastRenderedPageBreak/>
              <w:t>uzupełnienia lub poprawy projektu.</w:t>
            </w:r>
          </w:p>
        </w:tc>
        <w:tc>
          <w:tcPr>
            <w:tcW w:w="2345" w:type="dxa"/>
          </w:tcPr>
          <w:p w14:paraId="02A6AC00" w14:textId="77777777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lastRenderedPageBreak/>
              <w:t>zero-jedynkowo</w:t>
            </w:r>
          </w:p>
          <w:p w14:paraId="4F2127E8" w14:textId="77777777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6" w:type="dxa"/>
          </w:tcPr>
          <w:p w14:paraId="4604DA0E" w14:textId="77777777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6C0069" w:rsidRPr="001B4B8C" w14:paraId="49A04BAE" w14:textId="77777777" w:rsidTr="003C32D6">
        <w:trPr>
          <w:tblHeader/>
        </w:trPr>
        <w:tc>
          <w:tcPr>
            <w:tcW w:w="669" w:type="dxa"/>
          </w:tcPr>
          <w:p w14:paraId="6B203699" w14:textId="77777777" w:rsidR="006C0069" w:rsidRPr="001B4B8C" w:rsidRDefault="006C0069" w:rsidP="006C0069">
            <w:pPr>
              <w:pStyle w:val="Akapitzlist"/>
              <w:numPr>
                <w:ilvl w:val="0"/>
                <w:numId w:val="2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0" w:type="dxa"/>
          </w:tcPr>
          <w:p w14:paraId="4DDB7681" w14:textId="2A9A1B08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Dostarczenie obligatoryjnego załącznika</w:t>
            </w:r>
          </w:p>
        </w:tc>
        <w:tc>
          <w:tcPr>
            <w:tcW w:w="4178" w:type="dxa"/>
          </w:tcPr>
          <w:p w14:paraId="685B011F" w14:textId="20C9102C" w:rsidR="006C0069" w:rsidRDefault="008F43BA" w:rsidP="006C0069">
            <w:pPr>
              <w:widowControl w:val="0"/>
              <w:autoSpaceDE w:val="0"/>
              <w:autoSpaceDN w:val="0"/>
              <w:spacing w:after="120"/>
              <w:ind w:right="56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br/>
            </w:r>
            <w:r w:rsidR="006C0069">
              <w:rPr>
                <w:rFonts w:cstheme="minorHAnsi"/>
                <w:sz w:val="24"/>
                <w:szCs w:val="24"/>
              </w:rPr>
              <w:t>Weryfikacji podlega czy Wnioskodawca załączył co najmniej 1 poprawny obligatoryjny załącznik.</w:t>
            </w:r>
          </w:p>
          <w:p w14:paraId="0646F462" w14:textId="6E75DE78" w:rsidR="006C0069" w:rsidRDefault="006C0069" w:rsidP="006C0069">
            <w:pPr>
              <w:widowControl w:val="0"/>
              <w:autoSpaceDE w:val="0"/>
              <w:autoSpaceDN w:val="0"/>
              <w:spacing w:after="120"/>
              <w:ind w:right="56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Kryterium nie zostanie spełnione w sytuacji</w:t>
            </w:r>
            <w:r w:rsidR="00EA0F6C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 xml:space="preserve"> gdy do wniosku aplikacyjnego nie dołączono żadnego poprawnego obligatoryjnego załącznika.</w:t>
            </w:r>
          </w:p>
          <w:p w14:paraId="775E147E" w14:textId="11A16D19" w:rsidR="006C0069" w:rsidRPr="001B4B8C" w:rsidRDefault="006C0069" w:rsidP="006C006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Kryterium obowiązuje </w:t>
            </w:r>
            <w:r w:rsidR="00FF7F3B">
              <w:rPr>
                <w:rFonts w:ascii="Calibri" w:eastAsia="Calibri" w:hAnsi="Calibri" w:cs="Calibri"/>
                <w:sz w:val="24"/>
                <w:szCs w:val="24"/>
              </w:rPr>
              <w:t>od dnia złożenia wniosku o dofinansowanie do dnia zakończenia oceny formalnej projektu</w:t>
            </w:r>
            <w:r w:rsidR="00FF7F3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353" w:type="dxa"/>
          </w:tcPr>
          <w:p w14:paraId="5E7A93DC" w14:textId="4D5B0859" w:rsidR="006C0069" w:rsidRDefault="00A53F60" w:rsidP="006C006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br/>
            </w:r>
            <w:r w:rsidR="006C0069">
              <w:rPr>
                <w:rFonts w:cstheme="minorHAnsi"/>
                <w:sz w:val="24"/>
                <w:szCs w:val="24"/>
              </w:rPr>
              <w:t>Tak</w:t>
            </w:r>
          </w:p>
          <w:p w14:paraId="6F45199C" w14:textId="2876D855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niepodlegające uzupełnieniom</w:t>
            </w:r>
            <w:r w:rsidR="00EB5467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345" w:type="dxa"/>
          </w:tcPr>
          <w:p w14:paraId="268FE95A" w14:textId="02D4FF3A" w:rsidR="006C0069" w:rsidRPr="000B3CF5" w:rsidRDefault="00A53F60" w:rsidP="006C0069">
            <w:pPr>
              <w:autoSpaceDE w:val="0"/>
              <w:autoSpaceDN w:val="0"/>
              <w:adjustRightInd w:val="0"/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br/>
              <w:t>z</w:t>
            </w:r>
            <w:r w:rsidR="006C0069" w:rsidRPr="000B3CF5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>ero-jedynkowo</w:t>
            </w:r>
          </w:p>
          <w:p w14:paraId="48F46EFB" w14:textId="77777777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6" w:type="dxa"/>
          </w:tcPr>
          <w:p w14:paraId="64527005" w14:textId="79F7E8A6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6C0069" w:rsidRPr="001B4B8C" w14:paraId="73A23EC4" w14:textId="77777777" w:rsidTr="003C32D6">
        <w:trPr>
          <w:tblHeader/>
        </w:trPr>
        <w:tc>
          <w:tcPr>
            <w:tcW w:w="669" w:type="dxa"/>
          </w:tcPr>
          <w:p w14:paraId="5ECF4CCD" w14:textId="77777777" w:rsidR="006C0069" w:rsidRPr="001B4B8C" w:rsidRDefault="006C0069" w:rsidP="006C0069">
            <w:pPr>
              <w:pStyle w:val="Akapitzlist"/>
              <w:numPr>
                <w:ilvl w:val="0"/>
                <w:numId w:val="2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0" w:type="dxa"/>
          </w:tcPr>
          <w:p w14:paraId="51C22B77" w14:textId="750BD72C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Wnioskowana kwota, wartość procentowa wsparcia oraz wartość wydatków kwalifikowalnych nie przekraczają limitów obowiązujących dla danego rodzaju pomocy</w:t>
            </w:r>
          </w:p>
        </w:tc>
        <w:tc>
          <w:tcPr>
            <w:tcW w:w="4178" w:type="dxa"/>
          </w:tcPr>
          <w:p w14:paraId="22B841D8" w14:textId="04B41664" w:rsidR="006C0069" w:rsidRPr="001B4B8C" w:rsidRDefault="006C0069" w:rsidP="006C006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</w:rPr>
              <w:t>Weryfikacji podlega,</w:t>
            </w:r>
            <w:r w:rsidR="00EA0F6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color w:val="000000"/>
                <w:sz w:val="24"/>
                <w:szCs w:val="24"/>
              </w:rPr>
              <w:t>czy Wnioskodawca właściwie wyliczył procent</w:t>
            </w:r>
            <w:r w:rsidR="00EA0F6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color w:val="000000"/>
                <w:sz w:val="24"/>
                <w:szCs w:val="24"/>
              </w:rPr>
              <w:t xml:space="preserve">oraz kwotę wsparcia zgodnie z zapisami właściwego rozporządzenia oraz zapisami SZOP FE SL 2021-2027.W przypadku ubiegania się o pomoc de </w:t>
            </w:r>
            <w:proofErr w:type="spellStart"/>
            <w:r w:rsidRPr="001B4B8C">
              <w:rPr>
                <w:rFonts w:cstheme="minorHAnsi"/>
                <w:color w:val="000000"/>
                <w:sz w:val="24"/>
                <w:szCs w:val="24"/>
              </w:rPr>
              <w:t>minimis</w:t>
            </w:r>
            <w:proofErr w:type="spellEnd"/>
            <w:r w:rsidRPr="001B4B8C">
              <w:rPr>
                <w:rFonts w:cstheme="minorHAnsi"/>
                <w:color w:val="000000"/>
                <w:sz w:val="24"/>
                <w:szCs w:val="24"/>
              </w:rPr>
              <w:t xml:space="preserve"> maksymalny limit wynosi 85% kosztów kwalifikowalnych.</w:t>
            </w:r>
          </w:p>
          <w:p w14:paraId="769E55FC" w14:textId="529A1204" w:rsidR="006C0069" w:rsidRPr="001B4B8C" w:rsidRDefault="006C0069" w:rsidP="006C006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</w:rPr>
              <w:t xml:space="preserve">W przypadku ponoszonych w ramach projektu kosztów prac B+R prawidłowy poziom wsparcia uzależniony jest od rodzaju zaplanowanych prac B+R w ramach projektu oraz od faktu ubiegania się o premię z tytułu szerokiego rozpowszechnienia wyników lub </w:t>
            </w:r>
            <w:r w:rsidRPr="001B4B8C">
              <w:rPr>
                <w:rFonts w:cstheme="minorHAnsi"/>
                <w:color w:val="000000"/>
                <w:sz w:val="24"/>
                <w:szCs w:val="24"/>
              </w:rPr>
              <w:lastRenderedPageBreak/>
              <w:t>efektywnej współpracy (zgodnie z art. 25 Rozporządzenia 651/2014), o którą ubiega się Wnioskodawca.</w:t>
            </w:r>
          </w:p>
          <w:p w14:paraId="77E60830" w14:textId="577724DE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</w:rPr>
              <w:t>W sytuacji, gdy przedsięwzięcie uwzględnia koszty prac B+R, weryfikacji podlega</w:t>
            </w:r>
            <w:r w:rsidR="00EA0F6C">
              <w:rPr>
                <w:rFonts w:cstheme="minorHAnsi"/>
                <w:color w:val="000000"/>
                <w:sz w:val="24"/>
                <w:szCs w:val="24"/>
              </w:rPr>
              <w:t>,</w:t>
            </w:r>
            <w:r w:rsidRPr="001B4B8C">
              <w:rPr>
                <w:rFonts w:cstheme="minorHAnsi"/>
                <w:color w:val="000000"/>
                <w:sz w:val="24"/>
                <w:szCs w:val="24"/>
              </w:rPr>
              <w:t xml:space="preserve"> czy wydatki dotyczące inwestycji produkcyjnej stanowią większość całkowitych wydatków kwalifikowalnych projektu.</w:t>
            </w:r>
          </w:p>
          <w:p w14:paraId="4ED4FEE4" w14:textId="646B8E55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bookmarkStart w:id="11" w:name="_Hlk180478950"/>
            <w:r w:rsidRPr="001B4B8C">
              <w:rPr>
                <w:rFonts w:cstheme="minorHAnsi"/>
                <w:sz w:val="24"/>
                <w:szCs w:val="24"/>
              </w:rPr>
              <w:t xml:space="preserve">Kryterium obowiązuje od </w:t>
            </w:r>
            <w:r w:rsidR="00530A57" w:rsidRPr="00530A57">
              <w:rPr>
                <w:rFonts w:cstheme="minorHAnsi"/>
                <w:sz w:val="24"/>
                <w:szCs w:val="24"/>
              </w:rPr>
              <w:t xml:space="preserve">dnia złożenia wniosku o dofinansowanie </w:t>
            </w:r>
            <w:r w:rsidRPr="001B4B8C">
              <w:rPr>
                <w:rFonts w:cstheme="minorHAnsi"/>
                <w:sz w:val="24"/>
                <w:szCs w:val="24"/>
              </w:rPr>
              <w:t xml:space="preserve">do </w:t>
            </w:r>
            <w:r w:rsidR="00530A57">
              <w:rPr>
                <w:rFonts w:cstheme="minorHAnsi"/>
                <w:sz w:val="24"/>
                <w:szCs w:val="24"/>
              </w:rPr>
              <w:t xml:space="preserve">dnia </w:t>
            </w:r>
            <w:r w:rsidRPr="001B4B8C">
              <w:rPr>
                <w:rFonts w:cstheme="minorHAnsi"/>
                <w:sz w:val="24"/>
                <w:szCs w:val="24"/>
              </w:rPr>
              <w:t>podpisania umowy.</w:t>
            </w:r>
            <w:bookmarkEnd w:id="11"/>
          </w:p>
        </w:tc>
        <w:tc>
          <w:tcPr>
            <w:tcW w:w="2353" w:type="dxa"/>
          </w:tcPr>
          <w:p w14:paraId="5C434891" w14:textId="77777777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1C43D76B" w14:textId="77777777" w:rsidR="006C0069" w:rsidRPr="001B4B8C" w:rsidRDefault="006C0069" w:rsidP="006C006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</w:rPr>
              <w:t>podlegające uzupełnieniom.</w:t>
            </w:r>
          </w:p>
          <w:p w14:paraId="686B8343" w14:textId="4A33F1B5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W celu potwierdzenia spełnienia kryterium dopuszczalne jest wezwanie Wnioskodawcy do przedstawienia wyjaśnień, jak również do uzupełnienia lub poprawy projektu.</w:t>
            </w:r>
          </w:p>
        </w:tc>
        <w:tc>
          <w:tcPr>
            <w:tcW w:w="2345" w:type="dxa"/>
          </w:tcPr>
          <w:p w14:paraId="7F9782F8" w14:textId="77777777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2336" w:type="dxa"/>
          </w:tcPr>
          <w:p w14:paraId="728857EE" w14:textId="77777777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6C0069" w:rsidRPr="001B4B8C" w14:paraId="2EBF8593" w14:textId="77777777" w:rsidTr="003C32D6">
        <w:trPr>
          <w:tblHeader/>
        </w:trPr>
        <w:tc>
          <w:tcPr>
            <w:tcW w:w="669" w:type="dxa"/>
          </w:tcPr>
          <w:p w14:paraId="324EE867" w14:textId="77777777" w:rsidR="006C0069" w:rsidRPr="001B4B8C" w:rsidRDefault="006C0069" w:rsidP="006C0069">
            <w:pPr>
              <w:pStyle w:val="Akapitzlist"/>
              <w:numPr>
                <w:ilvl w:val="0"/>
                <w:numId w:val="2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0" w:type="dxa"/>
          </w:tcPr>
          <w:p w14:paraId="00BFDF08" w14:textId="624AA7F2" w:rsidR="006C0069" w:rsidRPr="001B4B8C" w:rsidRDefault="006C0069" w:rsidP="00E44D3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Poprawność wypełnienia wniosku</w:t>
            </w:r>
            <w:r w:rsidR="00E44D36">
              <w:rPr>
                <w:rFonts w:cstheme="minorHAnsi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sz w:val="24"/>
                <w:szCs w:val="24"/>
              </w:rPr>
              <w:t>oraz spójność zapisów</w:t>
            </w:r>
          </w:p>
        </w:tc>
        <w:tc>
          <w:tcPr>
            <w:tcW w:w="4178" w:type="dxa"/>
          </w:tcPr>
          <w:p w14:paraId="5BDBE8A2" w14:textId="77777777" w:rsidR="006C0069" w:rsidRPr="001B4B8C" w:rsidRDefault="006C0069" w:rsidP="006C006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</w:rPr>
              <w:t>Weryfikacji podlega:</w:t>
            </w:r>
          </w:p>
          <w:p w14:paraId="1E786792" w14:textId="77777777" w:rsidR="006C0069" w:rsidRPr="001B4B8C" w:rsidRDefault="006C0069" w:rsidP="006C0069">
            <w:pPr>
              <w:pStyle w:val="Akapitzlist"/>
              <w:numPr>
                <w:ilvl w:val="0"/>
                <w:numId w:val="9"/>
              </w:num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</w:rPr>
              <w:t xml:space="preserve">czy wniosek został napisany w języku polskim; </w:t>
            </w:r>
          </w:p>
          <w:p w14:paraId="0C2A0D61" w14:textId="77777777" w:rsidR="006C0069" w:rsidRPr="001B4B8C" w:rsidRDefault="006C0069" w:rsidP="006C0069">
            <w:pPr>
              <w:pStyle w:val="Akapitzlist"/>
              <w:numPr>
                <w:ilvl w:val="0"/>
                <w:numId w:val="9"/>
              </w:num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</w:rPr>
              <w:t>czy wszystkie pola we wniosku zostały wypełnione zgodnie z Instrukcją wypełniania i składania wniosku o dofinansowanie;</w:t>
            </w:r>
          </w:p>
          <w:p w14:paraId="445004B3" w14:textId="6253FFE3" w:rsidR="006C0069" w:rsidRPr="001B4B8C" w:rsidRDefault="006C0069" w:rsidP="006C0069">
            <w:pPr>
              <w:pStyle w:val="Akapitzlist"/>
              <w:numPr>
                <w:ilvl w:val="0"/>
                <w:numId w:val="9"/>
              </w:num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</w:rPr>
              <w:t>czy wniosek został napisany w sposób czytelny i zrozumiały a także czy informacje ujęte we wniosku są adekwatne do poszczególnych pól i punktów; w szczególności</w:t>
            </w:r>
            <w:r w:rsidR="00EA0F6C">
              <w:rPr>
                <w:rFonts w:cstheme="minorHAnsi"/>
                <w:color w:val="000000"/>
                <w:sz w:val="24"/>
                <w:szCs w:val="24"/>
              </w:rPr>
              <w:t>,</w:t>
            </w:r>
            <w:r w:rsidRPr="001B4B8C">
              <w:rPr>
                <w:rFonts w:cstheme="minorHAnsi"/>
                <w:color w:val="000000"/>
                <w:sz w:val="24"/>
                <w:szCs w:val="24"/>
              </w:rPr>
              <w:t xml:space="preserve"> czy nie zastosowano nieprzyjętych powszechnie skrótów, wykropkowanych miejsc, informacji niezwiązanych z tematem projektu</w:t>
            </w:r>
            <w:r w:rsidR="002C248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color w:val="000000"/>
                <w:sz w:val="24"/>
                <w:szCs w:val="24"/>
              </w:rPr>
              <w:t>/</w:t>
            </w:r>
            <w:r w:rsidR="002C248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color w:val="000000"/>
                <w:sz w:val="24"/>
                <w:szCs w:val="24"/>
              </w:rPr>
              <w:t xml:space="preserve">danego pola </w:t>
            </w:r>
            <w:r w:rsidRPr="001B4B8C">
              <w:rPr>
                <w:rFonts w:cstheme="minorHAnsi"/>
                <w:color w:val="000000"/>
                <w:sz w:val="24"/>
                <w:szCs w:val="24"/>
              </w:rPr>
              <w:lastRenderedPageBreak/>
              <w:t>lub punktu. Pola i punkty powinny być wypełnione poprzez stosowanie całych wyrazów albo ewentualnie skrótów powszechnie obowiązujących w języku polskim, co umożliwi właściwe zrozumienie zapisów zawartych we wniosku przez osobę dokonującą oceny. Informacje ujęte we wniosku muszą dotyczyć projektu opisanego we wniosku aplikacyjnym;</w:t>
            </w:r>
          </w:p>
          <w:p w14:paraId="4CD12549" w14:textId="77777777" w:rsidR="006C0069" w:rsidRPr="001B4B8C" w:rsidRDefault="006C0069" w:rsidP="006C0069">
            <w:pPr>
              <w:pStyle w:val="Akapitzlist"/>
              <w:numPr>
                <w:ilvl w:val="0"/>
                <w:numId w:val="9"/>
              </w:num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</w:rPr>
              <w:t>czy termin realizacji projektu jest zgodny z założeniami zawartymi w SZOP FE SL 2021-2027;</w:t>
            </w:r>
          </w:p>
          <w:p w14:paraId="0E904EB2" w14:textId="0BCBA078" w:rsidR="006C0069" w:rsidRPr="001B4B8C" w:rsidRDefault="006C0069" w:rsidP="006C0069">
            <w:pPr>
              <w:pStyle w:val="Akapitzlist"/>
              <w:numPr>
                <w:ilvl w:val="0"/>
                <w:numId w:val="9"/>
              </w:num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</w:rPr>
              <w:lastRenderedPageBreak/>
              <w:t>czy wskaźniki produktu i rezultatu zostały dobrane odpowiednio do zakresu rzeczowego projektu, czy wybrano wszystkie wskaźniki wymagane Regulaminem wyboru projektów, czy wskazano uzasadnienie wartości, częstotliwość pomiaru wskaźników oraz czy</w:t>
            </w:r>
            <w:r w:rsidR="00EA0F6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color w:val="000000"/>
                <w:sz w:val="24"/>
                <w:szCs w:val="24"/>
              </w:rPr>
              <w:t>wybrano prawidłowe narzędzia pomiarów wskaźników;</w:t>
            </w:r>
          </w:p>
          <w:p w14:paraId="7980CBE5" w14:textId="77D28731" w:rsidR="006C0069" w:rsidRPr="001B4B8C" w:rsidRDefault="006C0069" w:rsidP="006C0069">
            <w:pPr>
              <w:pStyle w:val="Akapitzlist"/>
              <w:numPr>
                <w:ilvl w:val="0"/>
                <w:numId w:val="9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</w:rPr>
              <w:t>czy zapisy wniosku są spójne.</w:t>
            </w:r>
          </w:p>
          <w:p w14:paraId="738FD628" w14:textId="7DCD7913" w:rsidR="006C0069" w:rsidRPr="001B4B8C" w:rsidRDefault="006C0069" w:rsidP="006C006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Kryterium obowiązuje od </w:t>
            </w:r>
            <w:r w:rsidR="00530A57">
              <w:rPr>
                <w:rFonts w:cstheme="minorHAnsi"/>
                <w:sz w:val="24"/>
                <w:szCs w:val="24"/>
              </w:rPr>
              <w:t xml:space="preserve">dnia </w:t>
            </w:r>
            <w:r w:rsidR="00530A57" w:rsidRPr="00530A57">
              <w:rPr>
                <w:rFonts w:cstheme="minorHAnsi"/>
                <w:sz w:val="24"/>
                <w:szCs w:val="24"/>
              </w:rPr>
              <w:t xml:space="preserve">złożenia wniosku o dofinansowanie </w:t>
            </w:r>
            <w:r w:rsidRPr="001B4B8C">
              <w:rPr>
                <w:rFonts w:cstheme="minorHAnsi"/>
                <w:sz w:val="24"/>
                <w:szCs w:val="24"/>
              </w:rPr>
              <w:t xml:space="preserve">do </w:t>
            </w:r>
            <w:r w:rsidR="00530A57">
              <w:rPr>
                <w:rFonts w:cstheme="minorHAnsi"/>
                <w:sz w:val="24"/>
                <w:szCs w:val="24"/>
              </w:rPr>
              <w:t>dnia</w:t>
            </w:r>
            <w:r w:rsidR="00EA0F6C">
              <w:rPr>
                <w:rFonts w:cstheme="minorHAnsi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sz w:val="24"/>
                <w:szCs w:val="24"/>
              </w:rPr>
              <w:t>podpisania umowy.</w:t>
            </w:r>
          </w:p>
        </w:tc>
        <w:tc>
          <w:tcPr>
            <w:tcW w:w="2353" w:type="dxa"/>
          </w:tcPr>
          <w:p w14:paraId="7017A6C7" w14:textId="77777777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24811656" w14:textId="63B245B1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</w:rPr>
              <w:t xml:space="preserve">podlegające uzupełnieniom. </w:t>
            </w:r>
            <w:r w:rsidR="00EB5467">
              <w:rPr>
                <w:rFonts w:cstheme="minorHAnsi"/>
                <w:color w:val="000000"/>
                <w:sz w:val="24"/>
                <w:szCs w:val="24"/>
              </w:rPr>
              <w:br/>
            </w:r>
            <w:r w:rsidRPr="001B4B8C">
              <w:rPr>
                <w:rFonts w:cstheme="minorHAnsi"/>
                <w:sz w:val="24"/>
                <w:szCs w:val="24"/>
              </w:rPr>
              <w:t>W celu potwierdzenia spełnienia kryterium dopuszczalne jest wezwanie Wnioskodawcy do przedstawienia wyjaśnień, jak również do uzupełnienia lub poprawy projektu.</w:t>
            </w:r>
          </w:p>
        </w:tc>
        <w:tc>
          <w:tcPr>
            <w:tcW w:w="2345" w:type="dxa"/>
          </w:tcPr>
          <w:p w14:paraId="0742B384" w14:textId="77777777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zero-jedynkowo</w:t>
            </w:r>
          </w:p>
          <w:p w14:paraId="493B2A68" w14:textId="77777777" w:rsidR="006C0069" w:rsidRPr="001B4B8C" w:rsidRDefault="006C0069" w:rsidP="00EA0F6C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6" w:type="dxa"/>
          </w:tcPr>
          <w:p w14:paraId="7DD6A687" w14:textId="77777777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6C0069" w:rsidRPr="001B4B8C" w14:paraId="6B7A5E80" w14:textId="77777777" w:rsidTr="003C32D6">
        <w:trPr>
          <w:tblHeader/>
        </w:trPr>
        <w:tc>
          <w:tcPr>
            <w:tcW w:w="669" w:type="dxa"/>
          </w:tcPr>
          <w:p w14:paraId="04742E0D" w14:textId="77777777" w:rsidR="006C0069" w:rsidRPr="001B4B8C" w:rsidRDefault="006C0069" w:rsidP="006C0069">
            <w:pPr>
              <w:pStyle w:val="Akapitzlist"/>
              <w:numPr>
                <w:ilvl w:val="0"/>
                <w:numId w:val="2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0" w:type="dxa"/>
          </w:tcPr>
          <w:p w14:paraId="78174D6F" w14:textId="77777777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Poprawność załączników i ich </w:t>
            </w:r>
            <w:r w:rsidRPr="001B4B8C">
              <w:rPr>
                <w:rFonts w:cstheme="minorHAnsi"/>
                <w:sz w:val="24"/>
                <w:szCs w:val="24"/>
              </w:rPr>
              <w:lastRenderedPageBreak/>
              <w:t>spójność z wnioskiem aplikacyjnym</w:t>
            </w:r>
          </w:p>
        </w:tc>
        <w:tc>
          <w:tcPr>
            <w:tcW w:w="4178" w:type="dxa"/>
          </w:tcPr>
          <w:p w14:paraId="31029BAD" w14:textId="77777777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lastRenderedPageBreak/>
              <w:t>Weryfikacji podlega, czy:</w:t>
            </w:r>
          </w:p>
          <w:p w14:paraId="4C1B1B88" w14:textId="77777777" w:rsidR="006C0069" w:rsidRPr="001B4B8C" w:rsidRDefault="006C0069" w:rsidP="006C0069">
            <w:pPr>
              <w:pStyle w:val="Akapitzlist"/>
              <w:numPr>
                <w:ilvl w:val="0"/>
                <w:numId w:val="10"/>
              </w:numPr>
              <w:spacing w:before="240" w:after="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lastRenderedPageBreak/>
              <w:t>Wnioskodawca załączył wszystkie obligatoryjne na etapie aplikowania załączniki;</w:t>
            </w:r>
          </w:p>
          <w:p w14:paraId="4DDFC788" w14:textId="0975565A" w:rsidR="006C0069" w:rsidRPr="001B4B8C" w:rsidRDefault="006C0069" w:rsidP="006C0069">
            <w:pPr>
              <w:pStyle w:val="Akapitzlist"/>
              <w:numPr>
                <w:ilvl w:val="0"/>
                <w:numId w:val="10"/>
              </w:numPr>
              <w:spacing w:before="240" w:after="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dołączone do wniosku załączniki są prawidłowo sporządzone, aktualne i wydane przez upoważniony organ (jeśli dotyczy),</w:t>
            </w:r>
            <w:r w:rsidR="00EA0F6C">
              <w:rPr>
                <w:rFonts w:cstheme="minorHAnsi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sz w:val="24"/>
                <w:szCs w:val="24"/>
              </w:rPr>
              <w:t>a ich zapisy są spójne z zapisami wniosku.</w:t>
            </w:r>
          </w:p>
          <w:p w14:paraId="1CF697DB" w14:textId="0C1399A7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Kryterium obowiązuje od </w:t>
            </w:r>
            <w:r w:rsidR="00530A57" w:rsidRPr="00530A57">
              <w:rPr>
                <w:rFonts w:cstheme="minorHAnsi"/>
                <w:sz w:val="24"/>
                <w:szCs w:val="24"/>
              </w:rPr>
              <w:t xml:space="preserve">dnia złożenia wniosku o dofinansowanie </w:t>
            </w:r>
            <w:r w:rsidRPr="001B4B8C">
              <w:rPr>
                <w:rFonts w:cstheme="minorHAnsi"/>
                <w:sz w:val="24"/>
                <w:szCs w:val="24"/>
              </w:rPr>
              <w:t xml:space="preserve">do </w:t>
            </w:r>
            <w:r w:rsidR="00530A57">
              <w:rPr>
                <w:rFonts w:cstheme="minorHAnsi"/>
                <w:sz w:val="24"/>
                <w:szCs w:val="24"/>
              </w:rPr>
              <w:t>dnia</w:t>
            </w:r>
            <w:r w:rsidR="00EA0F6C">
              <w:rPr>
                <w:rFonts w:cstheme="minorHAnsi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sz w:val="24"/>
                <w:szCs w:val="24"/>
              </w:rPr>
              <w:t>podpisania umowy.</w:t>
            </w:r>
          </w:p>
        </w:tc>
        <w:tc>
          <w:tcPr>
            <w:tcW w:w="2353" w:type="dxa"/>
          </w:tcPr>
          <w:p w14:paraId="3B2C722B" w14:textId="77777777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20D9B27C" w14:textId="49287D6E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podlegające uzupełnieniom. </w:t>
            </w:r>
            <w:r w:rsidR="00EB5467">
              <w:rPr>
                <w:rFonts w:cstheme="minorHAnsi"/>
                <w:color w:val="000000"/>
                <w:sz w:val="24"/>
                <w:szCs w:val="24"/>
              </w:rPr>
              <w:br/>
            </w:r>
            <w:r w:rsidRPr="001B4B8C">
              <w:rPr>
                <w:rFonts w:cstheme="minorHAnsi"/>
                <w:sz w:val="24"/>
                <w:szCs w:val="24"/>
              </w:rPr>
              <w:t>W celu potwierdzenia spełnienia kryterium dopuszczalne jest wezwanie Wnioskodawcy do przedstawienia wyjaśnień, jak również do uzupełnienia lub poprawy projektu.</w:t>
            </w:r>
          </w:p>
        </w:tc>
        <w:tc>
          <w:tcPr>
            <w:tcW w:w="2345" w:type="dxa"/>
          </w:tcPr>
          <w:p w14:paraId="5AA0F4D8" w14:textId="77777777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lastRenderedPageBreak/>
              <w:t>zero-jedynkowo</w:t>
            </w:r>
          </w:p>
          <w:p w14:paraId="6BDDEC57" w14:textId="77777777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6" w:type="dxa"/>
          </w:tcPr>
          <w:p w14:paraId="3BC0B8B2" w14:textId="77777777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lastRenderedPageBreak/>
              <w:t>Nie dotyczy</w:t>
            </w:r>
          </w:p>
        </w:tc>
      </w:tr>
      <w:tr w:rsidR="006C0069" w:rsidRPr="001B4B8C" w14:paraId="045145A7" w14:textId="77777777" w:rsidTr="003C32D6">
        <w:trPr>
          <w:tblHeader/>
        </w:trPr>
        <w:tc>
          <w:tcPr>
            <w:tcW w:w="669" w:type="dxa"/>
          </w:tcPr>
          <w:p w14:paraId="50884C89" w14:textId="77777777" w:rsidR="006C0069" w:rsidRPr="001B4B8C" w:rsidRDefault="006C0069" w:rsidP="006C0069">
            <w:pPr>
              <w:pStyle w:val="Akapitzlist"/>
              <w:numPr>
                <w:ilvl w:val="0"/>
                <w:numId w:val="2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0" w:type="dxa"/>
          </w:tcPr>
          <w:p w14:paraId="17ECFD50" w14:textId="6519DD95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Kwalifikowalność wydatków </w:t>
            </w:r>
            <w:r w:rsidRPr="001B4B8C">
              <w:rPr>
                <w:rFonts w:cstheme="minorHAnsi"/>
                <w:sz w:val="24"/>
                <w:szCs w:val="24"/>
              </w:rPr>
              <w:lastRenderedPageBreak/>
              <w:t>zaplanowanych w projekcie</w:t>
            </w:r>
          </w:p>
        </w:tc>
        <w:tc>
          <w:tcPr>
            <w:tcW w:w="4178" w:type="dxa"/>
          </w:tcPr>
          <w:p w14:paraId="79BE9BDC" w14:textId="77777777" w:rsidR="006C0069" w:rsidRPr="001B4B8C" w:rsidRDefault="006C0069" w:rsidP="006C006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Weryfikacji podlega: </w:t>
            </w:r>
          </w:p>
          <w:p w14:paraId="206E30CC" w14:textId="66FA6578" w:rsidR="006C0069" w:rsidRPr="001B4B8C" w:rsidRDefault="006C0069" w:rsidP="006C0069">
            <w:pPr>
              <w:pStyle w:val="Akapitzlist"/>
              <w:numPr>
                <w:ilvl w:val="0"/>
                <w:numId w:val="12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</w:rPr>
              <w:lastRenderedPageBreak/>
              <w:t>czy wydatki planowane do współfinansowania są wydatkami kwalifikowalnymi zgodnie z</w:t>
            </w:r>
            <w:r w:rsidR="00EA0F6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color w:val="000000"/>
                <w:sz w:val="24"/>
                <w:szCs w:val="24"/>
              </w:rPr>
              <w:t>zapisami krajowych wytycznych w zakresie kwalifikowalności wydatków w okresie programowania 2021-2027, zapisami SZOP FE SL 2021-2027 oraz Regulaminem wyboru projektów;</w:t>
            </w:r>
          </w:p>
          <w:p w14:paraId="09D8A175" w14:textId="45F532C4" w:rsidR="006C0069" w:rsidRPr="001B4B8C" w:rsidRDefault="006C0069" w:rsidP="006C0069">
            <w:pPr>
              <w:pStyle w:val="Akapitzlist"/>
              <w:numPr>
                <w:ilvl w:val="0"/>
                <w:numId w:val="11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</w:rPr>
              <w:t>czy wydatki mieszczą się w limitach określonych w FE SL 2021-2027, SZOP FE SL 2021-2027 oraz Regulaminie wyboru projektów.</w:t>
            </w:r>
          </w:p>
          <w:p w14:paraId="56B6ACB1" w14:textId="3A8DC55B" w:rsidR="006C0069" w:rsidRPr="001B4B8C" w:rsidRDefault="006C0069" w:rsidP="006C0069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Kryterium obowiązuje od </w:t>
            </w:r>
            <w:r w:rsidR="00530A57" w:rsidRPr="00530A57">
              <w:rPr>
                <w:rFonts w:cstheme="minorHAnsi"/>
                <w:sz w:val="24"/>
                <w:szCs w:val="24"/>
              </w:rPr>
              <w:t xml:space="preserve">dnia złożenia wniosku o dofinansowanie </w:t>
            </w:r>
            <w:r w:rsidRPr="001B4B8C">
              <w:rPr>
                <w:rFonts w:cstheme="minorHAnsi"/>
                <w:sz w:val="24"/>
                <w:szCs w:val="24"/>
              </w:rPr>
              <w:t xml:space="preserve">do </w:t>
            </w:r>
            <w:r w:rsidR="00530A57">
              <w:rPr>
                <w:rFonts w:cstheme="minorHAnsi"/>
                <w:sz w:val="24"/>
                <w:szCs w:val="24"/>
              </w:rPr>
              <w:t>dnia</w:t>
            </w:r>
            <w:r w:rsidR="00530A57" w:rsidRPr="001B4B8C">
              <w:rPr>
                <w:rFonts w:cstheme="minorHAnsi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sz w:val="24"/>
                <w:szCs w:val="24"/>
              </w:rPr>
              <w:t>podpisania umowy.</w:t>
            </w:r>
          </w:p>
        </w:tc>
        <w:tc>
          <w:tcPr>
            <w:tcW w:w="2353" w:type="dxa"/>
          </w:tcPr>
          <w:p w14:paraId="390BDC11" w14:textId="77777777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66408F3F" w14:textId="6514CC35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podlegające uzupełnieniom. </w:t>
            </w:r>
            <w:r w:rsidR="00EB5467">
              <w:rPr>
                <w:rFonts w:cstheme="minorHAnsi"/>
                <w:color w:val="000000"/>
                <w:sz w:val="24"/>
                <w:szCs w:val="24"/>
              </w:rPr>
              <w:br/>
            </w:r>
            <w:r w:rsidRPr="001B4B8C">
              <w:rPr>
                <w:rFonts w:cstheme="minorHAnsi"/>
                <w:sz w:val="24"/>
                <w:szCs w:val="24"/>
              </w:rPr>
              <w:t>W celu potwierdzenia spełnienia kryterium dopuszczalne jest wezwanie Wnioskodawcy do przedstawienia wyjaśnień, jak również do uzupełnienia lub poprawy projektu.</w:t>
            </w:r>
          </w:p>
        </w:tc>
        <w:tc>
          <w:tcPr>
            <w:tcW w:w="2345" w:type="dxa"/>
          </w:tcPr>
          <w:p w14:paraId="55C45819" w14:textId="77777777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lastRenderedPageBreak/>
              <w:t>zero-jedynkowo</w:t>
            </w:r>
          </w:p>
          <w:p w14:paraId="3BC8AB70" w14:textId="77777777" w:rsidR="006C0069" w:rsidRPr="001B4B8C" w:rsidRDefault="006C0069" w:rsidP="003B04E3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6" w:type="dxa"/>
          </w:tcPr>
          <w:p w14:paraId="1C65B158" w14:textId="77777777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lastRenderedPageBreak/>
              <w:t>Nie dotyczy</w:t>
            </w:r>
          </w:p>
        </w:tc>
      </w:tr>
      <w:tr w:rsidR="006C0069" w:rsidRPr="001B4B8C" w14:paraId="47D394BE" w14:textId="77777777" w:rsidTr="003C32D6">
        <w:trPr>
          <w:tblHeader/>
        </w:trPr>
        <w:tc>
          <w:tcPr>
            <w:tcW w:w="669" w:type="dxa"/>
          </w:tcPr>
          <w:p w14:paraId="3CE9D27D" w14:textId="77777777" w:rsidR="006C0069" w:rsidRPr="001B4B8C" w:rsidRDefault="006C0069" w:rsidP="006C0069">
            <w:pPr>
              <w:pStyle w:val="Akapitzlist"/>
              <w:numPr>
                <w:ilvl w:val="0"/>
                <w:numId w:val="2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0" w:type="dxa"/>
          </w:tcPr>
          <w:p w14:paraId="713CCF70" w14:textId="77777777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Czy Wnioskodawca dokonał nieuzasadnionych zmian? (dotyczy wniosków, które podlegały uzupełnieniom)</w:t>
            </w:r>
          </w:p>
        </w:tc>
        <w:tc>
          <w:tcPr>
            <w:tcW w:w="4178" w:type="dxa"/>
          </w:tcPr>
          <w:p w14:paraId="44EEE736" w14:textId="205D4558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Weryfikacji podlega,</w:t>
            </w:r>
            <w:r w:rsidR="00EA0F6C">
              <w:rPr>
                <w:rFonts w:cstheme="minorHAnsi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sz w:val="24"/>
                <w:szCs w:val="24"/>
              </w:rPr>
              <w:t xml:space="preserve">czy w związku z uzupełnieniem / poprawą dokumentacji aplikacyjnej, nie dokonano nieuzasadnionych zmian, innych niż te wynikające z uzupełnienia / bądź stanowiące </w:t>
            </w:r>
            <w:proofErr w:type="spellStart"/>
            <w:r w:rsidRPr="001B4B8C">
              <w:rPr>
                <w:rFonts w:cstheme="minorHAnsi"/>
                <w:sz w:val="24"/>
                <w:szCs w:val="24"/>
              </w:rPr>
              <w:t>uspójnienie</w:t>
            </w:r>
            <w:proofErr w:type="spellEnd"/>
            <w:r w:rsidRPr="001B4B8C">
              <w:rPr>
                <w:rFonts w:cstheme="minorHAnsi"/>
                <w:sz w:val="24"/>
                <w:szCs w:val="24"/>
              </w:rPr>
              <w:t xml:space="preserve"> dotychczasowych zapisów wniosku, o których mowa w Regulaminie </w:t>
            </w:r>
            <w:r w:rsidRPr="001B4B8C">
              <w:rPr>
                <w:rFonts w:cstheme="minorHAnsi"/>
                <w:color w:val="000000"/>
                <w:sz w:val="24"/>
                <w:szCs w:val="24"/>
              </w:rPr>
              <w:t>wyboru projektów</w:t>
            </w:r>
            <w:r w:rsidRPr="001B4B8C">
              <w:rPr>
                <w:rFonts w:cstheme="minorHAnsi"/>
                <w:sz w:val="24"/>
                <w:szCs w:val="24"/>
              </w:rPr>
              <w:t>:</w:t>
            </w:r>
          </w:p>
          <w:p w14:paraId="1C28CF45" w14:textId="77777777" w:rsidR="006C0069" w:rsidRPr="001B4B8C" w:rsidRDefault="006C0069" w:rsidP="006C0069">
            <w:pPr>
              <w:pStyle w:val="Akapitzlist"/>
              <w:numPr>
                <w:ilvl w:val="0"/>
                <w:numId w:val="11"/>
              </w:numPr>
              <w:spacing w:before="240" w:after="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dodanie / usunięcie wydatku; </w:t>
            </w:r>
          </w:p>
          <w:p w14:paraId="64A45CEF" w14:textId="77777777" w:rsidR="006C0069" w:rsidRPr="001B4B8C" w:rsidRDefault="006C0069" w:rsidP="006C0069">
            <w:pPr>
              <w:pStyle w:val="Akapitzlist"/>
              <w:numPr>
                <w:ilvl w:val="0"/>
                <w:numId w:val="11"/>
              </w:numPr>
              <w:spacing w:before="240" w:after="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zwiększenie wartości całkowitego dofinansowania pierwotnie założonego we wniosku;</w:t>
            </w:r>
          </w:p>
          <w:p w14:paraId="3B2CCE33" w14:textId="396EEDB3" w:rsidR="006C0069" w:rsidRPr="001B4B8C" w:rsidRDefault="006C0069" w:rsidP="006C0069">
            <w:pPr>
              <w:pStyle w:val="Akapitzlist"/>
              <w:numPr>
                <w:ilvl w:val="0"/>
                <w:numId w:val="11"/>
              </w:numPr>
              <w:spacing w:before="240" w:after="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lastRenderedPageBreak/>
              <w:t>dodanie / usunięcie celu lub rezultatu projektu.</w:t>
            </w:r>
          </w:p>
          <w:p w14:paraId="40EF4C46" w14:textId="0169FD0F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Kryterium obowiązuje od </w:t>
            </w:r>
            <w:r w:rsidR="00530A57" w:rsidRPr="00530A57">
              <w:rPr>
                <w:rFonts w:cstheme="minorHAnsi"/>
                <w:sz w:val="24"/>
                <w:szCs w:val="24"/>
              </w:rPr>
              <w:t>dnia złożenia wniosku o dofinansowanie</w:t>
            </w:r>
            <w:r w:rsidRPr="001B4B8C">
              <w:rPr>
                <w:rFonts w:cstheme="minorHAnsi"/>
                <w:sz w:val="24"/>
                <w:szCs w:val="24"/>
              </w:rPr>
              <w:t xml:space="preserve"> do </w:t>
            </w:r>
            <w:r w:rsidR="00530A57">
              <w:rPr>
                <w:rFonts w:cstheme="minorHAnsi"/>
                <w:sz w:val="24"/>
                <w:szCs w:val="24"/>
              </w:rPr>
              <w:t>dnia</w:t>
            </w:r>
            <w:r w:rsidR="00530A57" w:rsidRPr="001B4B8C">
              <w:rPr>
                <w:rFonts w:cstheme="minorHAnsi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sz w:val="24"/>
                <w:szCs w:val="24"/>
              </w:rPr>
              <w:t>podpisania umowy.</w:t>
            </w:r>
          </w:p>
        </w:tc>
        <w:tc>
          <w:tcPr>
            <w:tcW w:w="2353" w:type="dxa"/>
          </w:tcPr>
          <w:p w14:paraId="374DF9CA" w14:textId="77777777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4574847D" w14:textId="7568219A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</w:rPr>
              <w:t>niepodlegające uzupełnieniom</w:t>
            </w:r>
            <w:r w:rsidR="00EB5467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45" w:type="dxa"/>
          </w:tcPr>
          <w:p w14:paraId="220B7B8A" w14:textId="77777777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zero-jedynkowo</w:t>
            </w:r>
          </w:p>
          <w:p w14:paraId="2D8F2597" w14:textId="77777777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6" w:type="dxa"/>
          </w:tcPr>
          <w:p w14:paraId="67A1DE21" w14:textId="77777777" w:rsidR="006C0069" w:rsidRPr="001B4B8C" w:rsidRDefault="006C0069" w:rsidP="006C0069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Nie dotyczy</w:t>
            </w:r>
          </w:p>
        </w:tc>
      </w:tr>
    </w:tbl>
    <w:p w14:paraId="1AFE276D" w14:textId="43F04CED" w:rsidR="00A000A2" w:rsidRPr="004D434A" w:rsidRDefault="004D434A" w:rsidP="004D434A">
      <w:pPr>
        <w:pStyle w:val="Nagwek2"/>
      </w:pPr>
      <w:r>
        <w:br/>
      </w:r>
      <w:r w:rsidR="00A000A2" w:rsidRPr="004D434A">
        <w:t>Kryteria merytoryczne</w:t>
      </w:r>
    </w:p>
    <w:p w14:paraId="233B3161" w14:textId="5A1DD03C" w:rsidR="00A000A2" w:rsidRPr="001B4B8C" w:rsidRDefault="00A000A2" w:rsidP="00002EEF">
      <w:pPr>
        <w:spacing w:before="240" w:after="0"/>
        <w:rPr>
          <w:rFonts w:asciiTheme="minorHAnsi" w:hAnsiTheme="minorHAnsi" w:cstheme="minorHAnsi"/>
          <w:sz w:val="24"/>
          <w:szCs w:val="24"/>
        </w:rPr>
      </w:pPr>
      <w:r w:rsidRPr="001B4B8C">
        <w:rPr>
          <w:rFonts w:asciiTheme="minorHAnsi" w:hAnsiTheme="minorHAnsi" w:cstheme="minorHAnsi"/>
          <w:sz w:val="24"/>
          <w:szCs w:val="24"/>
        </w:rPr>
        <w:t xml:space="preserve">Ocena spełnienia kryteriów merytorycznych przeprowadzana jest w oparciu o zatwierdzone przez Komitet Monitorujący kryteria merytoryczne, służące weryfikacji zgodności wniosku z zapisami rozporządzeń unijnych oraz krajowych w odniesieniu do programu Fundusze Europejskie dla Śląskiego 2021 - 2027, Szczegółowego Opisu Priorytetów programu Fundusze Europejskie dla Śląskiego 2021-2027 obowiązującego na </w:t>
      </w:r>
      <w:r w:rsidR="00190D1A">
        <w:rPr>
          <w:rFonts w:asciiTheme="minorHAnsi" w:hAnsiTheme="minorHAnsi" w:cstheme="minorHAnsi"/>
          <w:sz w:val="24"/>
          <w:szCs w:val="24"/>
        </w:rPr>
        <w:t>dzień</w:t>
      </w:r>
      <w:r w:rsidR="00190D1A" w:rsidRPr="001B4B8C">
        <w:rPr>
          <w:rFonts w:asciiTheme="minorHAnsi" w:hAnsiTheme="minorHAnsi" w:cstheme="minorHAnsi"/>
          <w:sz w:val="24"/>
          <w:szCs w:val="24"/>
        </w:rPr>
        <w:t xml:space="preserve"> </w:t>
      </w:r>
      <w:r w:rsidRPr="001B4B8C">
        <w:rPr>
          <w:rFonts w:asciiTheme="minorHAnsi" w:hAnsiTheme="minorHAnsi" w:cstheme="minorHAnsi"/>
          <w:sz w:val="24"/>
          <w:szCs w:val="24"/>
        </w:rPr>
        <w:t>zatwierdzenia pakietu aplikacyjnego. Oceny kryteriów dokonują członkowie KOP.</w:t>
      </w:r>
    </w:p>
    <w:p w14:paraId="01385929" w14:textId="353A0BC0" w:rsidR="00950DCA" w:rsidRDefault="00A000A2" w:rsidP="00950DCA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 w:rsidRPr="001B4B8C">
        <w:rPr>
          <w:rFonts w:asciiTheme="minorHAnsi" w:hAnsiTheme="minorHAnsi" w:cstheme="minorHAnsi"/>
          <w:sz w:val="24"/>
          <w:szCs w:val="24"/>
        </w:rPr>
        <w:t>W ramach oceny spełnienia kryteriów merytorycznych projekt poddawany jest ocenie pod kątem kryteriów zero-jedynkowych, czyli przypisaniu każdemu z kryterium wartości logicznych TAK / NIE – zasada „0–1” (nie spełnia kryterium / spełnia kryterium). Wszystkie kryteria merytoryczne są obligatoryjne do spełnienia.</w:t>
      </w:r>
      <w:r w:rsidR="00EA0F6C">
        <w:rPr>
          <w:rFonts w:asciiTheme="minorHAnsi" w:hAnsiTheme="minorHAnsi" w:cstheme="minorHAnsi"/>
          <w:sz w:val="24"/>
          <w:szCs w:val="24"/>
        </w:rPr>
        <w:t xml:space="preserve"> </w:t>
      </w:r>
      <w:r w:rsidR="00950DCA">
        <w:rPr>
          <w:rFonts w:asciiTheme="minorHAnsi" w:hAnsiTheme="minorHAnsi" w:cstheme="minorHAnsi"/>
          <w:sz w:val="24"/>
          <w:szCs w:val="24"/>
        </w:rPr>
        <w:t xml:space="preserve">W przypadku spełnienia kryteriów zero-jedynkowych projekt weryfikowany jest pod kątem kryteriów punktowanych. </w:t>
      </w:r>
      <w:r w:rsidR="00B457BE" w:rsidRPr="00B457BE">
        <w:rPr>
          <w:rFonts w:asciiTheme="minorHAnsi" w:hAnsiTheme="minorHAnsi" w:cstheme="minorHAnsi"/>
          <w:sz w:val="24"/>
          <w:szCs w:val="24"/>
        </w:rPr>
        <w:t xml:space="preserve">Kryteria merytoryczne punktowane podlegają również weryfikacji w przypadku niespełnienia kryteriów merytorycznych zero-jedynkowych, </w:t>
      </w:r>
      <w:r w:rsidR="00B07C1B">
        <w:rPr>
          <w:rFonts w:asciiTheme="minorHAnsi" w:hAnsiTheme="minorHAnsi" w:cstheme="minorHAnsi"/>
          <w:sz w:val="24"/>
          <w:szCs w:val="24"/>
        </w:rPr>
        <w:t xml:space="preserve">co </w:t>
      </w:r>
      <w:r w:rsidR="00B457BE" w:rsidRPr="00B457BE">
        <w:rPr>
          <w:rFonts w:asciiTheme="minorHAnsi" w:hAnsiTheme="minorHAnsi" w:cstheme="minorHAnsi"/>
          <w:sz w:val="24"/>
          <w:szCs w:val="24"/>
        </w:rPr>
        <w:t>nie zmienia negatywnej oceny projektu.</w:t>
      </w:r>
      <w:r w:rsidR="0027230A">
        <w:rPr>
          <w:rFonts w:asciiTheme="minorHAnsi" w:hAnsiTheme="minorHAnsi" w:cstheme="minorHAnsi"/>
          <w:sz w:val="24"/>
          <w:szCs w:val="24"/>
        </w:rPr>
        <w:t xml:space="preserve"> </w:t>
      </w:r>
      <w:r w:rsidR="00D5110E">
        <w:rPr>
          <w:rFonts w:asciiTheme="minorHAnsi" w:hAnsiTheme="minorHAnsi" w:cstheme="minorHAnsi"/>
          <w:sz w:val="24"/>
          <w:szCs w:val="24"/>
        </w:rPr>
        <w:t xml:space="preserve">W </w:t>
      </w:r>
      <w:r w:rsidR="00950DCA">
        <w:rPr>
          <w:rFonts w:asciiTheme="minorHAnsi" w:hAnsiTheme="minorHAnsi" w:cstheme="minorHAnsi"/>
          <w:sz w:val="24"/>
          <w:szCs w:val="24"/>
        </w:rPr>
        <w:t xml:space="preserve">wyniku oceny spełnienia kryteriów merytorycznych projekt może otrzymać maksymalnie </w:t>
      </w:r>
      <w:r w:rsidR="009F31BC">
        <w:rPr>
          <w:rFonts w:asciiTheme="minorHAnsi" w:hAnsiTheme="minorHAnsi" w:cstheme="minorHAnsi"/>
          <w:b/>
          <w:bCs/>
          <w:sz w:val="24"/>
          <w:szCs w:val="24"/>
        </w:rPr>
        <w:t>31</w:t>
      </w:r>
      <w:r w:rsidR="00950DCA">
        <w:rPr>
          <w:rFonts w:asciiTheme="minorHAnsi" w:hAnsiTheme="minorHAnsi" w:cstheme="minorHAnsi"/>
          <w:sz w:val="24"/>
          <w:szCs w:val="24"/>
        </w:rPr>
        <w:t xml:space="preserve"> </w:t>
      </w:r>
      <w:r w:rsidR="00950DCA" w:rsidRPr="007538A2">
        <w:rPr>
          <w:rFonts w:asciiTheme="minorHAnsi" w:hAnsiTheme="minorHAnsi" w:cstheme="minorHAnsi"/>
          <w:b/>
          <w:bCs/>
          <w:sz w:val="24"/>
          <w:szCs w:val="24"/>
        </w:rPr>
        <w:t>punktów</w:t>
      </w:r>
      <w:r w:rsidR="00950DCA">
        <w:rPr>
          <w:rFonts w:asciiTheme="minorHAnsi" w:hAnsiTheme="minorHAnsi" w:cstheme="minorHAnsi"/>
          <w:sz w:val="24"/>
          <w:szCs w:val="24"/>
        </w:rPr>
        <w:t xml:space="preserve"> w kryteriach punktowanych. Wniosek otrzymuje ocenę pozytywną w zakresie spełnienia kryteriów merytorycznych w </w:t>
      </w:r>
      <w:r w:rsidR="00950DCA">
        <w:rPr>
          <w:rFonts w:asciiTheme="minorHAnsi" w:hAnsiTheme="minorHAnsi" w:cstheme="minorHAnsi"/>
          <w:sz w:val="24"/>
          <w:szCs w:val="24"/>
        </w:rPr>
        <w:lastRenderedPageBreak/>
        <w:t xml:space="preserve">przypadku spełnienia wszystkich kryteriów zero-jedynkowych oraz uzyskania co </w:t>
      </w:r>
      <w:r w:rsidR="00950DCA" w:rsidRPr="00752A95">
        <w:rPr>
          <w:rFonts w:asciiTheme="minorHAnsi" w:hAnsiTheme="minorHAnsi" w:cstheme="minorHAnsi"/>
          <w:sz w:val="24"/>
          <w:szCs w:val="24"/>
        </w:rPr>
        <w:t>najmniej</w:t>
      </w:r>
      <w:r w:rsidR="00950DCA" w:rsidRPr="003B04E3">
        <w:rPr>
          <w:rFonts w:asciiTheme="minorHAnsi" w:hAnsiTheme="minorHAnsi" w:cstheme="minorHAnsi"/>
          <w:sz w:val="24"/>
          <w:szCs w:val="24"/>
        </w:rPr>
        <w:t xml:space="preserve"> </w:t>
      </w:r>
      <w:r w:rsidR="00E76818" w:rsidRPr="00752A95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3C32D6" w:rsidRPr="00752A95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E76818" w:rsidRPr="003B04E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950DCA" w:rsidRPr="00752A95">
        <w:rPr>
          <w:rFonts w:asciiTheme="minorHAnsi" w:hAnsiTheme="minorHAnsi" w:cstheme="minorHAnsi"/>
          <w:b/>
          <w:bCs/>
          <w:sz w:val="24"/>
          <w:szCs w:val="24"/>
        </w:rPr>
        <w:t>punktów</w:t>
      </w:r>
      <w:r w:rsidR="00950DCA" w:rsidRPr="00752A95">
        <w:rPr>
          <w:rFonts w:asciiTheme="minorHAnsi" w:hAnsiTheme="minorHAnsi" w:cstheme="minorHAnsi"/>
          <w:sz w:val="24"/>
          <w:szCs w:val="24"/>
        </w:rPr>
        <w:t xml:space="preserve"> </w:t>
      </w:r>
      <w:r w:rsidR="00950DCA">
        <w:rPr>
          <w:rFonts w:asciiTheme="minorHAnsi" w:hAnsiTheme="minorHAnsi" w:cstheme="minorHAnsi"/>
          <w:sz w:val="24"/>
          <w:szCs w:val="24"/>
        </w:rPr>
        <w:t xml:space="preserve">w wyniku oceny projektu w kryteriach punktowanych. Projekty, które uzyskają mniej niż </w:t>
      </w:r>
      <w:r w:rsidR="008F6645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3C32D6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950DCA" w:rsidRPr="007538A2">
        <w:rPr>
          <w:rFonts w:asciiTheme="minorHAnsi" w:hAnsiTheme="minorHAnsi" w:cstheme="minorHAnsi"/>
          <w:b/>
          <w:bCs/>
          <w:sz w:val="24"/>
          <w:szCs w:val="24"/>
        </w:rPr>
        <w:t xml:space="preserve"> punktów</w:t>
      </w:r>
      <w:r w:rsidR="00950DCA">
        <w:rPr>
          <w:rFonts w:asciiTheme="minorHAnsi" w:hAnsiTheme="minorHAnsi" w:cstheme="minorHAnsi"/>
          <w:sz w:val="24"/>
          <w:szCs w:val="24"/>
        </w:rPr>
        <w:t xml:space="preserve"> nie kwalifikują się do wsparcia i otrzymują negatywną ocenę merytoryczną. </w:t>
      </w:r>
    </w:p>
    <w:p w14:paraId="69C11A56" w14:textId="4727F010" w:rsidR="00950DCA" w:rsidRDefault="00950DCA" w:rsidP="00950DCA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 ramach </w:t>
      </w:r>
      <w:r w:rsidR="00B07C1B">
        <w:rPr>
          <w:rFonts w:asciiTheme="minorHAnsi" w:hAnsiTheme="minorHAnsi" w:cstheme="minorHAnsi"/>
          <w:sz w:val="24"/>
          <w:szCs w:val="24"/>
        </w:rPr>
        <w:t xml:space="preserve">oceny </w:t>
      </w:r>
      <w:r>
        <w:rPr>
          <w:rFonts w:asciiTheme="minorHAnsi" w:hAnsiTheme="minorHAnsi" w:cstheme="minorHAnsi"/>
          <w:sz w:val="24"/>
          <w:szCs w:val="24"/>
        </w:rPr>
        <w:t>kryteri</w:t>
      </w:r>
      <w:r w:rsidR="00B07C1B">
        <w:rPr>
          <w:rFonts w:asciiTheme="minorHAnsi" w:hAnsiTheme="minorHAnsi" w:cstheme="minorHAnsi"/>
          <w:sz w:val="24"/>
          <w:szCs w:val="24"/>
        </w:rPr>
        <w:t xml:space="preserve">ów </w:t>
      </w:r>
      <w:r w:rsidR="00D95F8D">
        <w:rPr>
          <w:rFonts w:asciiTheme="minorHAnsi" w:hAnsiTheme="minorHAnsi" w:cstheme="minorHAnsi"/>
          <w:sz w:val="24"/>
          <w:szCs w:val="24"/>
        </w:rPr>
        <w:t>punktowanych kryterium</w:t>
      </w:r>
      <w:r>
        <w:rPr>
          <w:rFonts w:asciiTheme="minorHAnsi" w:hAnsiTheme="minorHAnsi" w:cstheme="minorHAnsi"/>
          <w:sz w:val="24"/>
          <w:szCs w:val="24"/>
        </w:rPr>
        <w:t xml:space="preserve"> przyznawane będzie od 0 do maksymalnie </w:t>
      </w:r>
      <w:r w:rsidR="001B7812" w:rsidRPr="007538A2">
        <w:rPr>
          <w:rFonts w:asciiTheme="minorHAnsi" w:hAnsiTheme="minorHAnsi" w:cstheme="minorHAnsi"/>
          <w:b/>
          <w:bCs/>
          <w:sz w:val="24"/>
          <w:szCs w:val="24"/>
        </w:rPr>
        <w:t xml:space="preserve">6 </w:t>
      </w:r>
      <w:r w:rsidRPr="007538A2">
        <w:rPr>
          <w:rFonts w:asciiTheme="minorHAnsi" w:hAnsiTheme="minorHAnsi" w:cstheme="minorHAnsi"/>
          <w:b/>
          <w:bCs/>
          <w:sz w:val="24"/>
          <w:szCs w:val="24"/>
        </w:rPr>
        <w:t>punktów</w:t>
      </w:r>
      <w:r>
        <w:rPr>
          <w:rFonts w:asciiTheme="minorHAnsi" w:hAnsiTheme="minorHAnsi" w:cstheme="minorHAnsi"/>
          <w:sz w:val="24"/>
          <w:szCs w:val="24"/>
        </w:rPr>
        <w:t xml:space="preserve"> (przy czym nie stosuje się punktów ułamkowych), które określają stopień spełnienia kryterium przez oceniany projekt. Oznacza to, że np.:</w:t>
      </w:r>
    </w:p>
    <w:p w14:paraId="301C4809" w14:textId="584DBD17" w:rsidR="00950DCA" w:rsidRDefault="00950DCA" w:rsidP="00950DCA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0 pkt – nie spełnia kryterium</w:t>
      </w:r>
    </w:p>
    <w:p w14:paraId="48044AB3" w14:textId="395C12DE" w:rsidR="00950DCA" w:rsidRDefault="001B7812" w:rsidP="00950DCA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6</w:t>
      </w:r>
      <w:r w:rsidR="00950DCA">
        <w:rPr>
          <w:rFonts w:asciiTheme="minorHAnsi" w:hAnsiTheme="minorHAnsi" w:cstheme="minorHAnsi"/>
          <w:sz w:val="24"/>
          <w:szCs w:val="24"/>
        </w:rPr>
        <w:t xml:space="preserve"> pkt - najbardziej spełnia kryterium</w:t>
      </w:r>
    </w:p>
    <w:p w14:paraId="67B28F2A" w14:textId="77777777" w:rsidR="00950DCA" w:rsidRDefault="00950DCA" w:rsidP="00950DCA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bookmarkStart w:id="12" w:name="_Hlk129357113"/>
      <w:r>
        <w:rPr>
          <w:rFonts w:asciiTheme="minorHAnsi" w:hAnsiTheme="minorHAnsi" w:cstheme="minorHAnsi"/>
          <w:sz w:val="24"/>
          <w:szCs w:val="24"/>
        </w:rPr>
        <w:t xml:space="preserve">Otrzymanie 0 pkt w jakimkolwiek kryterium punktowym nie oznacza automatycznej negatywnej oceny merytorycznej. </w:t>
      </w:r>
    </w:p>
    <w:bookmarkEnd w:id="12"/>
    <w:p w14:paraId="482B2BCE" w14:textId="1C4C9DA0" w:rsidR="00950DCA" w:rsidRDefault="00950DCA" w:rsidP="00950DCA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Ocena merytoryczna zostanie przeprowadzana w oparciu o zapisy wniosku o dofinansowanie, dokumenty do niego załączone, aktualny stan wiedzy</w:t>
      </w:r>
      <w:r w:rsidR="002C248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/</w:t>
      </w:r>
      <w:r w:rsidR="002C248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stan techniki oraz dokumenty, na które powołują się kryteria.</w:t>
      </w:r>
    </w:p>
    <w:p w14:paraId="3B3C46BE" w14:textId="556DB23F" w:rsidR="00950DCA" w:rsidRPr="008F43BA" w:rsidRDefault="00950DCA" w:rsidP="00950DCA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 przypadku, gdy kilka projektów uzyska tę samą liczbę punktów kwalifikującą projekt do wsparcia, a wartość alokacji przeznaczonej na dany </w:t>
      </w:r>
      <w:r w:rsidR="002944C2">
        <w:rPr>
          <w:rFonts w:asciiTheme="minorHAnsi" w:hAnsiTheme="minorHAnsi" w:cstheme="minorHAnsi"/>
          <w:sz w:val="24"/>
          <w:szCs w:val="24"/>
        </w:rPr>
        <w:t>nabór</w:t>
      </w:r>
      <w:r>
        <w:rPr>
          <w:rFonts w:asciiTheme="minorHAnsi" w:hAnsiTheme="minorHAnsi" w:cstheme="minorHAnsi"/>
          <w:sz w:val="24"/>
          <w:szCs w:val="24"/>
        </w:rPr>
        <w:t xml:space="preserve"> nie </w:t>
      </w:r>
      <w:r w:rsidRPr="008F43BA">
        <w:rPr>
          <w:rFonts w:asciiTheme="minorHAnsi" w:hAnsiTheme="minorHAnsi" w:cstheme="minorHAnsi"/>
          <w:sz w:val="24"/>
          <w:szCs w:val="24"/>
        </w:rPr>
        <w:t xml:space="preserve">pozwala na zatwierdzenie do dofinansowania wszystkich projektów, o wyborze projektu do dofinansowania decydują </w:t>
      </w:r>
      <w:r w:rsidRPr="008F43BA">
        <w:rPr>
          <w:rFonts w:asciiTheme="minorHAnsi" w:hAnsiTheme="minorHAnsi" w:cstheme="minorHAnsi"/>
          <w:b/>
          <w:bCs/>
          <w:sz w:val="24"/>
          <w:szCs w:val="24"/>
        </w:rPr>
        <w:t>kryteria rozstrzygające.</w:t>
      </w:r>
      <w:r w:rsidRPr="008F43B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272B6C0" w14:textId="77777777" w:rsidR="00950DCA" w:rsidRPr="008F43BA" w:rsidRDefault="00950DCA" w:rsidP="00950DCA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 w:rsidRPr="008F43BA">
        <w:rPr>
          <w:rFonts w:asciiTheme="minorHAnsi" w:hAnsiTheme="minorHAnsi" w:cstheme="minorHAnsi"/>
          <w:sz w:val="24"/>
          <w:szCs w:val="24"/>
        </w:rPr>
        <w:t>Jeżeli pierwsze z kryteriów rozstrzygających nie rozstrzyga kwestii wyboru projektów, wówczas stosuje się drugie kryterium rozstrzygające.</w:t>
      </w:r>
    </w:p>
    <w:p w14:paraId="55D9A16A" w14:textId="77777777" w:rsidR="00950DCA" w:rsidRDefault="00950DCA" w:rsidP="00950DCA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 w:rsidRPr="008F43BA">
        <w:rPr>
          <w:rFonts w:asciiTheme="minorHAnsi" w:hAnsiTheme="minorHAnsi" w:cstheme="minorHAnsi"/>
          <w:sz w:val="24"/>
          <w:szCs w:val="24"/>
        </w:rPr>
        <w:t>Jeżeli drugie z wymienionych kryteriów rozstrzygających nie rozstrzyga kwestii wyboru projektów, wówczas stosuje się trzecie kryterium rozstrzygające.</w:t>
      </w:r>
    </w:p>
    <w:p w14:paraId="3C921EA9" w14:textId="77777777" w:rsidR="00950DCA" w:rsidRPr="001B4B8C" w:rsidRDefault="00950DCA" w:rsidP="007B7928">
      <w:pPr>
        <w:spacing w:before="240" w:after="0"/>
        <w:rPr>
          <w:rFonts w:asciiTheme="minorHAnsi" w:hAnsiTheme="minorHAnsi" w:cstheme="minorHAnsi"/>
          <w:sz w:val="24"/>
          <w:szCs w:val="24"/>
        </w:rPr>
      </w:pPr>
    </w:p>
    <w:p w14:paraId="7EF1B5F6" w14:textId="77777777" w:rsidR="00A000A2" w:rsidRPr="001B4B8C" w:rsidRDefault="00A000A2" w:rsidP="007B7928">
      <w:pPr>
        <w:pStyle w:val="Legenda"/>
        <w:keepNext/>
        <w:spacing w:before="240" w:line="276" w:lineRule="auto"/>
        <w:rPr>
          <w:rFonts w:cstheme="minorHAnsi"/>
          <w:b/>
          <w:i w:val="0"/>
          <w:iCs w:val="0"/>
          <w:color w:val="auto"/>
          <w:sz w:val="24"/>
          <w:szCs w:val="24"/>
        </w:rPr>
      </w:pPr>
      <w:r w:rsidRPr="001B4B8C">
        <w:rPr>
          <w:rFonts w:cstheme="minorHAnsi"/>
          <w:b/>
          <w:i w:val="0"/>
          <w:iCs w:val="0"/>
          <w:color w:val="auto"/>
          <w:sz w:val="24"/>
          <w:szCs w:val="24"/>
        </w:rPr>
        <w:lastRenderedPageBreak/>
        <w:t>Tabela 2. Kryteria merytoryczne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25"/>
        <w:gridCol w:w="3946"/>
        <w:gridCol w:w="3727"/>
        <w:gridCol w:w="2132"/>
        <w:gridCol w:w="1841"/>
        <w:gridCol w:w="1721"/>
      </w:tblGrid>
      <w:tr w:rsidR="00C71BBE" w:rsidRPr="001B4B8C" w14:paraId="7AC350EB" w14:textId="77777777" w:rsidTr="00C71BBE">
        <w:trPr>
          <w:tblHeader/>
        </w:trPr>
        <w:tc>
          <w:tcPr>
            <w:tcW w:w="223" w:type="pct"/>
            <w:shd w:val="clear" w:color="auto" w:fill="BFBFBF" w:themeFill="background1" w:themeFillShade="BF"/>
          </w:tcPr>
          <w:p w14:paraId="19DE888B" w14:textId="77777777" w:rsidR="00A000A2" w:rsidRPr="001B4B8C" w:rsidRDefault="00A000A2" w:rsidP="007B7928">
            <w:pPr>
              <w:pStyle w:val="Akapitzlist"/>
              <w:spacing w:before="240"/>
              <w:ind w:left="22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L.p.</w:t>
            </w:r>
          </w:p>
        </w:tc>
        <w:tc>
          <w:tcPr>
            <w:tcW w:w="1410" w:type="pct"/>
            <w:shd w:val="clear" w:color="auto" w:fill="BFBFBF" w:themeFill="background1" w:themeFillShade="BF"/>
          </w:tcPr>
          <w:p w14:paraId="0928FED0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b/>
                <w:sz w:val="24"/>
                <w:szCs w:val="24"/>
              </w:rPr>
              <w:t>Nazwa kryterium</w:t>
            </w:r>
          </w:p>
        </w:tc>
        <w:tc>
          <w:tcPr>
            <w:tcW w:w="1332" w:type="pct"/>
            <w:shd w:val="clear" w:color="auto" w:fill="BFBFBF" w:themeFill="background1" w:themeFillShade="BF"/>
          </w:tcPr>
          <w:p w14:paraId="04C41B87" w14:textId="77777777" w:rsidR="00A000A2" w:rsidRPr="001B4B8C" w:rsidRDefault="00A000A2" w:rsidP="007B7928">
            <w:pPr>
              <w:spacing w:before="240"/>
              <w:rPr>
                <w:rFonts w:cstheme="minorHAnsi"/>
                <w:b/>
                <w:sz w:val="24"/>
                <w:szCs w:val="24"/>
              </w:rPr>
            </w:pPr>
            <w:r w:rsidRPr="001B4B8C">
              <w:rPr>
                <w:rFonts w:cstheme="minorHAnsi"/>
                <w:b/>
                <w:sz w:val="24"/>
                <w:szCs w:val="24"/>
              </w:rPr>
              <w:t>Definicja kryterium</w:t>
            </w:r>
          </w:p>
          <w:p w14:paraId="7260B2BA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BFBFBF" w:themeFill="background1" w:themeFillShade="BF"/>
          </w:tcPr>
          <w:p w14:paraId="02B57B9E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Czy spełnienie kryterium jest konieczne do przyznania dofinansowania?</w:t>
            </w:r>
          </w:p>
        </w:tc>
        <w:tc>
          <w:tcPr>
            <w:tcW w:w="658" w:type="pct"/>
            <w:shd w:val="clear" w:color="auto" w:fill="BFBFBF" w:themeFill="background1" w:themeFillShade="BF"/>
          </w:tcPr>
          <w:p w14:paraId="0753FB33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Sposób oceny kryterium</w:t>
            </w:r>
          </w:p>
        </w:tc>
        <w:tc>
          <w:tcPr>
            <w:tcW w:w="615" w:type="pct"/>
            <w:shd w:val="clear" w:color="auto" w:fill="BFBFBF" w:themeFill="background1" w:themeFillShade="BF"/>
          </w:tcPr>
          <w:p w14:paraId="3BD879BE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Szczególne znaczenie kryterium</w:t>
            </w:r>
          </w:p>
        </w:tc>
      </w:tr>
      <w:tr w:rsidR="00C71BBE" w:rsidRPr="001B4B8C" w14:paraId="06FCFFBC" w14:textId="77777777" w:rsidTr="00C71BBE">
        <w:tc>
          <w:tcPr>
            <w:tcW w:w="223" w:type="pct"/>
          </w:tcPr>
          <w:p w14:paraId="32042F4C" w14:textId="77777777" w:rsidR="00A000A2" w:rsidRPr="001B4B8C" w:rsidRDefault="00A000A2" w:rsidP="007B7928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  <w:bookmarkStart w:id="13" w:name="_Hlk170461173"/>
          </w:p>
        </w:tc>
        <w:tc>
          <w:tcPr>
            <w:tcW w:w="1410" w:type="pct"/>
          </w:tcPr>
          <w:p w14:paraId="65974E0C" w14:textId="77777777" w:rsidR="00A000A2" w:rsidRPr="001B4B8C" w:rsidRDefault="00A000A2" w:rsidP="007B7928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bookmarkStart w:id="14" w:name="_Hlk170461156"/>
            <w:r w:rsidRPr="001B4B8C">
              <w:rPr>
                <w:rFonts w:cstheme="minorHAnsi"/>
                <w:sz w:val="24"/>
                <w:szCs w:val="24"/>
              </w:rPr>
              <w:t xml:space="preserve">Projekt realizuje cele działania, dla którego zrealizowano nabór </w:t>
            </w:r>
            <w:bookmarkEnd w:id="14"/>
          </w:p>
        </w:tc>
        <w:tc>
          <w:tcPr>
            <w:tcW w:w="1332" w:type="pct"/>
          </w:tcPr>
          <w:p w14:paraId="73C12655" w14:textId="7C664860" w:rsidR="00481784" w:rsidRPr="00481784" w:rsidRDefault="00481784" w:rsidP="003C32D6">
            <w:pPr>
              <w:suppressAutoHyphens/>
              <w:spacing w:before="240" w:after="0"/>
              <w:rPr>
                <w:rFonts w:cstheme="minorHAnsi"/>
                <w:sz w:val="24"/>
                <w:szCs w:val="24"/>
              </w:rPr>
            </w:pPr>
            <w:r w:rsidRPr="00481784">
              <w:rPr>
                <w:rFonts w:cstheme="minorHAnsi"/>
                <w:sz w:val="24"/>
                <w:szCs w:val="24"/>
              </w:rPr>
              <w:t xml:space="preserve">Kryterium zostanie uznane za spełnione w przypadku </w:t>
            </w:r>
            <w:r w:rsidR="008F6645" w:rsidRPr="008F6645">
              <w:rPr>
                <w:rFonts w:cstheme="minorHAnsi"/>
                <w:sz w:val="24"/>
                <w:szCs w:val="24"/>
              </w:rPr>
              <w:t>gdy projekt</w:t>
            </w:r>
            <w:r w:rsidR="00EA0F6C">
              <w:rPr>
                <w:rFonts w:cstheme="minorHAnsi"/>
                <w:sz w:val="24"/>
                <w:szCs w:val="24"/>
              </w:rPr>
              <w:t xml:space="preserve"> </w:t>
            </w:r>
            <w:r w:rsidR="008F6645" w:rsidRPr="008F6645">
              <w:rPr>
                <w:rFonts w:cstheme="minorHAnsi"/>
                <w:sz w:val="24"/>
                <w:szCs w:val="24"/>
              </w:rPr>
              <w:t>spełnia warunki określone w art. 11 ust 2 lit h Rozporządzenia, tj. analiza luki zatrudnieniowej dowodzi, że</w:t>
            </w:r>
            <w:r w:rsidR="00EA0F6C">
              <w:rPr>
                <w:rFonts w:cstheme="minorHAnsi"/>
                <w:sz w:val="24"/>
                <w:szCs w:val="24"/>
              </w:rPr>
              <w:t xml:space="preserve"> </w:t>
            </w:r>
            <w:r w:rsidR="008F6645" w:rsidRPr="008F6645">
              <w:rPr>
                <w:rFonts w:cstheme="minorHAnsi"/>
                <w:sz w:val="24"/>
                <w:szCs w:val="24"/>
              </w:rPr>
              <w:t xml:space="preserve">w przypadku braku inwestycji oczekiwana liczba utraconych miejsc pracy przewyższy oczekiwaną liczbę nowych miejsc pracy rozumianych jako nowoutworzone miejsca pracy i/ lub utrzymane miejsca pracy </w:t>
            </w:r>
            <w:r w:rsidRPr="00481784">
              <w:rPr>
                <w:rFonts w:cstheme="minorHAnsi"/>
                <w:sz w:val="24"/>
                <w:szCs w:val="24"/>
              </w:rPr>
              <w:t xml:space="preserve">oraz </w:t>
            </w:r>
          </w:p>
          <w:p w14:paraId="194F4BD9" w14:textId="7AF380E2" w:rsidR="00481784" w:rsidRPr="00481784" w:rsidRDefault="008F6645" w:rsidP="008F43BA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8F6645">
              <w:rPr>
                <w:rFonts w:cstheme="minorHAnsi"/>
                <w:sz w:val="24"/>
                <w:szCs w:val="24"/>
              </w:rPr>
              <w:t>gdy projekt</w:t>
            </w:r>
            <w:r w:rsidR="00EA0F6C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dotyczy </w:t>
            </w:r>
            <w:r w:rsidR="00481784" w:rsidRPr="00481784">
              <w:rPr>
                <w:rFonts w:cstheme="minorHAnsi"/>
                <w:sz w:val="24"/>
                <w:szCs w:val="24"/>
              </w:rPr>
              <w:t>dywersyfikacji</w:t>
            </w:r>
            <w:r w:rsidR="00967B97">
              <w:rPr>
                <w:rStyle w:val="Odwoanieprzypisudolnego"/>
                <w:rFonts w:cstheme="minorHAnsi"/>
                <w:sz w:val="24"/>
                <w:szCs w:val="24"/>
              </w:rPr>
              <w:footnoteReference w:id="3"/>
            </w:r>
            <w:r w:rsidR="00481784" w:rsidRPr="00481784">
              <w:rPr>
                <w:rFonts w:cstheme="minorHAnsi"/>
                <w:sz w:val="24"/>
                <w:szCs w:val="24"/>
              </w:rPr>
              <w:t xml:space="preserve"> działalności </w:t>
            </w:r>
            <w:r>
              <w:rPr>
                <w:rFonts w:cstheme="minorHAnsi"/>
                <w:sz w:val="24"/>
                <w:szCs w:val="24"/>
              </w:rPr>
              <w:lastRenderedPageBreak/>
              <w:t>górniczej/</w:t>
            </w:r>
            <w:r w:rsidR="00967B97">
              <w:rPr>
                <w:rFonts w:cstheme="minorHAnsi"/>
                <w:sz w:val="24"/>
                <w:szCs w:val="24"/>
              </w:rPr>
              <w:t>okołogórniczej</w:t>
            </w:r>
            <w:r w:rsidR="00967B97">
              <w:rPr>
                <w:rStyle w:val="Odwoanieprzypisudolnego"/>
                <w:rFonts w:cstheme="minorHAnsi"/>
                <w:sz w:val="24"/>
                <w:szCs w:val="24"/>
              </w:rPr>
              <w:footnoteReference w:id="4"/>
            </w:r>
            <w:r w:rsidR="00967B97">
              <w:rPr>
                <w:rFonts w:cstheme="minorHAnsi"/>
                <w:sz w:val="24"/>
                <w:szCs w:val="24"/>
              </w:rPr>
              <w:t>,</w:t>
            </w:r>
            <w:r w:rsidR="00481784" w:rsidRPr="00481784">
              <w:rPr>
                <w:rFonts w:cstheme="minorHAnsi"/>
                <w:sz w:val="24"/>
                <w:szCs w:val="24"/>
              </w:rPr>
              <w:t xml:space="preserve"> zlokalizowanej w podregionach górniczych i/lub </w:t>
            </w:r>
          </w:p>
          <w:p w14:paraId="1C625E9A" w14:textId="0C7707BE" w:rsidR="00481784" w:rsidRDefault="00481784" w:rsidP="00481784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481784">
              <w:rPr>
                <w:rFonts w:cstheme="minorHAnsi"/>
                <w:sz w:val="24"/>
                <w:szCs w:val="24"/>
              </w:rPr>
              <w:t xml:space="preserve">- </w:t>
            </w:r>
            <w:r w:rsidR="008F6645" w:rsidRPr="008F6645">
              <w:rPr>
                <w:rFonts w:cstheme="minorHAnsi"/>
                <w:sz w:val="24"/>
                <w:szCs w:val="24"/>
              </w:rPr>
              <w:t xml:space="preserve">projekt </w:t>
            </w:r>
            <w:r w:rsidRPr="00481784">
              <w:rPr>
                <w:rFonts w:cstheme="minorHAnsi"/>
                <w:sz w:val="24"/>
                <w:szCs w:val="24"/>
              </w:rPr>
              <w:t xml:space="preserve">przyczynia się do poprawy stanu środowiska naturalnego, koncentrując się na zrównoważonym rozwoju, ochronie </w:t>
            </w:r>
            <w:r w:rsidRPr="00481784">
              <w:rPr>
                <w:rFonts w:cstheme="minorHAnsi"/>
                <w:sz w:val="24"/>
                <w:szCs w:val="24"/>
              </w:rPr>
              <w:lastRenderedPageBreak/>
              <w:t>środowiska i minimalizowaniu negatywnego wpływu działalności przemysłowej opartej o konwencjonalne metody oraz narzędzia</w:t>
            </w:r>
          </w:p>
          <w:p w14:paraId="4C0761AA" w14:textId="3322255A" w:rsidR="00A000A2" w:rsidRPr="001B4B8C" w:rsidRDefault="00DE2650" w:rsidP="00481784">
            <w:pPr>
              <w:suppressAutoHyphens/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1B4B8C">
              <w:rPr>
                <w:rFonts w:cstheme="minorHAnsi"/>
                <w:sz w:val="24"/>
                <w:szCs w:val="24"/>
              </w:rPr>
              <w:t>oraz przyczynia się do realizacji wyzwań i celów określonych w Terytorialnym Planie Sprawiedliwej Transformacji Województwa Śląskiego 2030 (w wersji aktualnej na dzień ogłoszenia naboru)</w:t>
            </w:r>
            <w:r w:rsidR="00A000A2" w:rsidRPr="001B4B8C">
              <w:rPr>
                <w:rFonts w:cstheme="minorHAnsi"/>
                <w:sz w:val="24"/>
                <w:szCs w:val="24"/>
              </w:rPr>
              <w:t xml:space="preserve">. </w:t>
            </w:r>
          </w:p>
          <w:p w14:paraId="2E0335A6" w14:textId="7DE62349" w:rsidR="00A000A2" w:rsidRPr="001B4B8C" w:rsidRDefault="00A000A2" w:rsidP="007B7928">
            <w:pPr>
              <w:suppressAutoHyphens/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1B4B8C">
              <w:rPr>
                <w:rFonts w:cstheme="minorHAnsi"/>
                <w:sz w:val="24"/>
                <w:szCs w:val="24"/>
                <w:lang w:eastAsia="pl-PL"/>
              </w:rPr>
              <w:t>Kryterium nie jest spełnione, kiedy Oceniający uzna, że zakres działań opisanych w projekcie nie realizuje celu działania, dla którego ogłoszono nabór</w:t>
            </w:r>
            <w:r w:rsidR="00481784">
              <w:rPr>
                <w:rFonts w:cstheme="minorHAnsi"/>
                <w:sz w:val="24"/>
                <w:szCs w:val="24"/>
                <w:lang w:eastAsia="pl-PL"/>
              </w:rPr>
              <w:t xml:space="preserve"> </w:t>
            </w:r>
            <w:r w:rsidR="008F43BA">
              <w:rPr>
                <w:rFonts w:cstheme="minorHAnsi"/>
                <w:sz w:val="24"/>
                <w:szCs w:val="24"/>
                <w:lang w:eastAsia="pl-PL"/>
              </w:rPr>
              <w:t>czyli nie prowadzi do utrzymania</w:t>
            </w:r>
            <w:r w:rsidR="008F6645">
              <w:rPr>
                <w:rFonts w:cstheme="minorHAnsi"/>
                <w:sz w:val="24"/>
                <w:szCs w:val="24"/>
                <w:lang w:eastAsia="pl-PL"/>
              </w:rPr>
              <w:t>/utworzenia</w:t>
            </w:r>
            <w:r w:rsidR="008F43BA">
              <w:rPr>
                <w:rFonts w:cstheme="minorHAnsi"/>
                <w:sz w:val="24"/>
                <w:szCs w:val="24"/>
                <w:lang w:eastAsia="pl-PL"/>
              </w:rPr>
              <w:t xml:space="preserve"> miejsc pracy oraz</w:t>
            </w:r>
            <w:r w:rsidR="00481784">
              <w:rPr>
                <w:rFonts w:cstheme="minorHAnsi"/>
                <w:sz w:val="24"/>
                <w:szCs w:val="24"/>
                <w:lang w:eastAsia="pl-PL"/>
              </w:rPr>
              <w:t xml:space="preserve"> nie spełnia co najmniej jednego z wymienionych powyżej </w:t>
            </w:r>
            <w:r w:rsidR="00481784">
              <w:rPr>
                <w:rFonts w:cstheme="minorHAnsi"/>
                <w:sz w:val="24"/>
                <w:szCs w:val="24"/>
                <w:lang w:eastAsia="pl-PL"/>
              </w:rPr>
              <w:lastRenderedPageBreak/>
              <w:t>aspektów</w:t>
            </w:r>
            <w:r w:rsidR="00190D1A">
              <w:rPr>
                <w:rFonts w:cstheme="minorHAnsi"/>
                <w:sz w:val="24"/>
                <w:szCs w:val="24"/>
                <w:lang w:eastAsia="pl-PL"/>
              </w:rPr>
              <w:t xml:space="preserve"> </w:t>
            </w:r>
            <w:r w:rsidR="00190D1A" w:rsidRPr="00190D1A">
              <w:rPr>
                <w:rFonts w:cstheme="minorHAnsi"/>
                <w:sz w:val="24"/>
                <w:szCs w:val="24"/>
                <w:lang w:eastAsia="pl-PL"/>
              </w:rPr>
              <w:t>tj. projekt dotyczy dywersyfikacji działalności górniczej/ okołogórniczej, zlokalizowanej w podregionach górniczych i/lub projekt przyczynia się do poprawy stanu środowiska naturalnego</w:t>
            </w:r>
            <w:r w:rsidR="00481784">
              <w:rPr>
                <w:rFonts w:cstheme="minorHAnsi"/>
                <w:sz w:val="24"/>
                <w:szCs w:val="24"/>
                <w:lang w:eastAsia="pl-PL"/>
              </w:rPr>
              <w:t>.</w:t>
            </w:r>
          </w:p>
          <w:p w14:paraId="4C2DF05B" w14:textId="3F412265" w:rsidR="00A000A2" w:rsidRPr="001B4B8C" w:rsidRDefault="00A000A2" w:rsidP="007B7928">
            <w:pPr>
              <w:suppressAutoHyphens/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Kryterium obowiązuje od </w:t>
            </w:r>
            <w:r w:rsidR="00E029F0" w:rsidRPr="00E029F0">
              <w:rPr>
                <w:rFonts w:cstheme="minorHAnsi"/>
                <w:sz w:val="24"/>
                <w:szCs w:val="24"/>
              </w:rPr>
              <w:t>dnia złożenia wniosku o dofinansowanie</w:t>
            </w:r>
            <w:r w:rsidR="00EA0F6C">
              <w:rPr>
                <w:rFonts w:cstheme="minorHAnsi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sz w:val="24"/>
                <w:szCs w:val="24"/>
              </w:rPr>
              <w:t>przez cały okres realizacji projektu.</w:t>
            </w:r>
          </w:p>
        </w:tc>
        <w:tc>
          <w:tcPr>
            <w:tcW w:w="762" w:type="pct"/>
          </w:tcPr>
          <w:p w14:paraId="196A9EBD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2A587DAC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8" w:type="pct"/>
          </w:tcPr>
          <w:p w14:paraId="1FD9EE20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615" w:type="pct"/>
          </w:tcPr>
          <w:p w14:paraId="069115C6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bookmarkEnd w:id="13"/>
      <w:tr w:rsidR="00C71BBE" w:rsidRPr="001B4B8C" w14:paraId="535B7E91" w14:textId="77777777" w:rsidTr="00C71BBE">
        <w:tc>
          <w:tcPr>
            <w:tcW w:w="223" w:type="pct"/>
          </w:tcPr>
          <w:p w14:paraId="6E306BFA" w14:textId="77777777" w:rsidR="00A000A2" w:rsidRPr="001B4B8C" w:rsidRDefault="00A000A2" w:rsidP="007B7928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0" w:type="pct"/>
          </w:tcPr>
          <w:p w14:paraId="52AB3FD8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  <w:lang w:eastAsia="pl-PL"/>
              </w:rPr>
              <w:t>Potencjał finansowy, organizacyjny i administracyjny Wnioskodawcy</w:t>
            </w:r>
          </w:p>
        </w:tc>
        <w:tc>
          <w:tcPr>
            <w:tcW w:w="1332" w:type="pct"/>
          </w:tcPr>
          <w:p w14:paraId="0EBD1C36" w14:textId="77777777" w:rsidR="00A000A2" w:rsidRPr="001B4B8C" w:rsidRDefault="00A000A2" w:rsidP="007B7928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Weryfikacji podlega, czy Wnioskodawca posiada potencjał administracyjny, finansowy i </w:t>
            </w:r>
            <w:r w:rsidRPr="001B4B8C">
              <w:rPr>
                <w:rFonts w:cstheme="minorHAnsi"/>
                <w:sz w:val="24"/>
                <w:szCs w:val="24"/>
              </w:rPr>
              <w:lastRenderedPageBreak/>
              <w:t xml:space="preserve">organizacyjny niezbędny do realizacji projektu w tym m.in.: </w:t>
            </w:r>
          </w:p>
          <w:p w14:paraId="07EFF5D3" w14:textId="77777777" w:rsidR="00A000A2" w:rsidRPr="001B4B8C" w:rsidRDefault="00A000A2" w:rsidP="007B7928">
            <w:pPr>
              <w:pStyle w:val="Akapitzlist"/>
              <w:numPr>
                <w:ilvl w:val="0"/>
                <w:numId w:val="13"/>
              </w:numPr>
              <w:suppressAutoHyphens/>
              <w:spacing w:before="240" w:after="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czy posiada odpowiednie zasoby ludzkie (organizacyjne oraz kadrowe); </w:t>
            </w:r>
          </w:p>
          <w:p w14:paraId="1BB64797" w14:textId="77777777" w:rsidR="00A000A2" w:rsidRPr="001B4B8C" w:rsidRDefault="00A000A2" w:rsidP="007B7928">
            <w:pPr>
              <w:pStyle w:val="Akapitzlist"/>
              <w:numPr>
                <w:ilvl w:val="0"/>
                <w:numId w:val="13"/>
              </w:numPr>
              <w:suppressAutoHyphens/>
              <w:spacing w:before="240" w:after="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czy posiada odpowiednie zasoby techniczne (posiadana infrastruktura); </w:t>
            </w:r>
          </w:p>
          <w:p w14:paraId="3AE53E94" w14:textId="77777777" w:rsidR="00A000A2" w:rsidRPr="001B4B8C" w:rsidRDefault="00A000A2" w:rsidP="007B7928">
            <w:pPr>
              <w:pStyle w:val="Akapitzlist"/>
              <w:numPr>
                <w:ilvl w:val="0"/>
                <w:numId w:val="13"/>
              </w:numPr>
              <w:suppressAutoHyphens/>
              <w:spacing w:before="240" w:after="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czy zakres projektu, sposób wykonania, okres realizacji, posiadane pozwolenia, zezwolenia umożliwiają realizację projektu;</w:t>
            </w:r>
          </w:p>
          <w:p w14:paraId="65F96404" w14:textId="2E85AA9A" w:rsidR="00A000A2" w:rsidRPr="001B4B8C" w:rsidRDefault="00A000A2" w:rsidP="007B7928">
            <w:pPr>
              <w:pStyle w:val="Akapitzlist"/>
              <w:numPr>
                <w:ilvl w:val="0"/>
                <w:numId w:val="13"/>
              </w:numPr>
              <w:suppressAutoHyphens/>
              <w:spacing w:before="240" w:after="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czy Wnioskodawca zweryfikował kwestie dotyczące własności intelektualnej w projekcie – Wnioskodawca zbadał, iż nie ma przeciwskazań do </w:t>
            </w:r>
            <w:r w:rsidRPr="001B4B8C">
              <w:rPr>
                <w:rFonts w:cstheme="minorHAnsi"/>
                <w:sz w:val="24"/>
                <w:szCs w:val="24"/>
              </w:rPr>
              <w:lastRenderedPageBreak/>
              <w:t>prowadzenia zaplanowanych badań w zakresie własności intelektualnej, dysponuje niezbędnymi do wdrożenia prawami oraz zapewni ich ochronę (dotyczy projektów posiadających koszty prac B+R);</w:t>
            </w:r>
          </w:p>
          <w:p w14:paraId="3E1CE6F7" w14:textId="239F1CB3" w:rsidR="00A000A2" w:rsidRPr="001B4B8C" w:rsidRDefault="00A000A2" w:rsidP="007B7928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Weryfikacji podlega, czy Wnioskodawca posiada potencjał finansowy zapewniający wykonalność projektu. Weryfikacji dokonuje się na podstawie załączonych dokumentów finansowych (m.in. sprawozdań </w:t>
            </w:r>
            <w:r w:rsidRPr="001B4B8C">
              <w:rPr>
                <w:rFonts w:cstheme="minorHAnsi"/>
                <w:sz w:val="24"/>
                <w:szCs w:val="24"/>
              </w:rPr>
              <w:lastRenderedPageBreak/>
              <w:t>finansowych, ewentualnie dokumentów potwierdzających posiadanie środków na realizację projektu, w sytuacji w której Wnioskodawca dostarczy stosowny załącznik,</w:t>
            </w:r>
            <w:r w:rsidRPr="001B4B8C" w:rsidDel="00CC5512">
              <w:rPr>
                <w:rFonts w:cstheme="minorHAnsi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sz w:val="24"/>
                <w:szCs w:val="24"/>
              </w:rPr>
              <w:t>harmonogram składania wniosków o zaliczkę/ płatność pośrednią/ płatność końcową), dodatkowych załączników oraz opisu wniosku w tym prognoz finansowych.</w:t>
            </w:r>
          </w:p>
          <w:p w14:paraId="159E27F5" w14:textId="5E0928D1" w:rsidR="00A000A2" w:rsidRPr="001B4B8C" w:rsidRDefault="00A000A2" w:rsidP="007B7928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W ocenie potencjału organizacyjnego i administracyjnego weryfikacji podlega stan zastany jak i deklaratywny (wskazany we wniosku m.in. jako zakres rzeczowy).</w:t>
            </w:r>
          </w:p>
          <w:p w14:paraId="29784252" w14:textId="206FB81D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lastRenderedPageBreak/>
              <w:t>Kryterium nie jest spełnione, kiedy oceniający uzna, że Wnioskodawca nie spełnia przynajmniej jednego z wyżej wymienionych aspektów.</w:t>
            </w:r>
          </w:p>
          <w:p w14:paraId="0594FF5C" w14:textId="1EB4C75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Kryterium obowiązuje od </w:t>
            </w:r>
            <w:r w:rsidR="007F44F5">
              <w:rPr>
                <w:rFonts w:cstheme="minorHAnsi"/>
                <w:sz w:val="24"/>
                <w:szCs w:val="24"/>
              </w:rPr>
              <w:t>dnia złożenia wniosku o dofinansowanie</w:t>
            </w:r>
            <w:r w:rsidR="00EA0F6C">
              <w:rPr>
                <w:rFonts w:cstheme="minorHAnsi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sz w:val="24"/>
                <w:szCs w:val="24"/>
              </w:rPr>
              <w:t>aplikowania przez cały okres realizacji projektu.</w:t>
            </w:r>
          </w:p>
        </w:tc>
        <w:tc>
          <w:tcPr>
            <w:tcW w:w="762" w:type="pct"/>
          </w:tcPr>
          <w:p w14:paraId="40152F68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07C89176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8" w:type="pct"/>
          </w:tcPr>
          <w:p w14:paraId="348105D4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zero-jedynkowo</w:t>
            </w:r>
          </w:p>
          <w:p w14:paraId="54C96510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15" w:type="pct"/>
          </w:tcPr>
          <w:p w14:paraId="4D3708DA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C71BBE" w:rsidRPr="001B4B8C" w14:paraId="3DB13077" w14:textId="77777777" w:rsidTr="00C71BBE">
        <w:tc>
          <w:tcPr>
            <w:tcW w:w="223" w:type="pct"/>
          </w:tcPr>
          <w:p w14:paraId="781365AD" w14:textId="77777777" w:rsidR="00A000A2" w:rsidRPr="001B4B8C" w:rsidRDefault="00A000A2" w:rsidP="007B7928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0" w:type="pct"/>
          </w:tcPr>
          <w:p w14:paraId="1B30985C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  <w:lang w:eastAsia="pl-PL"/>
              </w:rPr>
              <w:t>Metodologia projektu</w:t>
            </w:r>
          </w:p>
        </w:tc>
        <w:tc>
          <w:tcPr>
            <w:tcW w:w="1332" w:type="pct"/>
            <w:vAlign w:val="center"/>
          </w:tcPr>
          <w:p w14:paraId="037EAE44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W ramach kryterium ocenie podlega:</w:t>
            </w:r>
          </w:p>
          <w:p w14:paraId="2DF01456" w14:textId="77777777" w:rsidR="00A000A2" w:rsidRPr="001B4B8C" w:rsidRDefault="00A000A2" w:rsidP="007B7928">
            <w:pPr>
              <w:pStyle w:val="Akapitzlist"/>
              <w:numPr>
                <w:ilvl w:val="0"/>
                <w:numId w:val="14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czy cel i przedmiot projektu odpowiada na zidentyfikowany oraz </w:t>
            </w:r>
            <w:r w:rsidRPr="001B4B8C">
              <w:rPr>
                <w:rFonts w:cstheme="minorHAnsi"/>
                <w:sz w:val="24"/>
                <w:szCs w:val="24"/>
              </w:rPr>
              <w:lastRenderedPageBreak/>
              <w:t>precyzyjnie przedstawiony we wniosku problem;</w:t>
            </w:r>
          </w:p>
          <w:p w14:paraId="6E48F278" w14:textId="398456D7" w:rsidR="00A000A2" w:rsidRPr="001B4B8C" w:rsidRDefault="00A000A2" w:rsidP="007B7928">
            <w:pPr>
              <w:pStyle w:val="Akapitzlist"/>
              <w:numPr>
                <w:ilvl w:val="0"/>
                <w:numId w:val="14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czy przedstawiono informacje dotyczące otoczenia konkurencyjnego związanego z rezultatem projektu (produkt</w:t>
            </w:r>
            <w:r w:rsidR="00B61E8E">
              <w:rPr>
                <w:rFonts w:cstheme="minorHAnsi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sz w:val="24"/>
                <w:szCs w:val="24"/>
              </w:rPr>
              <w:t>/ technologia</w:t>
            </w:r>
            <w:r w:rsidR="00B61E8E">
              <w:rPr>
                <w:rFonts w:cstheme="minorHAnsi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sz w:val="24"/>
                <w:szCs w:val="24"/>
              </w:rPr>
              <w:t>/ usługa) w sposób umożliwiający przeprowadzenie analizy w powyższym zakresie;</w:t>
            </w:r>
          </w:p>
          <w:p w14:paraId="7F8ACD84" w14:textId="77777777" w:rsidR="00A000A2" w:rsidRPr="001B4B8C" w:rsidRDefault="00A000A2" w:rsidP="007B7928">
            <w:pPr>
              <w:pStyle w:val="Akapitzlist"/>
              <w:numPr>
                <w:ilvl w:val="0"/>
                <w:numId w:val="14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czy zaplanowane zadania są niezbędne do osiągnięcia celu i rezultatu, a także adekwatne do przedstawionego problemu;</w:t>
            </w:r>
          </w:p>
          <w:p w14:paraId="0AFB3EC3" w14:textId="27EF54FF" w:rsidR="00A000A2" w:rsidRPr="001B4B8C" w:rsidRDefault="00A000A2" w:rsidP="007B7928">
            <w:pPr>
              <w:pStyle w:val="Akapitzlist"/>
              <w:numPr>
                <w:ilvl w:val="0"/>
                <w:numId w:val="14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czy </w:t>
            </w:r>
            <w:r w:rsidR="001D4DF1" w:rsidRPr="001B4B8C">
              <w:rPr>
                <w:rFonts w:cstheme="minorHAnsi"/>
                <w:sz w:val="24"/>
                <w:szCs w:val="24"/>
              </w:rPr>
              <w:t>działania zaplanowane w projekcie stanowią logiczną całość</w:t>
            </w:r>
            <w:r w:rsidRPr="001B4B8C">
              <w:rPr>
                <w:rFonts w:cstheme="minorHAnsi"/>
                <w:sz w:val="24"/>
                <w:szCs w:val="24"/>
              </w:rPr>
              <w:t>;</w:t>
            </w:r>
          </w:p>
          <w:p w14:paraId="63A3716A" w14:textId="77777777" w:rsidR="00A000A2" w:rsidRPr="001B4B8C" w:rsidRDefault="00A000A2" w:rsidP="007B7928">
            <w:pPr>
              <w:pStyle w:val="Akapitzlist"/>
              <w:numPr>
                <w:ilvl w:val="0"/>
                <w:numId w:val="14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lastRenderedPageBreak/>
              <w:t>czy zidentyfikowano i opisano ewentualne ryzyka związane z projektem i przewidziano działania eliminujące lub łagodzące ich skutki;</w:t>
            </w:r>
          </w:p>
          <w:p w14:paraId="1042E0A7" w14:textId="77777777" w:rsidR="00A000A2" w:rsidRPr="001B4B8C" w:rsidRDefault="00A000A2" w:rsidP="007B7928">
            <w:pPr>
              <w:pStyle w:val="Akapitzlist"/>
              <w:numPr>
                <w:ilvl w:val="0"/>
                <w:numId w:val="14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czy przewidziany sposób zarządzania w projekcie gwarantuje jego prawidłową realizację;</w:t>
            </w:r>
          </w:p>
          <w:p w14:paraId="70B124C8" w14:textId="5F115AA7" w:rsidR="00A000A2" w:rsidRPr="001B4B8C" w:rsidRDefault="00A000A2" w:rsidP="007B7928">
            <w:pPr>
              <w:pStyle w:val="Akapitzlist"/>
              <w:numPr>
                <w:ilvl w:val="0"/>
                <w:numId w:val="14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czy wskazano kamień milowy (efekt końcowy) każdego z etapów i określono go w sposób mierzalny oraz wskazano wpływ jego nieosiągnięcia na zasadność kontynuacji </w:t>
            </w:r>
            <w:r w:rsidRPr="001B4B8C">
              <w:rPr>
                <w:rFonts w:cstheme="minorHAnsi"/>
                <w:sz w:val="24"/>
                <w:szCs w:val="24"/>
              </w:rPr>
              <w:lastRenderedPageBreak/>
              <w:t>projektu (wystarczające jest podanie jednego kamienia milowego dla każdego z etapów)</w:t>
            </w:r>
            <w:r w:rsidR="00EA0F6C">
              <w:rPr>
                <w:rFonts w:cstheme="minorHAnsi"/>
                <w:sz w:val="24"/>
                <w:szCs w:val="24"/>
              </w:rPr>
              <w:t xml:space="preserve"> </w:t>
            </w:r>
            <w:r w:rsidR="00B61E8E">
              <w:rPr>
                <w:rFonts w:cstheme="minorHAnsi"/>
                <w:sz w:val="24"/>
                <w:szCs w:val="24"/>
              </w:rPr>
              <w:t>-</w:t>
            </w:r>
            <w:r w:rsidR="00EA0F6C">
              <w:rPr>
                <w:rFonts w:cstheme="minorHAnsi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sz w:val="24"/>
                <w:szCs w:val="24"/>
              </w:rPr>
              <w:t>dotyczy projektów posiadających koszty prac B+R.</w:t>
            </w:r>
          </w:p>
          <w:p w14:paraId="76D92165" w14:textId="78F6F05F" w:rsidR="00A000A2" w:rsidRPr="001B4B8C" w:rsidRDefault="00A000A2" w:rsidP="007B7928">
            <w:pPr>
              <w:suppressAutoHyphens/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1B4B8C">
              <w:rPr>
                <w:rFonts w:cstheme="minorHAnsi"/>
                <w:sz w:val="24"/>
                <w:szCs w:val="24"/>
                <w:lang w:eastAsia="pl-PL"/>
              </w:rPr>
              <w:t>Kryterium nie jest spełnione, kiedy oceniający uzna, że projekt nie spełnia wszystkich elementów metodologii.</w:t>
            </w:r>
          </w:p>
          <w:p w14:paraId="02E3231F" w14:textId="15A42E79" w:rsidR="00A000A2" w:rsidRPr="001B4B8C" w:rsidRDefault="00A000A2" w:rsidP="007B7928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Kryterium obowiązuje </w:t>
            </w:r>
            <w:r w:rsidR="00E029F0" w:rsidRPr="00E029F0">
              <w:rPr>
                <w:rFonts w:cstheme="minorHAnsi"/>
                <w:sz w:val="24"/>
                <w:szCs w:val="24"/>
              </w:rPr>
              <w:t>dnia złożenia wniosku o dofinansowanie</w:t>
            </w:r>
            <w:r w:rsidR="00530A57" w:rsidRPr="00530A57">
              <w:rPr>
                <w:rFonts w:cstheme="minorHAnsi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sz w:val="24"/>
                <w:szCs w:val="24"/>
              </w:rPr>
              <w:t>przez cały okres realizacji projektu.</w:t>
            </w:r>
          </w:p>
        </w:tc>
        <w:tc>
          <w:tcPr>
            <w:tcW w:w="762" w:type="pct"/>
          </w:tcPr>
          <w:p w14:paraId="5EC70073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136931B8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8" w:type="pct"/>
          </w:tcPr>
          <w:p w14:paraId="45A52693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zero-jedynkowo</w:t>
            </w:r>
          </w:p>
          <w:p w14:paraId="6BC5C139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15" w:type="pct"/>
          </w:tcPr>
          <w:p w14:paraId="1C929029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C71BBE" w:rsidRPr="001B4B8C" w14:paraId="060F98D3" w14:textId="77777777" w:rsidTr="00C71BBE">
        <w:tc>
          <w:tcPr>
            <w:tcW w:w="223" w:type="pct"/>
          </w:tcPr>
          <w:p w14:paraId="519D0837" w14:textId="77777777" w:rsidR="00A000A2" w:rsidRPr="001B4B8C" w:rsidRDefault="00A000A2" w:rsidP="007B7928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0" w:type="pct"/>
          </w:tcPr>
          <w:p w14:paraId="10510EA9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  <w:lang w:eastAsia="pl-PL"/>
              </w:rPr>
              <w:t>Realizacja wskaźników</w:t>
            </w:r>
          </w:p>
        </w:tc>
        <w:tc>
          <w:tcPr>
            <w:tcW w:w="1332" w:type="pct"/>
          </w:tcPr>
          <w:p w14:paraId="10AC135C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Weryfikacji podlega: </w:t>
            </w:r>
          </w:p>
          <w:p w14:paraId="346F591C" w14:textId="77777777" w:rsidR="00A000A2" w:rsidRPr="001B4B8C" w:rsidRDefault="00A000A2" w:rsidP="007B7928">
            <w:pPr>
              <w:pStyle w:val="Akapitzlist"/>
              <w:numPr>
                <w:ilvl w:val="0"/>
                <w:numId w:val="15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czy zaplanowane do osiągnięcia w projekcie efekty w postaci </w:t>
            </w:r>
            <w:r w:rsidRPr="001B4B8C">
              <w:rPr>
                <w:rFonts w:cstheme="minorHAnsi"/>
                <w:sz w:val="24"/>
                <w:szCs w:val="24"/>
              </w:rPr>
              <w:lastRenderedPageBreak/>
              <w:t xml:space="preserve">wskaźników są możliwe do zrealizowania przy pomocy działań zaplanowanych w projekcie; </w:t>
            </w:r>
          </w:p>
          <w:p w14:paraId="2EBA52DA" w14:textId="77777777" w:rsidR="00A000A2" w:rsidRPr="001B4B8C" w:rsidRDefault="00A000A2" w:rsidP="007B7928">
            <w:pPr>
              <w:pStyle w:val="Akapitzlist"/>
              <w:numPr>
                <w:ilvl w:val="0"/>
                <w:numId w:val="15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czy zaplanowane wskaźniki przyczynią się do osiągnięcia celów i rezultatów zaplanowanych dla działania i wskazanych w SZOP</w:t>
            </w:r>
            <w:r w:rsidRPr="001B4B8C">
              <w:rPr>
                <w:rFonts w:cstheme="minorHAnsi"/>
                <w:color w:val="000000"/>
                <w:sz w:val="24"/>
                <w:szCs w:val="24"/>
              </w:rPr>
              <w:t xml:space="preserve"> FE SL 2021-2027</w:t>
            </w:r>
            <w:r w:rsidRPr="001B4B8C">
              <w:rPr>
                <w:rFonts w:cstheme="minorHAnsi"/>
                <w:sz w:val="24"/>
                <w:szCs w:val="24"/>
              </w:rPr>
              <w:t>.</w:t>
            </w:r>
          </w:p>
          <w:p w14:paraId="3D093A34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W przypadku przeprowadzenia nieprawidłowego oszacowania (wartość docelowa wskaźnika jest zaniżona lub zawyżona), oceniający ma możliwość dokonania korekty </w:t>
            </w:r>
            <w:r w:rsidRPr="001B4B8C">
              <w:rPr>
                <w:rFonts w:cstheme="minorHAnsi"/>
                <w:sz w:val="24"/>
                <w:szCs w:val="24"/>
              </w:rPr>
              <w:lastRenderedPageBreak/>
              <w:t>uwzględniającej wskazanie prawidłowej wartości wskaźnika.</w:t>
            </w:r>
          </w:p>
          <w:p w14:paraId="05BD4257" w14:textId="3470636D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Procedura korekty wskaźników zostanie określona w Regulaminie wyboru projektów. W sytuacji konieczności dokonania korekty w ramach przedmiotowego kryterium, Wnioskodawca zostanie poproszony o stosowną poprawę wniosku przed podpisaniem umowy o dofinansowanie.</w:t>
            </w:r>
          </w:p>
          <w:p w14:paraId="3EB09377" w14:textId="56A30A43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Kryterium nie jest spełnione, kiedy oceniający uzna, że zakres działań jest niewystarczający do osiągnięcia wskaźników.</w:t>
            </w:r>
          </w:p>
          <w:p w14:paraId="17161459" w14:textId="5697902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Kryterium obowiązuje od </w:t>
            </w:r>
            <w:r w:rsidR="00E029F0" w:rsidRPr="00E029F0">
              <w:rPr>
                <w:rFonts w:cstheme="minorHAnsi"/>
                <w:sz w:val="24"/>
                <w:szCs w:val="24"/>
              </w:rPr>
              <w:t>dnia złożenia wniosku o dofinansowanie</w:t>
            </w:r>
            <w:r w:rsidR="00530A57">
              <w:rPr>
                <w:rFonts w:cstheme="minorHAnsi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sz w:val="24"/>
                <w:szCs w:val="24"/>
              </w:rPr>
              <w:t>przez cały okres realizacji projektu.</w:t>
            </w:r>
          </w:p>
        </w:tc>
        <w:tc>
          <w:tcPr>
            <w:tcW w:w="762" w:type="pct"/>
          </w:tcPr>
          <w:p w14:paraId="4517652F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2D91A786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8" w:type="pct"/>
          </w:tcPr>
          <w:p w14:paraId="47D4854A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615" w:type="pct"/>
          </w:tcPr>
          <w:p w14:paraId="3F0A37E8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C71BBE" w:rsidRPr="001B4B8C" w14:paraId="79750FAA" w14:textId="77777777" w:rsidTr="00C71BBE">
        <w:tc>
          <w:tcPr>
            <w:tcW w:w="223" w:type="pct"/>
          </w:tcPr>
          <w:p w14:paraId="1F668C74" w14:textId="77777777" w:rsidR="00A000A2" w:rsidRPr="001B4B8C" w:rsidRDefault="00A000A2" w:rsidP="007B7928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0" w:type="pct"/>
          </w:tcPr>
          <w:p w14:paraId="3C2701A7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  <w:lang w:eastAsia="pl-PL"/>
              </w:rPr>
              <w:t>Zasadność i odpowiednia wysokość wydatków</w:t>
            </w:r>
          </w:p>
        </w:tc>
        <w:tc>
          <w:tcPr>
            <w:tcW w:w="1332" w:type="pct"/>
          </w:tcPr>
          <w:p w14:paraId="3F773065" w14:textId="0DD96B65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1B4B8C">
              <w:rPr>
                <w:rFonts w:cstheme="minorHAnsi"/>
                <w:sz w:val="24"/>
                <w:szCs w:val="24"/>
                <w:lang w:eastAsia="pl-PL"/>
              </w:rPr>
              <w:t>Ocenie podlega, czy wszystkie wydatki są zasadne z punktu widzenia realizacji i wykonalności inwestycji, oraz czy ich wysokość jest porównywalna z cenami rynkowymi</w:t>
            </w:r>
            <w:r w:rsidR="00DE2650" w:rsidRPr="001B4B8C">
              <w:rPr>
                <w:rFonts w:cstheme="minorHAnsi"/>
                <w:sz w:val="24"/>
                <w:szCs w:val="24"/>
                <w:lang w:eastAsia="pl-PL"/>
              </w:rPr>
              <w:t xml:space="preserve"> </w:t>
            </w:r>
            <w:r w:rsidR="00DE2650" w:rsidRPr="001B4B8C">
              <w:rPr>
                <w:rFonts w:cstheme="minorHAnsi"/>
                <w:sz w:val="24"/>
                <w:szCs w:val="24"/>
              </w:rPr>
              <w:t xml:space="preserve">oraz czy wydatki wpisują się w </w:t>
            </w:r>
            <w:r w:rsidR="00D02529" w:rsidRPr="001B4B8C">
              <w:rPr>
                <w:rFonts w:cstheme="minorHAnsi"/>
                <w:sz w:val="24"/>
                <w:szCs w:val="24"/>
              </w:rPr>
              <w:t xml:space="preserve">inwestycje produkcyjne w przedsiębiorstwach innych niż MŚP </w:t>
            </w:r>
            <w:r w:rsidR="00DE2650" w:rsidRPr="001B4B8C">
              <w:rPr>
                <w:rFonts w:cstheme="minorHAnsi"/>
                <w:sz w:val="24"/>
                <w:szCs w:val="24"/>
              </w:rPr>
              <w:t>prowadząc</w:t>
            </w:r>
            <w:r w:rsidR="00915A24" w:rsidRPr="001B4B8C">
              <w:rPr>
                <w:rFonts w:cstheme="minorHAnsi"/>
                <w:sz w:val="24"/>
                <w:szCs w:val="24"/>
              </w:rPr>
              <w:t>e</w:t>
            </w:r>
            <w:r w:rsidR="00DE2650" w:rsidRPr="001B4B8C">
              <w:rPr>
                <w:rFonts w:cstheme="minorHAnsi"/>
                <w:sz w:val="24"/>
                <w:szCs w:val="24"/>
              </w:rPr>
              <w:t xml:space="preserve"> do dywersyfikacji gospodarczej (zgodnie z art. 8 Rozporządzenia (UE) 2021/1056)</w:t>
            </w:r>
            <w:r w:rsidRPr="001B4B8C">
              <w:rPr>
                <w:rFonts w:cstheme="minorHAnsi"/>
                <w:sz w:val="24"/>
                <w:szCs w:val="24"/>
                <w:lang w:eastAsia="pl-PL"/>
              </w:rPr>
              <w:t>.</w:t>
            </w:r>
          </w:p>
          <w:p w14:paraId="3EB86F14" w14:textId="41D2EEC0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1B4B8C">
              <w:rPr>
                <w:rFonts w:cstheme="minorHAnsi"/>
                <w:sz w:val="24"/>
                <w:szCs w:val="24"/>
                <w:lang w:eastAsia="pl-PL"/>
              </w:rPr>
              <w:t>Oceniający mają możliwość korekty wydatków</w:t>
            </w:r>
            <w:r w:rsidR="00752A95">
              <w:rPr>
                <w:rFonts w:cstheme="minorHAnsi"/>
                <w:sz w:val="24"/>
                <w:szCs w:val="24"/>
                <w:lang w:eastAsia="pl-PL"/>
              </w:rPr>
              <w:t>,</w:t>
            </w:r>
            <w:r w:rsidRPr="001B4B8C">
              <w:rPr>
                <w:rFonts w:cstheme="minorHAnsi"/>
                <w:sz w:val="24"/>
                <w:szCs w:val="24"/>
                <w:lang w:eastAsia="pl-PL"/>
              </w:rPr>
              <w:t xml:space="preserve"> w przypadku uznania ich za niezasadne lub o zawyżonej </w:t>
            </w:r>
            <w:r w:rsidRPr="001B4B8C">
              <w:rPr>
                <w:rFonts w:cstheme="minorHAnsi"/>
                <w:sz w:val="24"/>
                <w:szCs w:val="24"/>
                <w:lang w:eastAsia="pl-PL"/>
              </w:rPr>
              <w:lastRenderedPageBreak/>
              <w:t>wartości. Poziom obniżenia lub uznanie wydatku za nieuzasadniony nie może przekroczyć 20% wartości całkowitych wydatków kwalifikowa</w:t>
            </w:r>
            <w:r w:rsidR="00382EDD">
              <w:rPr>
                <w:rFonts w:cstheme="minorHAnsi"/>
                <w:sz w:val="24"/>
                <w:szCs w:val="24"/>
                <w:lang w:eastAsia="pl-PL"/>
              </w:rPr>
              <w:t>l</w:t>
            </w:r>
            <w:r w:rsidRPr="001B4B8C">
              <w:rPr>
                <w:rFonts w:cstheme="minorHAnsi"/>
                <w:sz w:val="24"/>
                <w:szCs w:val="24"/>
                <w:lang w:eastAsia="pl-PL"/>
              </w:rPr>
              <w:t>nych projektu. Oceniający projekt wypracowują stanowisko odnośnie korekty wydatków i odnotowują ten fakt na karcie oceny merytorycznej. Jeżeli zdaniem oceniających, więcej niż 20% wartości wydatków kwalifikowa</w:t>
            </w:r>
            <w:r w:rsidR="00382EDD">
              <w:rPr>
                <w:rFonts w:cstheme="minorHAnsi"/>
                <w:sz w:val="24"/>
                <w:szCs w:val="24"/>
                <w:lang w:eastAsia="pl-PL"/>
              </w:rPr>
              <w:t>l</w:t>
            </w:r>
            <w:r w:rsidRPr="001B4B8C">
              <w:rPr>
                <w:rFonts w:cstheme="minorHAnsi"/>
                <w:sz w:val="24"/>
                <w:szCs w:val="24"/>
                <w:lang w:eastAsia="pl-PL"/>
              </w:rPr>
              <w:t xml:space="preserve">nych jest nieuzasadnione lub zawyżone uznaje się, że projekt nie spełnia kryterium. Procedura korekty została wskazana w Regulaminie </w:t>
            </w:r>
            <w:r w:rsidRPr="001B4B8C">
              <w:rPr>
                <w:rFonts w:cstheme="minorHAnsi"/>
                <w:color w:val="000000"/>
                <w:sz w:val="24"/>
                <w:szCs w:val="24"/>
              </w:rPr>
              <w:t>wyboru projektów</w:t>
            </w:r>
            <w:r w:rsidRPr="001B4B8C">
              <w:rPr>
                <w:rFonts w:cstheme="minorHAnsi"/>
                <w:sz w:val="24"/>
                <w:szCs w:val="24"/>
                <w:lang w:eastAsia="pl-PL"/>
              </w:rPr>
              <w:t>.</w:t>
            </w:r>
          </w:p>
          <w:p w14:paraId="03B99A43" w14:textId="3572E3EC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1B4B8C">
              <w:rPr>
                <w:rFonts w:cstheme="minorHAnsi"/>
                <w:sz w:val="24"/>
                <w:szCs w:val="24"/>
                <w:lang w:eastAsia="pl-PL"/>
              </w:rPr>
              <w:t xml:space="preserve">Wnioskodawca zostanie poproszony o stosowną poprawę </w:t>
            </w:r>
            <w:r w:rsidRPr="001B4B8C">
              <w:rPr>
                <w:rFonts w:cstheme="minorHAnsi"/>
                <w:sz w:val="24"/>
                <w:szCs w:val="24"/>
                <w:lang w:eastAsia="pl-PL"/>
              </w:rPr>
              <w:lastRenderedPageBreak/>
              <w:t>wniosku przed podpisaniem umowy o dofinansowanie.</w:t>
            </w:r>
          </w:p>
          <w:p w14:paraId="025FA1BC" w14:textId="343F53DA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Kryterium obowiązuje od </w:t>
            </w:r>
            <w:r w:rsidR="007F44F5">
              <w:rPr>
                <w:rFonts w:cstheme="minorHAnsi"/>
                <w:sz w:val="24"/>
                <w:szCs w:val="24"/>
              </w:rPr>
              <w:t>dnia złożenia wniosku o dofinansowanie</w:t>
            </w:r>
            <w:r w:rsidR="00EA0F6C">
              <w:rPr>
                <w:rFonts w:cstheme="minorHAnsi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sz w:val="24"/>
                <w:szCs w:val="24"/>
              </w:rPr>
              <w:t>przez cały okres realizacji projektu.</w:t>
            </w:r>
          </w:p>
        </w:tc>
        <w:tc>
          <w:tcPr>
            <w:tcW w:w="762" w:type="pct"/>
          </w:tcPr>
          <w:p w14:paraId="29CC4EEA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1DFC2188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8" w:type="pct"/>
          </w:tcPr>
          <w:p w14:paraId="6C9F2390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615" w:type="pct"/>
          </w:tcPr>
          <w:p w14:paraId="30243E41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C71BBE" w:rsidRPr="001B4B8C" w14:paraId="43532BBB" w14:textId="77777777" w:rsidTr="00C71BBE">
        <w:tc>
          <w:tcPr>
            <w:tcW w:w="223" w:type="pct"/>
          </w:tcPr>
          <w:p w14:paraId="1AE6D49C" w14:textId="77777777" w:rsidR="00A000A2" w:rsidRPr="001B4B8C" w:rsidRDefault="00A000A2" w:rsidP="007B7928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0" w:type="pct"/>
          </w:tcPr>
          <w:p w14:paraId="24773539" w14:textId="203EBAB8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Projekt spełnia zasady udzielania pomocy publicznej</w:t>
            </w:r>
            <w:r w:rsidR="00892455" w:rsidRPr="001B4B8C">
              <w:rPr>
                <w:rFonts w:cstheme="minorHAnsi"/>
                <w:sz w:val="24"/>
                <w:szCs w:val="24"/>
              </w:rPr>
              <w:t xml:space="preserve"> oraz pomocy de </w:t>
            </w:r>
            <w:proofErr w:type="spellStart"/>
            <w:r w:rsidR="00892455" w:rsidRPr="001B4B8C">
              <w:rPr>
                <w:rFonts w:cstheme="minorHAnsi"/>
                <w:sz w:val="24"/>
                <w:szCs w:val="24"/>
              </w:rPr>
              <w:t>minimis</w:t>
            </w:r>
            <w:proofErr w:type="spellEnd"/>
          </w:p>
        </w:tc>
        <w:tc>
          <w:tcPr>
            <w:tcW w:w="1332" w:type="pct"/>
          </w:tcPr>
          <w:p w14:paraId="0C41894D" w14:textId="77777777" w:rsidR="00A000A2" w:rsidRPr="001B4B8C" w:rsidRDefault="00A000A2" w:rsidP="007B7928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W ramach kryterium weryfikacji podlega:</w:t>
            </w:r>
          </w:p>
          <w:p w14:paraId="3A33ED48" w14:textId="6D666DB0" w:rsidR="00382EDD" w:rsidRDefault="00A000A2" w:rsidP="007B7928">
            <w:pPr>
              <w:pStyle w:val="Akapitzlist"/>
              <w:numPr>
                <w:ilvl w:val="0"/>
                <w:numId w:val="17"/>
              </w:numPr>
              <w:suppressAutoHyphens/>
              <w:spacing w:before="240" w:after="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czy poprawnie wyliczono poziom wsparcia oraz intensywność (%) mając na uwadze przepisy dotyczące pomocy publicznej – w szczególności art. 14, 25, 31 Rozporządzenia 651/2014; </w:t>
            </w:r>
            <w:r w:rsidRPr="001B4B8C">
              <w:rPr>
                <w:rFonts w:cstheme="minorHAnsi"/>
                <w:sz w:val="24"/>
                <w:szCs w:val="24"/>
              </w:rPr>
              <w:lastRenderedPageBreak/>
              <w:t xml:space="preserve">Rozporządzenie </w:t>
            </w:r>
            <w:r w:rsidR="001433DE">
              <w:rPr>
                <w:rFonts w:cstheme="minorHAnsi"/>
                <w:sz w:val="24"/>
                <w:szCs w:val="24"/>
              </w:rPr>
              <w:t>2023/2831</w:t>
            </w:r>
            <w:r w:rsidR="00326818">
              <w:rPr>
                <w:rFonts w:cstheme="minorHAnsi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sz w:val="24"/>
                <w:szCs w:val="24"/>
              </w:rPr>
              <w:t xml:space="preserve">w zakresie stosowania pomocy de </w:t>
            </w:r>
            <w:proofErr w:type="spellStart"/>
            <w:r w:rsidRPr="001B4B8C">
              <w:rPr>
                <w:rFonts w:cstheme="minorHAnsi"/>
                <w:sz w:val="24"/>
                <w:szCs w:val="24"/>
              </w:rPr>
              <w:t>minimis</w:t>
            </w:r>
            <w:proofErr w:type="spellEnd"/>
            <w:r w:rsidRPr="001B4B8C">
              <w:rPr>
                <w:rFonts w:cstheme="minorHAnsi"/>
                <w:sz w:val="24"/>
                <w:szCs w:val="24"/>
              </w:rPr>
              <w:t xml:space="preserve"> oraz zasady finansowania projektów obowiązujące dla działania (wskazane m.in. w SZOP </w:t>
            </w:r>
            <w:r w:rsidRPr="001B4B8C">
              <w:rPr>
                <w:rFonts w:cstheme="minorHAnsi"/>
                <w:color w:val="000000"/>
                <w:sz w:val="24"/>
                <w:szCs w:val="24"/>
              </w:rPr>
              <w:t>FE SL</w:t>
            </w:r>
            <w:r w:rsidRPr="001B4B8C">
              <w:rPr>
                <w:rFonts w:cstheme="minorHAnsi"/>
                <w:sz w:val="24"/>
                <w:szCs w:val="24"/>
              </w:rPr>
              <w:t xml:space="preserve"> 2021-2027);</w:t>
            </w:r>
          </w:p>
          <w:p w14:paraId="493D0E49" w14:textId="52410A5A" w:rsidR="00A000A2" w:rsidRPr="001B4B8C" w:rsidRDefault="00A000A2" w:rsidP="007B7928">
            <w:pPr>
              <w:pStyle w:val="Akapitzlist"/>
              <w:numPr>
                <w:ilvl w:val="0"/>
                <w:numId w:val="17"/>
              </w:numPr>
              <w:suppressAutoHyphens/>
              <w:spacing w:before="240" w:after="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czy uwzględniono warunki obowiązujące w ramach poszczególnych artykułów oraz czy są one spełnione</w:t>
            </w:r>
            <w:r w:rsidR="00382EDD">
              <w:rPr>
                <w:rFonts w:cstheme="minorHAnsi"/>
                <w:sz w:val="24"/>
                <w:szCs w:val="24"/>
              </w:rPr>
              <w:t>;</w:t>
            </w:r>
            <w:r w:rsidRPr="001B4B8C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659F304" w14:textId="77777777" w:rsidR="00A000A2" w:rsidRPr="001B4B8C" w:rsidRDefault="00A000A2" w:rsidP="007B7928">
            <w:pPr>
              <w:pStyle w:val="Akapitzlist"/>
              <w:numPr>
                <w:ilvl w:val="0"/>
                <w:numId w:val="17"/>
              </w:numPr>
              <w:suppressAutoHyphens/>
              <w:spacing w:before="240" w:after="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w przypadku ubiegania się o pomoc w oparciu o art. 25 Rozporządzenia 651/2014, w ramach kryterium zweryfikowane zostanie czy Wnioskodawca właściwie wyliczył wnioskowaną kwotę oraz intensywność (%) wsparcia;</w:t>
            </w:r>
          </w:p>
          <w:p w14:paraId="602A9FE2" w14:textId="3792ECE1" w:rsidR="00A000A2" w:rsidRPr="001B4B8C" w:rsidRDefault="00A000A2" w:rsidP="007B7928">
            <w:pPr>
              <w:pStyle w:val="Akapitzlist"/>
              <w:numPr>
                <w:ilvl w:val="0"/>
                <w:numId w:val="17"/>
              </w:numPr>
              <w:suppressAutoHyphens/>
              <w:spacing w:before="240" w:after="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lastRenderedPageBreak/>
              <w:t>w przypadku gdy w projekcie uwzględniono koszty prac B+R ocenie podlega również czy zaplanowane koszty dotyczą realizacji badań przemysłowych i eksperymentalnych prac rozwojowych albo eksperymentalnych prac rozwojowych.</w:t>
            </w:r>
          </w:p>
          <w:p w14:paraId="04EAF8B1" w14:textId="1A96469D" w:rsidR="00A000A2" w:rsidRPr="001B4B8C" w:rsidRDefault="00A000A2" w:rsidP="007B7928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W sytuacji konieczności dokonania korekty w ramach przedmiotowego kryterium, Wnioskodawca zostanie poproszony o stosowną poprawę </w:t>
            </w:r>
            <w:r w:rsidRPr="001B4B8C">
              <w:rPr>
                <w:rFonts w:cstheme="minorHAnsi"/>
                <w:sz w:val="24"/>
                <w:szCs w:val="24"/>
              </w:rPr>
              <w:lastRenderedPageBreak/>
              <w:t>wniosku przed podpisaniem umowy o dofinansowanie.</w:t>
            </w:r>
          </w:p>
          <w:p w14:paraId="27DF97B1" w14:textId="121FA478" w:rsidR="00A000A2" w:rsidRPr="001B4B8C" w:rsidRDefault="00A000A2" w:rsidP="007B7928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Kryterium nie jest spełnione, kiedy oceniający uzna, iż projekt nie spełnia zasad udzielenia pomocy publicznej</w:t>
            </w:r>
            <w:r w:rsidR="00E45365" w:rsidRPr="001B4B8C">
              <w:rPr>
                <w:rFonts w:cstheme="minorHAnsi"/>
                <w:sz w:val="24"/>
                <w:szCs w:val="24"/>
              </w:rPr>
              <w:t xml:space="preserve"> oraz pomocy de </w:t>
            </w:r>
            <w:proofErr w:type="spellStart"/>
            <w:r w:rsidR="00E45365" w:rsidRPr="001B4B8C">
              <w:rPr>
                <w:rFonts w:cstheme="minorHAnsi"/>
                <w:sz w:val="24"/>
                <w:szCs w:val="24"/>
              </w:rPr>
              <w:t>minimis</w:t>
            </w:r>
            <w:proofErr w:type="spellEnd"/>
            <w:r w:rsidRPr="001B4B8C">
              <w:rPr>
                <w:rFonts w:cstheme="minorHAnsi"/>
                <w:sz w:val="24"/>
                <w:szCs w:val="24"/>
              </w:rPr>
              <w:t>.</w:t>
            </w:r>
          </w:p>
          <w:p w14:paraId="47CB2ACE" w14:textId="4D4DC572" w:rsidR="00A000A2" w:rsidRPr="001B4B8C" w:rsidRDefault="00A000A2" w:rsidP="007B7928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Kryterium obowiązuje od </w:t>
            </w:r>
            <w:r w:rsidR="00E029F0" w:rsidRPr="00E029F0">
              <w:rPr>
                <w:rFonts w:cstheme="minorHAnsi"/>
                <w:sz w:val="24"/>
                <w:szCs w:val="24"/>
              </w:rPr>
              <w:t>dnia złożenia wniosku o dofinansowanie</w:t>
            </w:r>
            <w:r w:rsidR="00E029F0" w:rsidRPr="00E029F0" w:rsidDel="00E029F0">
              <w:rPr>
                <w:rFonts w:cstheme="minorHAnsi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sz w:val="24"/>
                <w:szCs w:val="24"/>
              </w:rPr>
              <w:t>przez cały okres realizacji projektu.</w:t>
            </w:r>
          </w:p>
        </w:tc>
        <w:tc>
          <w:tcPr>
            <w:tcW w:w="762" w:type="pct"/>
          </w:tcPr>
          <w:p w14:paraId="583601F1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2AF563FA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8" w:type="pct"/>
          </w:tcPr>
          <w:p w14:paraId="2309371A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615" w:type="pct"/>
          </w:tcPr>
          <w:p w14:paraId="3393ACA6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C71BBE" w:rsidRPr="001B4B8C" w14:paraId="63611046" w14:textId="77777777" w:rsidTr="00C71BBE">
        <w:tc>
          <w:tcPr>
            <w:tcW w:w="223" w:type="pct"/>
          </w:tcPr>
          <w:p w14:paraId="68C16D16" w14:textId="77777777" w:rsidR="00A000A2" w:rsidRPr="001B4B8C" w:rsidRDefault="00A000A2" w:rsidP="007B7928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0" w:type="pct"/>
          </w:tcPr>
          <w:p w14:paraId="3B29A624" w14:textId="239C917B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  <w:lang w:eastAsia="pl-PL"/>
              </w:rPr>
              <w:t>Projekt spełnia</w:t>
            </w:r>
            <w:r w:rsidR="008640FB" w:rsidRPr="001B4B8C">
              <w:rPr>
                <w:rFonts w:cstheme="minorHAnsi"/>
                <w:sz w:val="24"/>
                <w:szCs w:val="24"/>
                <w:lang w:eastAsia="pl-PL"/>
              </w:rPr>
              <w:t xml:space="preserve"> </w:t>
            </w:r>
            <w:r w:rsidRPr="001B4B8C">
              <w:rPr>
                <w:rFonts w:cstheme="minorHAnsi"/>
                <w:sz w:val="24"/>
                <w:szCs w:val="24"/>
                <w:lang w:eastAsia="pl-PL"/>
              </w:rPr>
              <w:t>zasady wsparcia inwestycji początkowej zgodnie z art. 14 Rozporządzenia (UE) nr 651/2014</w:t>
            </w:r>
          </w:p>
        </w:tc>
        <w:tc>
          <w:tcPr>
            <w:tcW w:w="1332" w:type="pct"/>
          </w:tcPr>
          <w:p w14:paraId="2FC7ED44" w14:textId="6E9F8F16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Weryfikacji podlega, czy Wnioskodawca wybrał prawidłowy </w:t>
            </w:r>
            <w:r w:rsidRPr="00A53F60">
              <w:rPr>
                <w:rFonts w:cstheme="minorHAnsi"/>
                <w:sz w:val="24"/>
                <w:szCs w:val="24"/>
              </w:rPr>
              <w:t>typ inwestycji początkowej (zasadnicza zmiana procesu produkcji</w:t>
            </w:r>
            <w:r w:rsidR="00326818">
              <w:rPr>
                <w:rFonts w:cstheme="minorHAnsi"/>
                <w:sz w:val="24"/>
                <w:szCs w:val="24"/>
              </w:rPr>
              <w:t>,</w:t>
            </w:r>
            <w:r w:rsidRPr="00A53F60">
              <w:rPr>
                <w:rFonts w:cstheme="minorHAnsi"/>
                <w:sz w:val="24"/>
                <w:szCs w:val="24"/>
              </w:rPr>
              <w:t xml:space="preserve"> dywersyfikacja istniejącego zakładu</w:t>
            </w:r>
            <w:r w:rsidR="00920FC0" w:rsidRPr="00A53F60">
              <w:rPr>
                <w:rFonts w:cstheme="minorHAnsi"/>
                <w:sz w:val="24"/>
                <w:szCs w:val="24"/>
              </w:rPr>
              <w:t>, zwiększenie zdolności</w:t>
            </w:r>
            <w:r w:rsidR="00EA0F6C">
              <w:rPr>
                <w:rFonts w:cstheme="minorHAnsi"/>
                <w:sz w:val="24"/>
                <w:szCs w:val="24"/>
              </w:rPr>
              <w:t xml:space="preserve"> </w:t>
            </w:r>
            <w:r w:rsidR="00481784" w:rsidRPr="00A53F60">
              <w:rPr>
                <w:rFonts w:cstheme="minorHAnsi"/>
                <w:sz w:val="24"/>
                <w:szCs w:val="24"/>
              </w:rPr>
              <w:t>produkcyjnych</w:t>
            </w:r>
            <w:r w:rsidR="00481784" w:rsidRPr="00A53F6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A53F60">
              <w:rPr>
                <w:rFonts w:cstheme="minorHAnsi"/>
                <w:sz w:val="24"/>
                <w:szCs w:val="24"/>
              </w:rPr>
              <w:t>lub utworzenie nowego zakładu)</w:t>
            </w:r>
            <w:r w:rsidRPr="001B4B8C">
              <w:rPr>
                <w:rFonts w:cstheme="minorHAnsi"/>
                <w:sz w:val="24"/>
                <w:szCs w:val="24"/>
              </w:rPr>
              <w:t xml:space="preserve"> i czy wszystkie warunki specyficzne dla </w:t>
            </w:r>
            <w:r w:rsidRPr="001B4B8C">
              <w:rPr>
                <w:rFonts w:cstheme="minorHAnsi"/>
                <w:sz w:val="24"/>
                <w:szCs w:val="24"/>
              </w:rPr>
              <w:lastRenderedPageBreak/>
              <w:t>danego typu inwestycji początkowej są spełnione.</w:t>
            </w:r>
          </w:p>
          <w:p w14:paraId="23E60C64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Duże przedsiębiorstwo, zgodnie z zapisami Rozporządzenia 651/2014 zobowiązane jest do spełnienia następujących warunków specyficznych wskazanych dla danego typu inwestycji początkowej: </w:t>
            </w:r>
          </w:p>
          <w:p w14:paraId="4B762521" w14:textId="77777777" w:rsidR="00A000A2" w:rsidRPr="001B4B8C" w:rsidRDefault="00A000A2" w:rsidP="007B7928">
            <w:pPr>
              <w:pStyle w:val="TableParagraph"/>
              <w:numPr>
                <w:ilvl w:val="0"/>
                <w:numId w:val="16"/>
              </w:numPr>
              <w:spacing w:before="240" w:line="276" w:lineRule="auto"/>
              <w:ind w:right="74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w przypadku pomocy przyznanej na zasadniczą zmianę procesu produkcji koszty kwalifikowalne muszą przekraczać </w:t>
            </w:r>
            <w:r w:rsidRPr="001B4B8C">
              <w:rPr>
                <w:rFonts w:cstheme="minorHAnsi"/>
                <w:sz w:val="24"/>
                <w:szCs w:val="24"/>
              </w:rPr>
              <w:lastRenderedPageBreak/>
              <w:t>koszty amortyzacji aktywów związanej z działalnością podlegającą modernizacji w ciągu poprzedzających trzech lat obrotowych;</w:t>
            </w:r>
          </w:p>
          <w:p w14:paraId="29E4B6A9" w14:textId="095393CA" w:rsidR="00A000A2" w:rsidRPr="001B4B8C" w:rsidRDefault="00A000A2" w:rsidP="007B7928">
            <w:pPr>
              <w:pStyle w:val="TableParagraph"/>
              <w:numPr>
                <w:ilvl w:val="0"/>
                <w:numId w:val="16"/>
              </w:numPr>
              <w:spacing w:before="240" w:line="276" w:lineRule="auto"/>
              <w:ind w:right="74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w przypadku pomocy przyznanej na dywersyfikację istniejącego zakładu koszty kwalifikowalne muszą przekraczać o co najmniej 200 % wartość księgową ponownie wykorzystywanych aktywów, odnotowaną w roku obrotowym poprzedzającym </w:t>
            </w:r>
            <w:r w:rsidRPr="001B4B8C">
              <w:rPr>
                <w:rFonts w:cstheme="minorHAnsi"/>
                <w:sz w:val="24"/>
                <w:szCs w:val="24"/>
              </w:rPr>
              <w:lastRenderedPageBreak/>
              <w:t>rozpoczęcie prac.</w:t>
            </w:r>
          </w:p>
          <w:p w14:paraId="2B902E9A" w14:textId="66595C56" w:rsidR="00A000A2" w:rsidRPr="001B4B8C" w:rsidRDefault="00A000A2" w:rsidP="007B7928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Kryterium nie jest spełnione, kiedy oceniający uzna, że projekt nie spełnia zasady wsparcia inwestycji początkowej zgodnie z art. 14 Rozporządzenia (UE) nr 651/2014.</w:t>
            </w:r>
          </w:p>
          <w:p w14:paraId="55588117" w14:textId="3B9C72B1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Kryterium obowiązuje od </w:t>
            </w:r>
            <w:r w:rsidR="00E029F0" w:rsidRPr="00E029F0">
              <w:rPr>
                <w:rFonts w:cstheme="minorHAnsi"/>
                <w:sz w:val="24"/>
                <w:szCs w:val="24"/>
              </w:rPr>
              <w:t>dnia złożenia wniosku o dofinansowanie</w:t>
            </w:r>
            <w:r w:rsidR="00E029F0" w:rsidRPr="00E029F0" w:rsidDel="00E029F0">
              <w:rPr>
                <w:rFonts w:cstheme="minorHAnsi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sz w:val="24"/>
                <w:szCs w:val="24"/>
              </w:rPr>
              <w:t>przez cały okres realizacji projektu.</w:t>
            </w:r>
          </w:p>
        </w:tc>
        <w:tc>
          <w:tcPr>
            <w:tcW w:w="762" w:type="pct"/>
          </w:tcPr>
          <w:p w14:paraId="3F5D4392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77F6074F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8" w:type="pct"/>
          </w:tcPr>
          <w:p w14:paraId="348368A5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615" w:type="pct"/>
          </w:tcPr>
          <w:p w14:paraId="30526107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C71BBE" w:rsidRPr="001B4B8C" w14:paraId="558A8B77" w14:textId="77777777" w:rsidTr="00C71BBE">
        <w:tc>
          <w:tcPr>
            <w:tcW w:w="223" w:type="pct"/>
          </w:tcPr>
          <w:p w14:paraId="1DBA3941" w14:textId="77777777" w:rsidR="00A000A2" w:rsidRPr="001B4B8C" w:rsidRDefault="00A000A2" w:rsidP="007B7928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0" w:type="pct"/>
          </w:tcPr>
          <w:p w14:paraId="0C3334B4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Zgodność projektu ze Strategią Rozwoju Województwa Śląskiego „ŚLĄSKIE 2030” – Zielone Śląskie</w:t>
            </w:r>
          </w:p>
        </w:tc>
        <w:tc>
          <w:tcPr>
            <w:tcW w:w="1332" w:type="pct"/>
            <w:vAlign w:val="center"/>
          </w:tcPr>
          <w:p w14:paraId="0AE8189E" w14:textId="0D384055" w:rsidR="00A000A2" w:rsidRPr="001B4B8C" w:rsidRDefault="00A000A2" w:rsidP="007B7928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bookmarkStart w:id="15" w:name="_Hlk168650804"/>
            <w:r w:rsidRPr="001B4B8C">
              <w:rPr>
                <w:rFonts w:cstheme="minorHAnsi"/>
                <w:sz w:val="24"/>
                <w:szCs w:val="24"/>
              </w:rPr>
              <w:t xml:space="preserve">Weryfikacji podlega, czy projekt realizuje </w:t>
            </w:r>
            <w:bookmarkEnd w:id="15"/>
            <w:r w:rsidRPr="001B4B8C">
              <w:rPr>
                <w:rFonts w:cstheme="minorHAnsi"/>
                <w:sz w:val="24"/>
                <w:szCs w:val="24"/>
              </w:rPr>
              <w:t>cele Strategii Rozwoju Województwa Śląskiego „ŚLĄSKIE 2030” – Zielone Śląskie.</w:t>
            </w:r>
          </w:p>
          <w:p w14:paraId="2D4DB56E" w14:textId="4208AC29" w:rsidR="00A000A2" w:rsidRPr="001B4B8C" w:rsidRDefault="00A000A2" w:rsidP="007B7928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lastRenderedPageBreak/>
              <w:t>Kryterium zostanie spełnione wyłącznie w przypadku, gdy projekt realizuje przynajmniej jeden cel strategii.</w:t>
            </w:r>
          </w:p>
          <w:p w14:paraId="1936130E" w14:textId="7BE8C6B1" w:rsidR="00A000A2" w:rsidRPr="001B4B8C" w:rsidRDefault="00A000A2" w:rsidP="007B7928">
            <w:pPr>
              <w:pStyle w:val="TableParagraph"/>
              <w:spacing w:before="240" w:line="276" w:lineRule="auto"/>
              <w:ind w:right="74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Kryterium obowiązuje od </w:t>
            </w:r>
            <w:r w:rsidR="00E029F0" w:rsidRPr="00E029F0">
              <w:rPr>
                <w:rFonts w:cstheme="minorHAnsi"/>
                <w:sz w:val="24"/>
                <w:szCs w:val="24"/>
              </w:rPr>
              <w:t>dnia złożenia wniosku o dofinansowanie</w:t>
            </w:r>
            <w:r w:rsidR="00E029F0" w:rsidRPr="00E029F0" w:rsidDel="00E029F0">
              <w:rPr>
                <w:rFonts w:cstheme="minorHAnsi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sz w:val="24"/>
                <w:szCs w:val="24"/>
              </w:rPr>
              <w:t>przez cały okres realizacji projektu.</w:t>
            </w:r>
          </w:p>
        </w:tc>
        <w:tc>
          <w:tcPr>
            <w:tcW w:w="762" w:type="pct"/>
          </w:tcPr>
          <w:p w14:paraId="4A85CE9C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0A541E4D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8" w:type="pct"/>
          </w:tcPr>
          <w:p w14:paraId="581B2B77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615" w:type="pct"/>
          </w:tcPr>
          <w:p w14:paraId="255F569D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C71BBE" w:rsidRPr="001B4B8C" w14:paraId="223EAB29" w14:textId="77777777" w:rsidTr="00C71BBE">
        <w:tc>
          <w:tcPr>
            <w:tcW w:w="223" w:type="pct"/>
          </w:tcPr>
          <w:p w14:paraId="3F154A8B" w14:textId="77777777" w:rsidR="00A000A2" w:rsidRPr="001B4B8C" w:rsidRDefault="00A000A2" w:rsidP="007B7928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0" w:type="pct"/>
          </w:tcPr>
          <w:p w14:paraId="2ED98912" w14:textId="5368A709" w:rsidR="00A000A2" w:rsidRPr="001B4B8C" w:rsidRDefault="00DE2650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  <w:lang w:eastAsia="pl-PL"/>
              </w:rPr>
              <w:t>Zgodność projektu z zasadą równości szans i niedyskryminacji, w tym dostępności dla osób z niepełnosprawnościami</w:t>
            </w:r>
          </w:p>
        </w:tc>
        <w:tc>
          <w:tcPr>
            <w:tcW w:w="1332" w:type="pct"/>
          </w:tcPr>
          <w:p w14:paraId="663705AA" w14:textId="765AF831" w:rsidR="00084BB3" w:rsidRPr="001B4B8C" w:rsidRDefault="00084BB3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Przez zgodność projektu z zasadą równości szans i niedyskryminacji, w tym dostępności dla osób z niepełnosprawnościami należy rozumieć</w:t>
            </w:r>
            <w:r w:rsidR="00EA0F6C">
              <w:rPr>
                <w:rFonts w:cstheme="minorHAnsi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sz w:val="24"/>
                <w:szCs w:val="24"/>
              </w:rPr>
              <w:t xml:space="preserve">pozytywny wpływ projektu na realizację tej zasady, czyli zapewnienie dostępności infrastruktury, środków transportu, towarów, usług, technologii i systemów informacyjno-komunikacyjnych oraz wszelkich </w:t>
            </w:r>
            <w:r w:rsidRPr="001B4B8C">
              <w:rPr>
                <w:rFonts w:cstheme="minorHAnsi"/>
                <w:sz w:val="24"/>
                <w:szCs w:val="24"/>
              </w:rPr>
              <w:lastRenderedPageBreak/>
              <w:t>produktów projektów (w tym także usług), które nie zostały uznane za neutralne, dla wszystkich ich użytkowników</w:t>
            </w:r>
            <w:r w:rsidR="009653EC">
              <w:rPr>
                <w:rFonts w:cstheme="minorHAnsi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sz w:val="24"/>
                <w:szCs w:val="24"/>
              </w:rPr>
              <w:t>/</w:t>
            </w:r>
            <w:r w:rsidR="009653EC">
              <w:rPr>
                <w:rFonts w:cstheme="minorHAnsi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sz w:val="24"/>
                <w:szCs w:val="24"/>
              </w:rPr>
              <w:t>użytkowniczek, bez jakiejkolwiek dyskryminacji ze względu na przesłanki określone w art. 9 Rozporządzenia 2021/1060 – zgodnie ze standardami dostępności stanowiącymi załącznik do Wytycznych dotyczących realizacji zasad równościowych w ramach funduszy unijnych na lata 2021-2027. Przy konstrukcji założeń projektu należy uwzględnić uniwersalne projektowanie</w:t>
            </w:r>
            <w:r w:rsidR="00EA0F6C">
              <w:rPr>
                <w:rFonts w:cstheme="minorHAnsi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sz w:val="24"/>
                <w:szCs w:val="24"/>
              </w:rPr>
              <w:t xml:space="preserve">(np. poprzez standardy dostępności) lub jeśli to niemożliwe – racjonalne </w:t>
            </w:r>
            <w:r w:rsidRPr="001B4B8C">
              <w:rPr>
                <w:rFonts w:cstheme="minorHAnsi"/>
                <w:sz w:val="24"/>
                <w:szCs w:val="24"/>
              </w:rPr>
              <w:lastRenderedPageBreak/>
              <w:t>usprawnienie (oba zdefiniowanie w ww. Wytycznych). W przypadku nowych produktów projektów (np. zasobów cyfrowych, środków transportu, infrastruktury, usług) muszą one być zgodne z zasadami uniwersalnego projektowania – co oznacza co najmniej zastosowanie standardów dostępności dla polityki spójności na lata 2021-2027. W przypadku obiektów i zasobów</w:t>
            </w:r>
            <w:r w:rsidR="00EA0F6C">
              <w:rPr>
                <w:rFonts w:cstheme="minorHAnsi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sz w:val="24"/>
                <w:szCs w:val="24"/>
              </w:rPr>
              <w:t>modernizowanych</w:t>
            </w:r>
            <w:r w:rsidR="00373B85" w:rsidRPr="001B4B8C">
              <w:rPr>
                <w:rStyle w:val="Odwoanieprzypisudolnego"/>
                <w:rFonts w:cstheme="minorHAnsi"/>
                <w:sz w:val="24"/>
                <w:szCs w:val="24"/>
              </w:rPr>
              <w:footnoteReference w:id="5"/>
            </w:r>
            <w:r w:rsidR="00EA0F6C">
              <w:rPr>
                <w:rFonts w:cstheme="minorHAnsi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sz w:val="24"/>
                <w:szCs w:val="24"/>
              </w:rPr>
              <w:t>(m.in. przebudowa</w:t>
            </w:r>
            <w:r w:rsidR="00373B85" w:rsidRPr="001B4B8C">
              <w:rPr>
                <w:rStyle w:val="Odwoanieprzypisudolnego"/>
                <w:rFonts w:cstheme="minorHAnsi"/>
                <w:sz w:val="24"/>
                <w:szCs w:val="24"/>
              </w:rPr>
              <w:footnoteReference w:id="6"/>
            </w:r>
            <w:r w:rsidRPr="001B4B8C">
              <w:rPr>
                <w:rFonts w:cstheme="minorHAnsi"/>
                <w:sz w:val="24"/>
                <w:szCs w:val="24"/>
              </w:rPr>
              <w:t>, rozbudowa</w:t>
            </w:r>
            <w:r w:rsidR="00373B85" w:rsidRPr="001B4B8C">
              <w:rPr>
                <w:rStyle w:val="Odwoanieprzypisudolnego"/>
                <w:rFonts w:cstheme="minorHAnsi"/>
                <w:sz w:val="24"/>
                <w:szCs w:val="24"/>
              </w:rPr>
              <w:footnoteReference w:id="7"/>
            </w:r>
            <w:r w:rsidRPr="001B4B8C">
              <w:rPr>
                <w:rFonts w:cstheme="minorHAnsi"/>
                <w:sz w:val="24"/>
                <w:szCs w:val="24"/>
              </w:rPr>
              <w:t xml:space="preserve">), zastosowanie standardów dostępności jest obowiązkowe, o ile </w:t>
            </w:r>
            <w:r w:rsidRPr="001B4B8C">
              <w:rPr>
                <w:rFonts w:cstheme="minorHAnsi"/>
                <w:sz w:val="24"/>
                <w:szCs w:val="24"/>
              </w:rPr>
              <w:lastRenderedPageBreak/>
              <w:t>pozwalają na to warunki techniczne i zakres prowadzonej modernizacji.</w:t>
            </w:r>
          </w:p>
          <w:p w14:paraId="67E14317" w14:textId="77777777" w:rsidR="00084BB3" w:rsidRPr="001B4B8C" w:rsidRDefault="00084BB3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W przypadku projektów, w których występował będzie produkt neutralny pod względem zasady równości szans i niedyskryminacji, zasada niedyskryminacji zostanie zapewniona na poziomie zarządzania projektem i dostępności cyfrowej dokumentacji projektowej publikowanej na stronach zgodnych z WCAG 2.1, nawet w przypadku braku kwalifikowalności takich wydatków w projekcie.</w:t>
            </w:r>
          </w:p>
          <w:p w14:paraId="47D7BE9E" w14:textId="77777777" w:rsidR="00084BB3" w:rsidRPr="001B4B8C" w:rsidRDefault="00084BB3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lastRenderedPageBreak/>
              <w:t>W przypadku negatywnego lub neutralnego wpływu projektu na realizację zasady równości szans i niedyskryminacji, w tym dostępności dla osób z niepełnosprawnościami, kryterium zostanie uznane za niespełnione.</w:t>
            </w:r>
          </w:p>
          <w:p w14:paraId="379F2251" w14:textId="1AF06CDC" w:rsidR="00A000A2" w:rsidRPr="001B4B8C" w:rsidRDefault="00084BB3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Kryterium zostanie zweryfikowane na podstawie zapisów we wniosku o dofinansowanie projektu, zwłaszcza zapisów z części</w:t>
            </w:r>
            <w:r w:rsidR="00EA0F6C">
              <w:rPr>
                <w:rFonts w:cstheme="minorHAnsi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sz w:val="24"/>
                <w:szCs w:val="24"/>
              </w:rPr>
              <w:t>dot. realizacji zasad horyzontalnych.</w:t>
            </w:r>
            <w:r w:rsidRPr="001B4B8C" w:rsidDel="004D29F5">
              <w:rPr>
                <w:rFonts w:cstheme="minorHAnsi"/>
                <w:sz w:val="24"/>
                <w:szCs w:val="24"/>
              </w:rPr>
              <w:t xml:space="preserve"> </w:t>
            </w:r>
            <w:r w:rsidR="00A000A2" w:rsidRPr="001B4B8C">
              <w:rPr>
                <w:rFonts w:cstheme="minorHAnsi"/>
                <w:sz w:val="24"/>
                <w:szCs w:val="24"/>
              </w:rPr>
              <w:t xml:space="preserve">Kryterium obowiązuje od </w:t>
            </w:r>
            <w:r w:rsidR="00E029F0" w:rsidRPr="00E029F0">
              <w:rPr>
                <w:rFonts w:cstheme="minorHAnsi"/>
                <w:sz w:val="24"/>
                <w:szCs w:val="24"/>
              </w:rPr>
              <w:t>dnia złożenia wniosku o dofinansowanie</w:t>
            </w:r>
            <w:r w:rsidR="00A000A2" w:rsidRPr="001B4B8C">
              <w:rPr>
                <w:rFonts w:cstheme="minorHAnsi"/>
                <w:sz w:val="24"/>
                <w:szCs w:val="24"/>
              </w:rPr>
              <w:t xml:space="preserve"> przez cały okres realizacji projektu.</w:t>
            </w:r>
          </w:p>
        </w:tc>
        <w:tc>
          <w:tcPr>
            <w:tcW w:w="762" w:type="pct"/>
          </w:tcPr>
          <w:p w14:paraId="6EF44222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2B9A01D9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8" w:type="pct"/>
          </w:tcPr>
          <w:p w14:paraId="4E45A019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615" w:type="pct"/>
          </w:tcPr>
          <w:p w14:paraId="601BB6BF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C71BBE" w:rsidRPr="001B4B8C" w14:paraId="566D2420" w14:textId="77777777" w:rsidTr="00C71BBE">
        <w:tc>
          <w:tcPr>
            <w:tcW w:w="223" w:type="pct"/>
          </w:tcPr>
          <w:p w14:paraId="5938FB57" w14:textId="77777777" w:rsidR="00A000A2" w:rsidRPr="001B4B8C" w:rsidRDefault="00A000A2" w:rsidP="007B7928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0" w:type="pct"/>
          </w:tcPr>
          <w:p w14:paraId="7A0F2253" w14:textId="388797DC" w:rsidR="00A000A2" w:rsidRPr="001B4B8C" w:rsidRDefault="00DE2650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Zgodność projektu z zasadą równości kobiet i mężczyzn</w:t>
            </w:r>
          </w:p>
        </w:tc>
        <w:tc>
          <w:tcPr>
            <w:tcW w:w="1332" w:type="pct"/>
            <w:vAlign w:val="center"/>
          </w:tcPr>
          <w:p w14:paraId="728C542C" w14:textId="74F474FE" w:rsidR="003137E0" w:rsidRPr="001B4B8C" w:rsidRDefault="003137E0" w:rsidP="007B7928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</w:rPr>
              <w:t xml:space="preserve">Przez zgodność z zasadą równości kobiet i mężczyzn należy rozumieć </w:t>
            </w:r>
            <w:r w:rsidRPr="001B4B8C">
              <w:rPr>
                <w:rFonts w:cstheme="minorHAnsi"/>
                <w:color w:val="000000"/>
                <w:sz w:val="24"/>
                <w:szCs w:val="24"/>
              </w:rPr>
              <w:lastRenderedPageBreak/>
              <w:t>pozytywny lub neutralny wpływ projektu na</w:t>
            </w:r>
            <w:r w:rsidR="00EA0F6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color w:val="000000"/>
                <w:sz w:val="24"/>
                <w:szCs w:val="24"/>
              </w:rPr>
              <w:t>realizację</w:t>
            </w:r>
            <w:r w:rsidR="00EA0F6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color w:val="000000"/>
                <w:sz w:val="24"/>
                <w:szCs w:val="24"/>
              </w:rPr>
              <w:t>tej</w:t>
            </w:r>
            <w:r w:rsidR="00EA0F6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color w:val="000000"/>
                <w:sz w:val="24"/>
                <w:szCs w:val="24"/>
              </w:rPr>
              <w:t xml:space="preserve">zasady. </w:t>
            </w:r>
          </w:p>
          <w:p w14:paraId="0C861FF0" w14:textId="77777777" w:rsidR="003137E0" w:rsidRPr="001B4B8C" w:rsidRDefault="003137E0" w:rsidP="007B7928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</w:rPr>
              <w:t>Pozytywny wpływ to z jednej strony zaplanowanie takich działań w projekcie, które wpłyną na wyrównywanie szans danej płci będącej w gorszym położeniu (o ile takie nierówności zostały zdiagnozowane w projekcie). Z drugiej strony zaś stworzenie takich mechanizmów, aby na żadnym etapie wdrażania projektu nie dochodziło do dyskryminacji i wykluczenia ze względu na płeć.</w:t>
            </w:r>
          </w:p>
          <w:p w14:paraId="1083E8B9" w14:textId="67BF1F2C" w:rsidR="003137E0" w:rsidRPr="001B4B8C" w:rsidRDefault="003137E0" w:rsidP="007B7928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</w:rPr>
              <w:lastRenderedPageBreak/>
              <w:t>Neutralność projektu w stosunku do realizacji zasady równości kobiet i mężczyzn</w:t>
            </w:r>
            <w:r w:rsidR="00EA0F6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color w:val="000000"/>
                <w:sz w:val="24"/>
                <w:szCs w:val="24"/>
              </w:rPr>
              <w:t>dopuszczalna jest tylko w sytuacji, kiedy w ramach projektu Wnioskodawca wskaże szczegółowe uzasadnienie, dlaczego dany projekt nie jest w stanie zrealizować jakichkolwiek działań wpływających na spełnienie ww. zasady, a uzasadnienie to zostanie uznane przez</w:t>
            </w:r>
            <w:r w:rsidR="00EA0F6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color w:val="000000"/>
                <w:sz w:val="24"/>
                <w:szCs w:val="24"/>
              </w:rPr>
              <w:t xml:space="preserve">instytucję oceniającą projekt za adekwatne i wystarczające. </w:t>
            </w:r>
          </w:p>
          <w:p w14:paraId="2F83ACF7" w14:textId="77777777" w:rsidR="003137E0" w:rsidRPr="001B4B8C" w:rsidRDefault="003137E0" w:rsidP="007B7928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</w:rPr>
              <w:t>W przypadku negatywnego wpływu na realizację zasady równości kobiet i mężczyzn kryterium zostanie uznane za niespełnione.</w:t>
            </w:r>
          </w:p>
          <w:p w14:paraId="3F57C40A" w14:textId="2A1BCE87" w:rsidR="00A000A2" w:rsidRPr="001B4B8C" w:rsidRDefault="003137E0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</w:rPr>
              <w:t xml:space="preserve">Kryterium zostanie zweryfikowane na podstawie zapisów we wniosku </w:t>
            </w:r>
            <w:r w:rsidRPr="001B4B8C">
              <w:rPr>
                <w:rFonts w:cstheme="minorHAnsi"/>
                <w:color w:val="000000"/>
                <w:sz w:val="24"/>
                <w:szCs w:val="24"/>
              </w:rPr>
              <w:lastRenderedPageBreak/>
              <w:t>o dofinansowanie projektu, zwłaszcza zapisów z części</w:t>
            </w:r>
            <w:r w:rsidR="00EA0F6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color w:val="000000"/>
                <w:sz w:val="24"/>
                <w:szCs w:val="24"/>
              </w:rPr>
              <w:t>dot. realizacji zasad horyzontalnych.</w:t>
            </w:r>
            <w:r w:rsidRPr="001B4B8C" w:rsidDel="004D29F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A000A2" w:rsidRPr="001B4B8C">
              <w:rPr>
                <w:rFonts w:cstheme="minorHAnsi"/>
                <w:sz w:val="24"/>
                <w:szCs w:val="24"/>
              </w:rPr>
              <w:t xml:space="preserve">Kryterium obowiązuje od </w:t>
            </w:r>
            <w:r w:rsidR="00E029F0" w:rsidRPr="00E029F0">
              <w:rPr>
                <w:rFonts w:cstheme="minorHAnsi"/>
                <w:sz w:val="24"/>
                <w:szCs w:val="24"/>
              </w:rPr>
              <w:t>dnia złożenia wniosku o dofinansowanie</w:t>
            </w:r>
            <w:r w:rsidR="00A000A2" w:rsidRPr="001B4B8C">
              <w:rPr>
                <w:rFonts w:cstheme="minorHAnsi"/>
                <w:sz w:val="24"/>
                <w:szCs w:val="24"/>
              </w:rPr>
              <w:t xml:space="preserve"> przez cały okres realizacji projektu</w:t>
            </w:r>
            <w:r w:rsidR="00382EDD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62" w:type="pct"/>
          </w:tcPr>
          <w:p w14:paraId="25088C6D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658" w:type="pct"/>
          </w:tcPr>
          <w:p w14:paraId="53FFEE70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615" w:type="pct"/>
          </w:tcPr>
          <w:p w14:paraId="1C6B2B69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C71BBE" w:rsidRPr="001B4B8C" w14:paraId="50E3EF72" w14:textId="77777777" w:rsidTr="00C71BBE">
        <w:tc>
          <w:tcPr>
            <w:tcW w:w="223" w:type="pct"/>
          </w:tcPr>
          <w:p w14:paraId="340FB651" w14:textId="77777777" w:rsidR="00A000A2" w:rsidRPr="001B4B8C" w:rsidRDefault="00A000A2" w:rsidP="007B7928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0" w:type="pct"/>
          </w:tcPr>
          <w:p w14:paraId="59D22155" w14:textId="22DA2E0B" w:rsidR="00A000A2" w:rsidRPr="001B4B8C" w:rsidRDefault="00DE2650" w:rsidP="007B7928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1B4B8C">
              <w:rPr>
                <w:rFonts w:cstheme="minorHAnsi"/>
                <w:sz w:val="24"/>
                <w:szCs w:val="24"/>
              </w:rPr>
              <w:t>Zgodność projektu z Kartą Praw Podstawowych Unii Europejskiej z dnia 26 października 2012 r. (Dz. Urz. UE C 326 z 26.10.2012, str. 391), w zakresie odnoszącym się do sposobu realizacji, zakresu projektu i Wnioskodawcy.</w:t>
            </w:r>
            <w:r w:rsidR="00EA0F6C">
              <w:rPr>
                <w:rFonts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1332" w:type="pct"/>
            <w:vAlign w:val="center"/>
          </w:tcPr>
          <w:p w14:paraId="6632B1B6" w14:textId="77777777" w:rsidR="003137E0" w:rsidRPr="001B4B8C" w:rsidRDefault="003137E0" w:rsidP="007B7928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</w:rPr>
              <w:t>Przez zgodność projektu z Kartą Praw Podstawowych Unii Europejskiej z dnia 26 października 2012 r., na etapie oceny wniosku należy rozumieć brak sprzeczności pomiędzy zapisami projektu a wymogami tego dokumentu.</w:t>
            </w:r>
          </w:p>
          <w:p w14:paraId="2B95CE1A" w14:textId="77777777" w:rsidR="003137E0" w:rsidRPr="001B4B8C" w:rsidRDefault="003137E0" w:rsidP="007B7928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</w:rPr>
              <w:lastRenderedPageBreak/>
              <w:t>Żaden aspekt projektu, jego zakres oraz sposób jego realizacji nie może naruszać zapisów Karty.</w:t>
            </w:r>
          </w:p>
          <w:p w14:paraId="2D108819" w14:textId="381AD3D7" w:rsidR="003137E0" w:rsidRPr="001B4B8C" w:rsidRDefault="003137E0" w:rsidP="007B7928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</w:rPr>
              <w:t xml:space="preserve">Wsparcie polityki spójności będzie udzielane wyłącznie projektom i beneficjentom, którzy przestrzegają przepisów antydyskryminacyjnych, o których mowa w art. 9 ust. 3 Rozporządzenia PE i Rady nr 2021/1060. Wymagane będzie wskazanie przez wnioskodawcę deklaracji we wniosku o dofinansowanie (oraz przedłożenie oświadczenia na etapie podpisywania umowy o dofinansowanie), że również do tej pory nie podjął jakichkolwiek działań dyskryminujących / uchwał, sprzecznych z zasadami, o których mowa w art. 9 ust. 3 </w:t>
            </w:r>
            <w:r w:rsidRPr="001B4B8C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rozporządzenia nr 2021/1060, nie opublikowane zostały wyroki sądu ani wyniki kontroli świadczące o prowadzeniu takich działań, nie rozpatrzono pozytywnie skarg na wnioskodawcę w związku z prowadzeniem działań dyskryminujących oraz nie podano do publicznej wiadomości niezgodności działań wnioskodawcy z zasadami niedyskryminacji. Dotyczy to wszystkich wnioskodawców, w szczególności JST, a w przypadku gdy wnioskodawcą jest podmiot kontrolowany przez JST lub od niej zależny, wymóg dotyczy również tej </w:t>
            </w:r>
            <w:r w:rsidRPr="001B4B8C">
              <w:rPr>
                <w:rFonts w:cstheme="minorHAnsi"/>
                <w:color w:val="000000"/>
                <w:sz w:val="24"/>
                <w:szCs w:val="24"/>
              </w:rPr>
              <w:lastRenderedPageBreak/>
              <w:t>JST. W przeciwnym razie wsparcie w ramach polityki spójności nie może być udzielone</w:t>
            </w:r>
            <w:r w:rsidR="00382EDD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  <w:p w14:paraId="6205224F" w14:textId="27251146" w:rsidR="00A000A2" w:rsidRPr="001B4B8C" w:rsidRDefault="003137E0" w:rsidP="007B7928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</w:rPr>
              <w:t>Dla wnioskodawców i oceniających mogą być pomocne Wytyczne Komisji Europejskiej dotyczące zapewnienia poszanowania Karty praw podstawowych Unii Europejskiej przy wdrażaniu europejskich funduszy strukturalnych i inwestycyjnych, w szczególności załącznik nr III.</w:t>
            </w:r>
            <w:r w:rsidRPr="001B4B8C" w:rsidDel="00AD4D4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6E3046" w:rsidRPr="001B4B8C">
              <w:rPr>
                <w:rFonts w:cstheme="minorHAnsi"/>
                <w:color w:val="000000"/>
                <w:sz w:val="24"/>
                <w:szCs w:val="24"/>
              </w:rPr>
              <w:t>Kryterium zostanie zweryfikowane na podstawie zapisów we wniosku o dofinansowanie projektu, pod kątem zgodności z prawami i wolnościami określonymi w Karcie Praw Podstawowych, zwłaszcza zapisów z części</w:t>
            </w:r>
            <w:r w:rsidR="00EA0F6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6E3046" w:rsidRPr="001B4B8C">
              <w:rPr>
                <w:rFonts w:cstheme="minorHAnsi"/>
                <w:color w:val="000000"/>
                <w:sz w:val="24"/>
                <w:szCs w:val="24"/>
              </w:rPr>
              <w:t>dot. realizacji zasad horyzontalnych.</w:t>
            </w:r>
            <w:r w:rsidR="006E3046" w:rsidRPr="001B4B8C" w:rsidDel="003137E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AD4D4C" w:rsidRPr="001B4B8C">
              <w:rPr>
                <w:rFonts w:cstheme="minorHAnsi"/>
                <w:color w:val="000000"/>
                <w:sz w:val="24"/>
                <w:szCs w:val="24"/>
              </w:rPr>
              <w:t xml:space="preserve">Kryterium </w:t>
            </w:r>
            <w:r w:rsidR="00AD4D4C" w:rsidRPr="001B4B8C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obowiązuje od </w:t>
            </w:r>
            <w:r w:rsidR="00E029F0" w:rsidRPr="00E029F0">
              <w:rPr>
                <w:rFonts w:cstheme="minorHAnsi"/>
                <w:color w:val="000000"/>
                <w:sz w:val="24"/>
                <w:szCs w:val="24"/>
              </w:rPr>
              <w:t>dnia złożenia wniosku o dofinansowanie</w:t>
            </w:r>
            <w:r w:rsidR="00AD4D4C" w:rsidRPr="001B4B8C">
              <w:rPr>
                <w:rFonts w:cstheme="minorHAnsi"/>
                <w:color w:val="000000"/>
                <w:sz w:val="24"/>
                <w:szCs w:val="24"/>
              </w:rPr>
              <w:t xml:space="preserve"> przez cały okres realizacji projektu.</w:t>
            </w:r>
          </w:p>
        </w:tc>
        <w:tc>
          <w:tcPr>
            <w:tcW w:w="762" w:type="pct"/>
          </w:tcPr>
          <w:p w14:paraId="7A021E8B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658" w:type="pct"/>
          </w:tcPr>
          <w:p w14:paraId="3E5AAABD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615" w:type="pct"/>
          </w:tcPr>
          <w:p w14:paraId="3754F265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C71BBE" w:rsidRPr="001B4B8C" w14:paraId="3F4AB1A8" w14:textId="77777777" w:rsidTr="00C71BBE">
        <w:tc>
          <w:tcPr>
            <w:tcW w:w="223" w:type="pct"/>
          </w:tcPr>
          <w:p w14:paraId="5365D1B0" w14:textId="77777777" w:rsidR="00A000A2" w:rsidRPr="001B4B8C" w:rsidRDefault="00A000A2" w:rsidP="007B7928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0" w:type="pct"/>
          </w:tcPr>
          <w:p w14:paraId="042A2EA6" w14:textId="16E57A44" w:rsidR="00A000A2" w:rsidRPr="001B4B8C" w:rsidRDefault="00DE2650" w:rsidP="007B7928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Zgodność projektu z Konwencją o Prawach Osób Niepełnosprawnych, sporządzoną w Nowym Jorku dnia 13 grudnia 2006 r. (Dz. U. z 2012 r. poz. 1169, z </w:t>
            </w:r>
            <w:proofErr w:type="spellStart"/>
            <w:r w:rsidRPr="001B4B8C">
              <w:rPr>
                <w:rFonts w:cstheme="minorHAnsi"/>
                <w:sz w:val="24"/>
                <w:szCs w:val="24"/>
              </w:rPr>
              <w:t>późn</w:t>
            </w:r>
            <w:proofErr w:type="spellEnd"/>
            <w:r w:rsidRPr="001B4B8C">
              <w:rPr>
                <w:rFonts w:cstheme="minorHAnsi"/>
                <w:sz w:val="24"/>
                <w:szCs w:val="24"/>
              </w:rPr>
              <w:t>. zm.), w zakresie odnoszącym się do sposobu realizacji, zakresu projektu i wnioskodawcy.</w:t>
            </w:r>
          </w:p>
        </w:tc>
        <w:tc>
          <w:tcPr>
            <w:tcW w:w="1332" w:type="pct"/>
            <w:vAlign w:val="center"/>
          </w:tcPr>
          <w:p w14:paraId="23904E4C" w14:textId="27D925E5" w:rsidR="003137E0" w:rsidRPr="001B4B8C" w:rsidRDefault="003137E0" w:rsidP="007B7928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</w:rPr>
              <w:t>Zgodność projektu z Konwencją o Prawach Osób Niepełnosprawnych, na etapie oceny wniosku należy rozumieć jako brak sprzeczności pomiędzy zapisami projektu a wymogami tego dokumentu.</w:t>
            </w:r>
          </w:p>
          <w:p w14:paraId="7D9D5AC6" w14:textId="54146386" w:rsidR="00AD4D4C" w:rsidRPr="001B4B8C" w:rsidRDefault="003137E0" w:rsidP="007B7928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</w:rPr>
              <w:t>Kryterium zostanie zweryfikowane na podstawie zapisów we wniosku o dofinansowanie projektu, zwłaszcza zapisów z części</w:t>
            </w:r>
            <w:r w:rsidR="00EA0F6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color w:val="000000"/>
                <w:sz w:val="24"/>
                <w:szCs w:val="24"/>
              </w:rPr>
              <w:t>dot. realizacji zasad horyzontalnych.</w:t>
            </w:r>
            <w:r w:rsidR="00F22631" w:rsidRPr="001B4B8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AD4D4C" w:rsidRPr="001B4B8C">
              <w:rPr>
                <w:rFonts w:cstheme="minorHAnsi"/>
                <w:color w:val="000000"/>
                <w:sz w:val="24"/>
                <w:szCs w:val="24"/>
              </w:rPr>
              <w:t xml:space="preserve">Kryterium obowiązuje od </w:t>
            </w:r>
            <w:r w:rsidR="00E029F0" w:rsidRPr="00E029F0">
              <w:rPr>
                <w:rFonts w:cstheme="minorHAnsi"/>
                <w:color w:val="000000"/>
                <w:sz w:val="24"/>
                <w:szCs w:val="24"/>
              </w:rPr>
              <w:t xml:space="preserve">dnia </w:t>
            </w:r>
            <w:r w:rsidR="00E029F0" w:rsidRPr="00E029F0">
              <w:rPr>
                <w:rFonts w:cstheme="minorHAnsi"/>
                <w:color w:val="000000"/>
                <w:sz w:val="24"/>
                <w:szCs w:val="24"/>
              </w:rPr>
              <w:lastRenderedPageBreak/>
              <w:t>złożenia wniosku o dofinansowanie</w:t>
            </w:r>
            <w:r w:rsidR="00AD4D4C" w:rsidRPr="001B4B8C">
              <w:rPr>
                <w:rFonts w:cstheme="minorHAnsi"/>
                <w:color w:val="000000"/>
                <w:sz w:val="24"/>
                <w:szCs w:val="24"/>
              </w:rPr>
              <w:t xml:space="preserve"> przez cały okres realizacji projektu.</w:t>
            </w:r>
          </w:p>
        </w:tc>
        <w:tc>
          <w:tcPr>
            <w:tcW w:w="762" w:type="pct"/>
          </w:tcPr>
          <w:p w14:paraId="18B05DE9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658" w:type="pct"/>
          </w:tcPr>
          <w:p w14:paraId="410F7069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615" w:type="pct"/>
          </w:tcPr>
          <w:p w14:paraId="085851E7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C71BBE" w:rsidRPr="001B4B8C" w14:paraId="514C84A1" w14:textId="77777777" w:rsidTr="00A53F60">
        <w:trPr>
          <w:trHeight w:val="1134"/>
        </w:trPr>
        <w:tc>
          <w:tcPr>
            <w:tcW w:w="223" w:type="pct"/>
          </w:tcPr>
          <w:p w14:paraId="2F8E505A" w14:textId="77777777" w:rsidR="00A000A2" w:rsidRPr="001B4B8C" w:rsidRDefault="00A000A2" w:rsidP="007B7928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0" w:type="pct"/>
          </w:tcPr>
          <w:p w14:paraId="01AD49C4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  <w:lang w:eastAsia="pl-PL"/>
              </w:rPr>
              <w:t>Zgodność projektu z politykami środowiskowymi</w:t>
            </w:r>
          </w:p>
        </w:tc>
        <w:tc>
          <w:tcPr>
            <w:tcW w:w="1332" w:type="pct"/>
            <w:vAlign w:val="center"/>
          </w:tcPr>
          <w:p w14:paraId="6FF3991A" w14:textId="77777777" w:rsidR="00A000A2" w:rsidRPr="001B4B8C" w:rsidRDefault="00A000A2" w:rsidP="007B7928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color w:val="000000"/>
                <w:sz w:val="24"/>
                <w:szCs w:val="24"/>
              </w:rPr>
              <w:t>Weryfikacji podlega:</w:t>
            </w:r>
          </w:p>
          <w:p w14:paraId="6F455D6D" w14:textId="77777777" w:rsidR="00A000A2" w:rsidRPr="001B4B8C" w:rsidRDefault="00A000A2" w:rsidP="007B7928">
            <w:pPr>
              <w:pStyle w:val="Akapitzlist"/>
              <w:numPr>
                <w:ilvl w:val="0"/>
                <w:numId w:val="18"/>
              </w:numPr>
              <w:spacing w:before="240" w:after="0"/>
              <w:contextualSpacing w:val="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zgodność projektu z zasadą zrównoważonego rozwoju</w:t>
            </w:r>
            <w:r w:rsidRPr="001B4B8C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14:paraId="531E0D6A" w14:textId="163959E9" w:rsidR="00A000A2" w:rsidRPr="001B4B8C" w:rsidRDefault="00A000A2" w:rsidP="007B7928">
            <w:pPr>
              <w:pStyle w:val="Akapitzlist"/>
              <w:numPr>
                <w:ilvl w:val="0"/>
                <w:numId w:val="18"/>
              </w:numPr>
              <w:spacing w:before="240" w:after="0"/>
              <w:contextualSpacing w:val="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zgodność projektu z Europejskim Zielonym Ładem</w:t>
            </w:r>
            <w:r w:rsidR="00A10C46">
              <w:rPr>
                <w:rFonts w:cstheme="minorHAnsi"/>
                <w:sz w:val="24"/>
                <w:szCs w:val="24"/>
              </w:rPr>
              <w:t>;</w:t>
            </w:r>
          </w:p>
          <w:p w14:paraId="42F58E39" w14:textId="3C4F851A" w:rsidR="00A000A2" w:rsidRPr="001B4B8C" w:rsidRDefault="00A000A2" w:rsidP="007B7928">
            <w:pPr>
              <w:pStyle w:val="Akapitzlist"/>
              <w:numPr>
                <w:ilvl w:val="0"/>
                <w:numId w:val="18"/>
              </w:numPr>
              <w:spacing w:before="240" w:after="0"/>
              <w:contextualSpacing w:val="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zgodność projektu z zasadą „nie czyń poważnych szkód"</w:t>
            </w:r>
            <w:r w:rsidR="00A10C46">
              <w:rPr>
                <w:rFonts w:cstheme="minorHAnsi"/>
                <w:sz w:val="24"/>
                <w:szCs w:val="24"/>
              </w:rPr>
              <w:t>.</w:t>
            </w:r>
            <w:r w:rsidRPr="001B4B8C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DE8B873" w14:textId="61C16BF9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Przez </w:t>
            </w:r>
            <w:r w:rsidRPr="001B4B8C">
              <w:rPr>
                <w:rFonts w:cstheme="minorHAnsi"/>
                <w:b/>
                <w:bCs/>
                <w:sz w:val="24"/>
                <w:szCs w:val="24"/>
              </w:rPr>
              <w:t>zrównoważony rozwój</w:t>
            </w:r>
            <w:r w:rsidRPr="001B4B8C">
              <w:rPr>
                <w:rFonts w:cstheme="minorHAnsi"/>
                <w:sz w:val="24"/>
                <w:szCs w:val="24"/>
              </w:rPr>
              <w:t xml:space="preserve"> rozumie się możliwość zaspokojenia potrzeb rozwojowych obecnej generacji bez naruszania zdolności do zaspokajania potrzeb </w:t>
            </w:r>
            <w:r w:rsidRPr="001B4B8C">
              <w:rPr>
                <w:rFonts w:cstheme="minorHAnsi"/>
                <w:sz w:val="24"/>
                <w:szCs w:val="24"/>
              </w:rPr>
              <w:lastRenderedPageBreak/>
              <w:t>rozwojowych przyszłych pokoleń. Stosowanie zasady zrównoważonego rozwoju oznacza, że dążenie do rozwoju społeczno-gospodarczego nie odbywa się kosztem naruszenia równowagi w przyrodzie, a dodatkowo sprzyja przetrwaniu jej zasobów.</w:t>
            </w:r>
          </w:p>
          <w:p w14:paraId="13F911A9" w14:textId="2D3AF541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Działania projektowe będą odbywały się w sposób ekologiczny, czy też zgodnie z zasadami ochrony środowiska. Np. materiały promocyjne zostaną udostępnione elektronicznie lub wydrukowane zostaną na papierze z recyklingu, odpady będą segregowane, </w:t>
            </w:r>
            <w:r w:rsidRPr="001B4B8C">
              <w:rPr>
                <w:rFonts w:cstheme="minorHAnsi"/>
                <w:sz w:val="24"/>
                <w:szCs w:val="24"/>
              </w:rPr>
              <w:lastRenderedPageBreak/>
              <w:t>użytkowane będzie energooszczędne oświetlenie itp. Zespół projektu również będzie się kierował w swoich działaniach zgodnie z zasadami zrównoważonego rozwoju, poprzez korzystanie z energooszczędnego oświetlenia, ograniczenie zużycia papieru, zdalną</w:t>
            </w:r>
            <w:r w:rsidR="00EA0F6C">
              <w:rPr>
                <w:rFonts w:cstheme="minorHAnsi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sz w:val="24"/>
                <w:szCs w:val="24"/>
              </w:rPr>
              <w:t xml:space="preserve">formę współpracy przy projekcie (jeżeli będzie to możliwe). Proces zarządzania projektem również będzie się odbywał w ww. sposób np. poprzez ograniczenie zużycia papieru, zdalną formę współpracy ograniczającą ślad węglowy, stosowanie zielonych klauzul w zamówieniach, korzystanie z energooszczędnych rozwiązań, </w:t>
            </w:r>
            <w:r w:rsidRPr="001B4B8C">
              <w:rPr>
                <w:rFonts w:cstheme="minorHAnsi"/>
                <w:sz w:val="24"/>
                <w:szCs w:val="24"/>
              </w:rPr>
              <w:lastRenderedPageBreak/>
              <w:t>promocję działań i postaw proekologicznych itp.</w:t>
            </w:r>
          </w:p>
          <w:p w14:paraId="552739DD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b/>
                <w:bCs/>
                <w:sz w:val="24"/>
                <w:szCs w:val="24"/>
              </w:rPr>
              <w:t>Europejski Zielony Ład</w:t>
            </w:r>
            <w:r w:rsidRPr="001B4B8C">
              <w:rPr>
                <w:rFonts w:cstheme="minorHAnsi"/>
                <w:sz w:val="24"/>
                <w:szCs w:val="24"/>
              </w:rPr>
              <w:t xml:space="preserve"> (EZŁ, ang. </w:t>
            </w:r>
            <w:proofErr w:type="spellStart"/>
            <w:r w:rsidRPr="001B4B8C">
              <w:rPr>
                <w:rFonts w:cstheme="minorHAnsi"/>
                <w:sz w:val="24"/>
                <w:szCs w:val="24"/>
              </w:rPr>
              <w:t>European</w:t>
            </w:r>
            <w:proofErr w:type="spellEnd"/>
            <w:r w:rsidRPr="001B4B8C">
              <w:rPr>
                <w:rFonts w:cstheme="minorHAnsi"/>
                <w:sz w:val="24"/>
                <w:szCs w:val="24"/>
              </w:rPr>
              <w:t xml:space="preserve"> Green Deal) to strategia rozwoju, która ma przekształcić Unię Europejską w obszar neutralny klimatycznie.</w:t>
            </w:r>
          </w:p>
          <w:p w14:paraId="5CE3B956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W ramach Europejskiego Zielonego Ładu jest realizowana Europejska strategia przemysłowa.</w:t>
            </w:r>
          </w:p>
          <w:p w14:paraId="274A0138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Nowa strategia przemysłowa ma gwarantować, że pomimo transformacji, europejskie przedsiębiorstwa nadal będą realizować swoje ambicje i </w:t>
            </w:r>
            <w:r w:rsidRPr="001B4B8C">
              <w:rPr>
                <w:rFonts w:cstheme="minorHAnsi"/>
                <w:sz w:val="24"/>
                <w:szCs w:val="24"/>
              </w:rPr>
              <w:lastRenderedPageBreak/>
              <w:t>konkurować na poziomie międzynarodowym. Strategia opiera się na 3 postulatach:</w:t>
            </w:r>
          </w:p>
          <w:p w14:paraId="5D1D872D" w14:textId="77777777" w:rsidR="00A000A2" w:rsidRPr="001B4B8C" w:rsidRDefault="00A000A2" w:rsidP="00DB40A1">
            <w:pPr>
              <w:pStyle w:val="Akapitzlist"/>
              <w:numPr>
                <w:ilvl w:val="0"/>
                <w:numId w:val="19"/>
              </w:numPr>
              <w:spacing w:after="0"/>
              <w:contextualSpacing w:val="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bardziej zielonym przemyśle;</w:t>
            </w:r>
          </w:p>
          <w:p w14:paraId="50D7AE46" w14:textId="77777777" w:rsidR="00A000A2" w:rsidRPr="001B4B8C" w:rsidRDefault="00A000A2" w:rsidP="00DB40A1">
            <w:pPr>
              <w:pStyle w:val="Akapitzlist"/>
              <w:numPr>
                <w:ilvl w:val="0"/>
                <w:numId w:val="19"/>
              </w:numPr>
              <w:spacing w:after="0"/>
              <w:contextualSpacing w:val="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wzmocnieniu cyfrowym przemysłu;</w:t>
            </w:r>
          </w:p>
          <w:p w14:paraId="74235560" w14:textId="62FEBB89" w:rsidR="00A000A2" w:rsidRPr="001B4B8C" w:rsidRDefault="00A000A2" w:rsidP="00DB40A1">
            <w:pPr>
              <w:pStyle w:val="Akapitzlist"/>
              <w:numPr>
                <w:ilvl w:val="0"/>
                <w:numId w:val="19"/>
              </w:numPr>
              <w:spacing w:after="0"/>
              <w:contextualSpacing w:val="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przemyśle opartym na obiegu zamkniętym</w:t>
            </w:r>
            <w:r w:rsidR="001D4E66">
              <w:rPr>
                <w:rFonts w:cstheme="minorHAnsi"/>
                <w:sz w:val="24"/>
                <w:szCs w:val="24"/>
              </w:rPr>
              <w:t>.</w:t>
            </w:r>
          </w:p>
          <w:p w14:paraId="0A8F49A0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Zasada </w:t>
            </w:r>
            <w:r w:rsidRPr="001B4B8C">
              <w:rPr>
                <w:rFonts w:cstheme="minorHAnsi"/>
                <w:b/>
                <w:bCs/>
                <w:sz w:val="24"/>
                <w:szCs w:val="24"/>
              </w:rPr>
              <w:t xml:space="preserve">„nie czyń poważnych szkód" </w:t>
            </w:r>
            <w:r w:rsidRPr="001B4B8C">
              <w:rPr>
                <w:rFonts w:cstheme="minorHAnsi"/>
                <w:sz w:val="24"/>
                <w:szCs w:val="24"/>
              </w:rPr>
              <w:t xml:space="preserve">(DNSH, ang. Do No </w:t>
            </w:r>
            <w:proofErr w:type="spellStart"/>
            <w:r w:rsidRPr="001B4B8C">
              <w:rPr>
                <w:rFonts w:cstheme="minorHAnsi"/>
                <w:sz w:val="24"/>
                <w:szCs w:val="24"/>
              </w:rPr>
              <w:t>Significant</w:t>
            </w:r>
            <w:proofErr w:type="spellEnd"/>
            <w:r w:rsidRPr="001B4B8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B4B8C">
              <w:rPr>
                <w:rFonts w:cstheme="minorHAnsi"/>
                <w:sz w:val="24"/>
                <w:szCs w:val="24"/>
              </w:rPr>
              <w:t>Harm</w:t>
            </w:r>
            <w:proofErr w:type="spellEnd"/>
            <w:r w:rsidRPr="001B4B8C">
              <w:rPr>
                <w:rFonts w:cstheme="minorHAnsi"/>
                <w:sz w:val="24"/>
                <w:szCs w:val="24"/>
              </w:rPr>
              <w:t>) ma być stosowana w projektach powszechnie, przekrojowo, w możliwie szerokim zakresie.</w:t>
            </w:r>
          </w:p>
          <w:p w14:paraId="36083B71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Zgodnie z normami prawnymi Polityki Spójności, Funduszu na rzecz Sprawiedliwej Transformacji, </w:t>
            </w:r>
            <w:r w:rsidRPr="001B4B8C">
              <w:rPr>
                <w:rFonts w:cstheme="minorHAnsi"/>
                <w:sz w:val="24"/>
                <w:szCs w:val="24"/>
              </w:rPr>
              <w:lastRenderedPageBreak/>
              <w:t>Europejskiego Funduszu Rozwoju Regionalnego i Funduszu Spójności powinny wspierać działania, które są zgodne ze standardami i priorytetami Unii w zakresie klimatu i środowiska oraz nie powodują poważnych szkód dla celów środowiskowych w rozumieniu art. 17 rozporządzenia Parlamentu Europejskiego i Rady (UE) nr 2020/852 w sprawie ustanowienia ram ułatwiających zrównoważone inwestycje, zmieniającego rozporządzenie (UE) 2019/2088 (UE) (tzw. taksonomia).</w:t>
            </w:r>
          </w:p>
          <w:p w14:paraId="74DD405B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lastRenderedPageBreak/>
              <w:t>Wykazanie zgodności z zasadą DNSH możliwe jest przez różnorodne środki, dobrane odpowiednio do specyfiki i zakresu rzeczowego projektu. Przestrzeganie zasady DNSH obowiązuje na wszystkich etapach wdrażania Programu, czyli dotyczy przygotowania projektów, ich oceny, realizacji czy rozliczania.</w:t>
            </w:r>
          </w:p>
          <w:p w14:paraId="66FAC8E2" w14:textId="588A3DA5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We wszystkich projektach w ramach tego celu szczegółowego, w których będzie to zasadne i możliwe zostaną zastosowane rozwiązania w zakresie obiegu cyrkularnego (w tym efektywności energetycznej i użycia energii ze źródeł odnawialnych)</w:t>
            </w:r>
            <w:r w:rsidR="00752A95">
              <w:rPr>
                <w:rFonts w:cstheme="minorHAnsi"/>
                <w:sz w:val="24"/>
                <w:szCs w:val="24"/>
              </w:rPr>
              <w:t>,</w:t>
            </w:r>
            <w:r w:rsidRPr="001B4B8C">
              <w:rPr>
                <w:rFonts w:cstheme="minorHAnsi"/>
                <w:sz w:val="24"/>
                <w:szCs w:val="24"/>
              </w:rPr>
              <w:t xml:space="preserve"> jak również elementy sprzyjające adaptacji do </w:t>
            </w:r>
            <w:r w:rsidRPr="001B4B8C">
              <w:rPr>
                <w:rFonts w:cstheme="minorHAnsi"/>
                <w:sz w:val="24"/>
                <w:szCs w:val="24"/>
              </w:rPr>
              <w:lastRenderedPageBreak/>
              <w:t>zmian klimatu (w szczególności zielona i niebieska infrastruktura).</w:t>
            </w:r>
          </w:p>
          <w:p w14:paraId="6AD5EB1E" w14:textId="15F223B4" w:rsidR="003137E0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W przypadku, gdy projekt jest niezgodny przynajmniej z jedną ww. zasadą kryterium uznaje się za niespełnione.</w:t>
            </w:r>
            <w:r w:rsidR="004D434A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BA9BDF6" w14:textId="77777777" w:rsidR="003137E0" w:rsidRPr="001B4B8C" w:rsidRDefault="003137E0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Należy zwrócić uwagę, żeby modernizacje, budowy budynków były przeprowadzane zgodnie z Dyrektywą dotyczącą charakterystyki energetycznej budynków (Dyrektywa 2018/844/UE).</w:t>
            </w:r>
          </w:p>
          <w:p w14:paraId="29E94BAD" w14:textId="77777777" w:rsidR="003137E0" w:rsidRPr="001B4B8C" w:rsidRDefault="003137E0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W projektach, w których mają zastosowanie standardy ochrony </w:t>
            </w:r>
            <w:r w:rsidRPr="001B4B8C">
              <w:rPr>
                <w:rFonts w:cstheme="minorHAnsi"/>
                <w:sz w:val="24"/>
                <w:szCs w:val="24"/>
              </w:rPr>
              <w:lastRenderedPageBreak/>
              <w:t>drzew, należy szczególnie zadbać o zachowanie i rozwój zielonej infrastruktury, zwłaszcza ochronę drzew w całym cyklu projektowym, w tym poprzez stosowanie standardów ochrony zieleni. Mając na uwadze potrzebę adaptacji obszarów miejskich do zmiany klimatu, należy dążyć również do zwiększania powierzchni biologicznie czynnych i unikanie tworzenia powierzchni uszczelnionych.</w:t>
            </w:r>
          </w:p>
          <w:p w14:paraId="7609065C" w14:textId="49DF95D4" w:rsidR="003137E0" w:rsidRPr="001B4B8C" w:rsidRDefault="003137E0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Jeżeli zastosowanie standardów nie jest możliwe ze względu na stopień zaawansowania realizacji projektu</w:t>
            </w:r>
            <w:r w:rsidR="00EA0F6C">
              <w:rPr>
                <w:rFonts w:cstheme="minorHAnsi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sz w:val="24"/>
                <w:szCs w:val="24"/>
              </w:rPr>
              <w:t xml:space="preserve">należy opisać jakie rozwiązania w zakresie ochrony drzew i zieleni zastosowano lub planuje się do </w:t>
            </w:r>
            <w:r w:rsidRPr="001B4B8C">
              <w:rPr>
                <w:rFonts w:cstheme="minorHAnsi"/>
                <w:sz w:val="24"/>
                <w:szCs w:val="24"/>
              </w:rPr>
              <w:lastRenderedPageBreak/>
              <w:t>zastosowania adekwatnie do zakresu i etapu realizacji projektu.</w:t>
            </w:r>
          </w:p>
          <w:p w14:paraId="5C9BFBB6" w14:textId="2183D057" w:rsidR="00A000A2" w:rsidRPr="001B4B8C" w:rsidRDefault="003137E0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Jeżeli realizacja projektu infrastrukturalnego nie oddziałuje na drzewa (np. inwestycje punktowe, obiektowe, termomodernizacja), odpowiednie uzasadnienie należy przedstawić. Kryterium zostanie zweryfikowane na podstawie zapisów wniosku o dofinansowanie projektu, zwłaszcza zapisów z części</w:t>
            </w:r>
            <w:r w:rsidR="00EA0F6C">
              <w:rPr>
                <w:rFonts w:cstheme="minorHAnsi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sz w:val="24"/>
                <w:szCs w:val="24"/>
              </w:rPr>
              <w:t>dot. realizacji zasad horyzontalnych.</w:t>
            </w:r>
          </w:p>
          <w:p w14:paraId="67146655" w14:textId="58A3CFF5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lastRenderedPageBreak/>
              <w:t xml:space="preserve">Kryterium obowiązuje od </w:t>
            </w:r>
            <w:r w:rsidR="00E029F0" w:rsidRPr="00E029F0">
              <w:rPr>
                <w:rFonts w:cstheme="minorHAnsi"/>
                <w:sz w:val="24"/>
                <w:szCs w:val="24"/>
              </w:rPr>
              <w:t>dnia złożenia wniosku o dofinansowanie</w:t>
            </w:r>
            <w:r w:rsidR="00E029F0" w:rsidRPr="00E029F0" w:rsidDel="00E029F0">
              <w:rPr>
                <w:rFonts w:cstheme="minorHAnsi"/>
                <w:sz w:val="24"/>
                <w:szCs w:val="24"/>
              </w:rPr>
              <w:t xml:space="preserve"> </w:t>
            </w:r>
            <w:r w:rsidRPr="001B4B8C">
              <w:rPr>
                <w:rFonts w:cstheme="minorHAnsi"/>
                <w:sz w:val="24"/>
                <w:szCs w:val="24"/>
              </w:rPr>
              <w:t>przez cały okres realizacji projektu.</w:t>
            </w:r>
          </w:p>
        </w:tc>
        <w:tc>
          <w:tcPr>
            <w:tcW w:w="762" w:type="pct"/>
          </w:tcPr>
          <w:p w14:paraId="14A6B654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5AAD7A1F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8" w:type="pct"/>
          </w:tcPr>
          <w:p w14:paraId="4C32EDA6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615" w:type="pct"/>
          </w:tcPr>
          <w:p w14:paraId="58D3D2D8" w14:textId="77777777" w:rsidR="00A000A2" w:rsidRPr="001B4B8C" w:rsidRDefault="00A000A2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C71BBE" w:rsidRPr="001B4B8C" w14:paraId="001EE1CB" w14:textId="77777777" w:rsidTr="00C71BBE">
        <w:trPr>
          <w:trHeight w:val="1587"/>
        </w:trPr>
        <w:tc>
          <w:tcPr>
            <w:tcW w:w="223" w:type="pct"/>
          </w:tcPr>
          <w:p w14:paraId="5CC1A166" w14:textId="77777777" w:rsidR="00950DCA" w:rsidRPr="001B4B8C" w:rsidRDefault="00950DCA" w:rsidP="007B7928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0" w:type="pct"/>
          </w:tcPr>
          <w:p w14:paraId="0B59AB49" w14:textId="03FFD686" w:rsidR="00950DCA" w:rsidRPr="001B4B8C" w:rsidRDefault="002944C2" w:rsidP="007B7928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bookmarkStart w:id="16" w:name="_Hlk170459372"/>
            <w:r>
              <w:rPr>
                <w:rFonts w:cstheme="minorHAnsi"/>
                <w:sz w:val="24"/>
                <w:szCs w:val="24"/>
                <w:lang w:eastAsia="pl-PL"/>
              </w:rPr>
              <w:t xml:space="preserve">Przynależność do </w:t>
            </w:r>
            <w:r w:rsidR="004075E2">
              <w:rPr>
                <w:rFonts w:cstheme="minorHAnsi"/>
                <w:sz w:val="24"/>
                <w:szCs w:val="24"/>
                <w:lang w:eastAsia="pl-PL"/>
              </w:rPr>
              <w:t>branży górniczej</w:t>
            </w:r>
            <w:r w:rsidR="00F63A3A">
              <w:rPr>
                <w:rFonts w:cstheme="minorHAnsi"/>
                <w:sz w:val="24"/>
                <w:szCs w:val="24"/>
                <w:lang w:eastAsia="pl-PL"/>
              </w:rPr>
              <w:t xml:space="preserve"> </w:t>
            </w:r>
            <w:r w:rsidR="004075E2">
              <w:rPr>
                <w:rFonts w:cstheme="minorHAnsi"/>
                <w:sz w:val="24"/>
                <w:szCs w:val="24"/>
                <w:lang w:eastAsia="pl-PL"/>
              </w:rPr>
              <w:t>/</w:t>
            </w:r>
            <w:r w:rsidR="00351D31">
              <w:rPr>
                <w:rFonts w:cstheme="minorHAnsi"/>
                <w:sz w:val="24"/>
                <w:szCs w:val="24"/>
                <w:lang w:eastAsia="pl-PL"/>
              </w:rPr>
              <w:t xml:space="preserve">okołogórniczej </w:t>
            </w:r>
            <w:bookmarkEnd w:id="16"/>
          </w:p>
        </w:tc>
        <w:tc>
          <w:tcPr>
            <w:tcW w:w="1332" w:type="pct"/>
          </w:tcPr>
          <w:p w14:paraId="7F5BD59A" w14:textId="1F6DBE00" w:rsidR="00351D31" w:rsidRDefault="00351D31" w:rsidP="00351D31">
            <w:pPr>
              <w:tabs>
                <w:tab w:val="left" w:pos="1185"/>
              </w:tabs>
              <w:spacing w:before="240"/>
              <w:rPr>
                <w:rFonts w:ascii="Calibri" w:eastAsia="Calibri" w:hAnsi="Calibri" w:cstheme="minorHAnsi"/>
                <w:sz w:val="24"/>
                <w:szCs w:val="24"/>
              </w:rPr>
            </w:pPr>
            <w:bookmarkStart w:id="17" w:name="_Hlk168651923"/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W ramach kryterium ocenie podlega czy Wnioskodawca na </w:t>
            </w:r>
            <w:r w:rsidR="00190D1A">
              <w:rPr>
                <w:rFonts w:ascii="Calibri" w:eastAsia="Calibri" w:hAnsi="Calibri" w:cstheme="minorHAnsi"/>
                <w:sz w:val="24"/>
                <w:szCs w:val="24"/>
              </w:rPr>
              <w:t>dzień</w:t>
            </w:r>
            <w:r w:rsidR="00190D1A"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ogłoszenia o naborze prowadzi dominującą działalność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  <w:vertAlign w:val="superscript"/>
              </w:rPr>
              <w:footnoteReference w:id="8"/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 w branży górniczej</w:t>
            </w:r>
            <w:r w:rsidR="00382EDD">
              <w:rPr>
                <w:rFonts w:ascii="Calibri" w:eastAsia="Calibri" w:hAnsi="Calibri" w:cstheme="minorHAnsi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/</w:t>
            </w:r>
            <w:r w:rsidR="00382EDD">
              <w:rPr>
                <w:rFonts w:ascii="Calibri" w:eastAsia="Calibri" w:hAnsi="Calibri" w:cstheme="minorHAnsi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okołogórniczej</w:t>
            </w:r>
            <w:r w:rsidR="00967B97">
              <w:rPr>
                <w:rStyle w:val="Odwoanieprzypisudolnego"/>
                <w:rFonts w:ascii="Calibri" w:eastAsia="Calibri" w:hAnsi="Calibri" w:cstheme="minorHAnsi"/>
                <w:sz w:val="24"/>
                <w:szCs w:val="24"/>
              </w:rPr>
              <w:footnoteReference w:id="9"/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, a projekt prowadzi do przebranżowienia skutkującego nowym rynkiem docelowym dla produktów</w:t>
            </w:r>
            <w:r w:rsidR="00382EDD">
              <w:rPr>
                <w:rFonts w:ascii="Calibri" w:eastAsia="Calibri" w:hAnsi="Calibri" w:cstheme="minorHAnsi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/</w:t>
            </w:r>
            <w:r w:rsidR="00382EDD">
              <w:rPr>
                <w:rFonts w:ascii="Calibri" w:eastAsia="Calibri" w:hAnsi="Calibri" w:cstheme="minorHAnsi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usług będących wynikiem projektu.</w:t>
            </w:r>
          </w:p>
          <w:p w14:paraId="301BC715" w14:textId="20B48C73" w:rsidR="00190E2C" w:rsidRPr="000B3CF5" w:rsidRDefault="00190E2C" w:rsidP="00351D31">
            <w:pPr>
              <w:tabs>
                <w:tab w:val="left" w:pos="1185"/>
              </w:tabs>
              <w:spacing w:before="240"/>
              <w:rPr>
                <w:rFonts w:ascii="Calibri" w:eastAsia="Calibri" w:hAnsi="Calibri"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Oceniający może przyznać w ramach oceny kryterium 0 lub 4pkt</w:t>
            </w:r>
          </w:p>
          <w:p w14:paraId="5FEB02A6" w14:textId="0236AF4C" w:rsidR="006377D2" w:rsidRPr="00927F1A" w:rsidRDefault="006377D2" w:rsidP="006377D2">
            <w:pPr>
              <w:spacing w:before="24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6377D2">
              <w:rPr>
                <w:rFonts w:cstheme="minorHAnsi"/>
                <w:color w:val="000000"/>
                <w:sz w:val="24"/>
                <w:szCs w:val="24"/>
              </w:rPr>
              <w:lastRenderedPageBreak/>
              <w:t>Oceniający przyzna:</w:t>
            </w:r>
          </w:p>
          <w:p w14:paraId="525AC3EC" w14:textId="357D8A46" w:rsidR="00190E2C" w:rsidRDefault="006377D2" w:rsidP="00927F1A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6377D2">
              <w:rPr>
                <w:rFonts w:cstheme="minorHAnsi"/>
                <w:color w:val="000000"/>
                <w:sz w:val="24"/>
                <w:szCs w:val="24"/>
              </w:rPr>
              <w:t xml:space="preserve">- </w:t>
            </w:r>
            <w:r w:rsidR="00C85ED1">
              <w:rPr>
                <w:rFonts w:cstheme="minorHAnsi"/>
                <w:color w:val="000000"/>
                <w:sz w:val="24"/>
                <w:szCs w:val="24"/>
              </w:rPr>
              <w:t>4</w:t>
            </w:r>
            <w:r w:rsidRPr="006377D2">
              <w:rPr>
                <w:rFonts w:cstheme="minorHAnsi"/>
                <w:color w:val="000000"/>
                <w:sz w:val="24"/>
                <w:szCs w:val="24"/>
              </w:rPr>
              <w:t xml:space="preserve"> pkt – w sytuacji gdy Wnioskodawca działa </w:t>
            </w:r>
            <w:r w:rsidR="004075E2">
              <w:rPr>
                <w:rFonts w:cstheme="minorHAnsi"/>
                <w:color w:val="000000"/>
                <w:sz w:val="24"/>
                <w:szCs w:val="24"/>
              </w:rPr>
              <w:t xml:space="preserve">w branży </w:t>
            </w:r>
            <w:r w:rsidRPr="006377D2">
              <w:rPr>
                <w:rFonts w:cstheme="minorHAnsi"/>
                <w:color w:val="000000"/>
                <w:sz w:val="24"/>
                <w:szCs w:val="24"/>
              </w:rPr>
              <w:t>górnicz</w:t>
            </w:r>
            <w:r w:rsidR="004075E2">
              <w:rPr>
                <w:rFonts w:cstheme="minorHAnsi"/>
                <w:color w:val="000000"/>
                <w:sz w:val="24"/>
                <w:szCs w:val="24"/>
              </w:rPr>
              <w:t>ej</w:t>
            </w:r>
            <w:r w:rsidR="009653E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6377D2">
              <w:rPr>
                <w:rFonts w:cstheme="minorHAnsi"/>
                <w:color w:val="000000"/>
                <w:sz w:val="24"/>
                <w:szCs w:val="24"/>
              </w:rPr>
              <w:t>/</w:t>
            </w:r>
            <w:r w:rsidR="009653E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6377D2">
              <w:rPr>
                <w:rFonts w:cstheme="minorHAnsi"/>
                <w:color w:val="000000"/>
                <w:sz w:val="24"/>
                <w:szCs w:val="24"/>
              </w:rPr>
              <w:t>okołogórnicz</w:t>
            </w:r>
            <w:r w:rsidR="004075E2">
              <w:rPr>
                <w:rFonts w:cstheme="minorHAnsi"/>
                <w:color w:val="000000"/>
                <w:sz w:val="24"/>
                <w:szCs w:val="24"/>
              </w:rPr>
              <w:t>ej</w:t>
            </w:r>
            <w:r w:rsidR="00190D1A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r w:rsidR="00190D1A" w:rsidRPr="00190D1A">
              <w:rPr>
                <w:rFonts w:cstheme="minorHAnsi"/>
                <w:color w:val="000000"/>
                <w:sz w:val="24"/>
                <w:szCs w:val="24"/>
              </w:rPr>
              <w:t>a projekt prowadzi do przebranżowienia skutkującego nowym rynkiem docelowym dla produktów / usług będących wynikiem projektu</w:t>
            </w:r>
            <w:r w:rsidR="00927F1A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14:paraId="17493BC8" w14:textId="2C1B5EB3" w:rsidR="00927F1A" w:rsidRPr="006377D2" w:rsidRDefault="00927F1A" w:rsidP="00927F1A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- 0 pkt </w:t>
            </w:r>
            <w:r w:rsidR="00190D1A" w:rsidRPr="00190D1A">
              <w:rPr>
                <w:rFonts w:cstheme="minorHAnsi"/>
                <w:color w:val="000000"/>
                <w:sz w:val="24"/>
                <w:szCs w:val="24"/>
              </w:rPr>
              <w:t>w sytuacji gdy Wnioskodawca nie spełnia powyższego warunku</w:t>
            </w:r>
            <w:r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  <w:p w14:paraId="0A0CD236" w14:textId="3DDFFD11" w:rsidR="00950DCA" w:rsidRPr="001B4B8C" w:rsidRDefault="00927F1A" w:rsidP="00190E2C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1B4B8C">
              <w:rPr>
                <w:rFonts w:cstheme="minorHAnsi"/>
                <w:sz w:val="24"/>
                <w:szCs w:val="24"/>
              </w:rPr>
              <w:t xml:space="preserve">Kryterium obowiązuje od </w:t>
            </w:r>
            <w:r w:rsidR="00E029F0" w:rsidRPr="00E029F0">
              <w:rPr>
                <w:rFonts w:cstheme="minorHAnsi"/>
                <w:sz w:val="24"/>
                <w:szCs w:val="24"/>
              </w:rPr>
              <w:t>dnia złożenia wniosku o dofinansowanie</w:t>
            </w:r>
            <w:r w:rsidRPr="001B4B8C">
              <w:rPr>
                <w:rFonts w:cstheme="minorHAnsi"/>
                <w:sz w:val="24"/>
                <w:szCs w:val="24"/>
              </w:rPr>
              <w:t xml:space="preserve"> do </w:t>
            </w:r>
            <w:r w:rsidR="00E029F0">
              <w:rPr>
                <w:rFonts w:cstheme="minorHAnsi"/>
                <w:sz w:val="24"/>
                <w:szCs w:val="24"/>
              </w:rPr>
              <w:t>dnia</w:t>
            </w:r>
            <w:r w:rsidRPr="001B4B8C">
              <w:rPr>
                <w:rFonts w:cstheme="minorHAnsi"/>
                <w:sz w:val="24"/>
                <w:szCs w:val="24"/>
              </w:rPr>
              <w:t xml:space="preserve"> podpisania umowy.</w:t>
            </w:r>
            <w:bookmarkEnd w:id="17"/>
          </w:p>
        </w:tc>
        <w:tc>
          <w:tcPr>
            <w:tcW w:w="762" w:type="pct"/>
          </w:tcPr>
          <w:p w14:paraId="28E9080F" w14:textId="3582C1B4" w:rsidR="00950DCA" w:rsidRPr="001B4B8C" w:rsidRDefault="00312F4D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Nie</w:t>
            </w:r>
          </w:p>
        </w:tc>
        <w:tc>
          <w:tcPr>
            <w:tcW w:w="658" w:type="pct"/>
          </w:tcPr>
          <w:p w14:paraId="0EE6E1E6" w14:textId="4B5E7DBE" w:rsidR="00950DCA" w:rsidRPr="001B4B8C" w:rsidRDefault="00312F4D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Punktowe 0-</w:t>
            </w:r>
            <w:r w:rsidR="00C85ED1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15" w:type="pct"/>
          </w:tcPr>
          <w:p w14:paraId="4A74DBBE" w14:textId="24BC55DF" w:rsidR="00950DCA" w:rsidRPr="001B4B8C" w:rsidRDefault="00312F4D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53F60">
              <w:rPr>
                <w:rFonts w:cstheme="minorHAnsi"/>
                <w:sz w:val="24"/>
                <w:szCs w:val="24"/>
              </w:rPr>
              <w:t>Pierwsze kryterium rozstrzygające</w:t>
            </w:r>
          </w:p>
        </w:tc>
      </w:tr>
      <w:tr w:rsidR="00C85ED1" w:rsidRPr="001B4B8C" w14:paraId="1C347E6B" w14:textId="77777777" w:rsidTr="00C71BBE">
        <w:trPr>
          <w:trHeight w:val="1587"/>
        </w:trPr>
        <w:tc>
          <w:tcPr>
            <w:tcW w:w="223" w:type="pct"/>
          </w:tcPr>
          <w:p w14:paraId="6F539602" w14:textId="77777777" w:rsidR="00C85ED1" w:rsidRPr="001B4B8C" w:rsidRDefault="00C85ED1" w:rsidP="007B7928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0" w:type="pct"/>
          </w:tcPr>
          <w:p w14:paraId="74AEC66E" w14:textId="3399D798" w:rsidR="00C85ED1" w:rsidRDefault="00B276B6" w:rsidP="007B7928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bookmarkStart w:id="18" w:name="_Hlk178150243"/>
            <w:r>
              <w:rPr>
                <w:rFonts w:cstheme="minorHAnsi"/>
                <w:sz w:val="24"/>
                <w:szCs w:val="24"/>
                <w:lang w:eastAsia="pl-PL"/>
              </w:rPr>
              <w:t>Efektywność</w:t>
            </w:r>
            <w:r w:rsidR="00C85ED1" w:rsidRPr="00C85ED1">
              <w:rPr>
                <w:rFonts w:cstheme="minorHAnsi"/>
                <w:sz w:val="24"/>
                <w:szCs w:val="24"/>
                <w:lang w:eastAsia="pl-PL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eastAsia="pl-PL"/>
              </w:rPr>
              <w:t>tworzenia</w:t>
            </w:r>
            <w:r w:rsidR="00C85ED1" w:rsidRPr="00C85ED1">
              <w:rPr>
                <w:rFonts w:cstheme="minorHAnsi"/>
                <w:sz w:val="24"/>
                <w:szCs w:val="24"/>
                <w:lang w:eastAsia="pl-PL"/>
              </w:rPr>
              <w:t xml:space="preserve"> miejsc pracy</w:t>
            </w:r>
            <w:bookmarkEnd w:id="18"/>
          </w:p>
        </w:tc>
        <w:tc>
          <w:tcPr>
            <w:tcW w:w="1332" w:type="pct"/>
          </w:tcPr>
          <w:p w14:paraId="00F2E7BB" w14:textId="4BDE2F03" w:rsidR="00C85ED1" w:rsidRDefault="00B276B6" w:rsidP="00C85ED1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W ramach kryterium ocenie podlega nakład w postaci wartości dofinansowania przypadającej na 1 tworzone miejsce pracy. </w:t>
            </w:r>
            <w:r w:rsidR="00331A84" w:rsidRPr="00331A84">
              <w:rPr>
                <w:rFonts w:cstheme="minorHAnsi"/>
                <w:color w:val="000000"/>
                <w:sz w:val="24"/>
                <w:szCs w:val="24"/>
              </w:rPr>
              <w:t xml:space="preserve">Oceniający przyzna punkty po obliczeniu </w:t>
            </w:r>
            <w:r w:rsidR="00331A84">
              <w:rPr>
                <w:rFonts w:cstheme="minorHAnsi"/>
                <w:color w:val="000000"/>
                <w:sz w:val="24"/>
                <w:szCs w:val="24"/>
              </w:rPr>
              <w:t>działania</w:t>
            </w:r>
            <w:r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="00331A84">
              <w:rPr>
                <w:rFonts w:cstheme="minorHAnsi"/>
                <w:color w:val="000000"/>
                <w:sz w:val="24"/>
                <w:szCs w:val="24"/>
              </w:rPr>
              <w:br/>
              <w:t>W</w:t>
            </w:r>
            <w:r w:rsidR="00331A84" w:rsidRPr="00331A84">
              <w:rPr>
                <w:rFonts w:cstheme="minorHAnsi"/>
                <w:color w:val="000000"/>
                <w:sz w:val="24"/>
                <w:szCs w:val="24"/>
              </w:rPr>
              <w:t xml:space="preserve">artość dofinansowania/liczba nowych miejsc pracy (w przeliczeniu na </w:t>
            </w:r>
            <w:r>
              <w:rPr>
                <w:rFonts w:cstheme="minorHAnsi"/>
                <w:color w:val="000000"/>
                <w:sz w:val="24"/>
                <w:szCs w:val="24"/>
              </w:rPr>
              <w:t>EPC</w:t>
            </w:r>
            <w:r>
              <w:rPr>
                <w:rStyle w:val="Odwoanieprzypisudolnego"/>
                <w:rFonts w:cstheme="minorHAnsi"/>
                <w:color w:val="000000"/>
                <w:sz w:val="24"/>
                <w:szCs w:val="24"/>
              </w:rPr>
              <w:footnoteReference w:id="10"/>
            </w:r>
            <w:r w:rsidR="00331A84" w:rsidRPr="00331A84">
              <w:rPr>
                <w:rFonts w:cstheme="minorHAnsi"/>
                <w:color w:val="000000"/>
                <w:sz w:val="24"/>
                <w:szCs w:val="24"/>
              </w:rPr>
              <w:t>)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wskazywanych w ramach wskaźnika </w:t>
            </w:r>
            <w:r w:rsidR="00C85ED1" w:rsidRPr="00002EEF">
              <w:rPr>
                <w:i/>
                <w:color w:val="000000"/>
                <w:sz w:val="24"/>
              </w:rPr>
              <w:t>" Miejsca pracy utworzone we wspieranych jednostkach "</w:t>
            </w:r>
            <w:r w:rsidR="00941ED7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="00C85ED1" w:rsidRPr="00C85ED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  <w:p w14:paraId="71A4252B" w14:textId="187EEF67" w:rsidR="00231130" w:rsidRPr="00C85ED1" w:rsidRDefault="00231130" w:rsidP="00CE4A69">
            <w:pPr>
              <w:spacing w:before="24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C85ED1">
              <w:rPr>
                <w:rFonts w:cstheme="minorHAnsi"/>
                <w:color w:val="000000"/>
                <w:sz w:val="24"/>
                <w:szCs w:val="24"/>
              </w:rPr>
              <w:t>Oceniający może przyznać 0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, 1, </w:t>
            </w:r>
            <w:r w:rsidRPr="00C85ED1">
              <w:rPr>
                <w:rFonts w:cstheme="minorHAnsi"/>
                <w:color w:val="000000"/>
                <w:sz w:val="24"/>
                <w:szCs w:val="24"/>
              </w:rPr>
              <w:t xml:space="preserve">2 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lub 4 </w:t>
            </w:r>
            <w:r w:rsidRPr="00C85ED1">
              <w:rPr>
                <w:rFonts w:cstheme="minorHAnsi"/>
                <w:color w:val="000000"/>
                <w:sz w:val="24"/>
                <w:szCs w:val="24"/>
              </w:rPr>
              <w:t>pkt.</w:t>
            </w:r>
          </w:p>
          <w:p w14:paraId="01B0A89C" w14:textId="77777777" w:rsidR="00C85ED1" w:rsidRPr="00C85ED1" w:rsidRDefault="00C85ED1" w:rsidP="00C85ED1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C85ED1">
              <w:rPr>
                <w:rFonts w:cstheme="minorHAnsi"/>
                <w:color w:val="000000"/>
                <w:sz w:val="24"/>
                <w:szCs w:val="24"/>
              </w:rPr>
              <w:t xml:space="preserve">Sposób przyznawania punktów: </w:t>
            </w:r>
          </w:p>
          <w:p w14:paraId="71411A93" w14:textId="6596F2F7" w:rsidR="00C85ED1" w:rsidRDefault="003553C5" w:rsidP="006519D9">
            <w:pPr>
              <w:spacing w:before="24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Od </w:t>
            </w:r>
            <w:r w:rsidR="00231130">
              <w:rPr>
                <w:rFonts w:cstheme="minorHAnsi"/>
                <w:color w:val="000000"/>
                <w:sz w:val="24"/>
                <w:szCs w:val="24"/>
              </w:rPr>
              <w:t>0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d</w:t>
            </w:r>
            <w:r w:rsidR="003C118E">
              <w:rPr>
                <w:rFonts w:cstheme="minorHAnsi"/>
                <w:color w:val="000000"/>
                <w:sz w:val="24"/>
                <w:szCs w:val="24"/>
              </w:rPr>
              <w:t>o</w:t>
            </w:r>
            <w:r w:rsidR="00C85ED1" w:rsidRPr="00C85ED1">
              <w:rPr>
                <w:rFonts w:cstheme="minorHAnsi"/>
                <w:color w:val="000000"/>
                <w:sz w:val="24"/>
                <w:szCs w:val="24"/>
              </w:rPr>
              <w:t xml:space="preserve"> 1 000 000 zł</w:t>
            </w:r>
            <w:r w:rsidR="00C85ED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C85ED1" w:rsidRPr="00C85ED1">
              <w:rPr>
                <w:rFonts w:cstheme="minorHAnsi"/>
                <w:color w:val="000000"/>
                <w:sz w:val="24"/>
                <w:szCs w:val="24"/>
              </w:rPr>
              <w:t xml:space="preserve">– </w:t>
            </w:r>
            <w:r w:rsidR="00C85ED1">
              <w:rPr>
                <w:rFonts w:cstheme="minorHAnsi"/>
                <w:color w:val="000000"/>
                <w:sz w:val="24"/>
                <w:szCs w:val="24"/>
              </w:rPr>
              <w:t>4</w:t>
            </w:r>
            <w:r w:rsidR="00C85ED1" w:rsidRPr="00C85ED1">
              <w:rPr>
                <w:rFonts w:cstheme="minorHAnsi"/>
                <w:color w:val="000000"/>
                <w:sz w:val="24"/>
                <w:szCs w:val="24"/>
              </w:rPr>
              <w:t xml:space="preserve"> pkt., </w:t>
            </w:r>
          </w:p>
          <w:p w14:paraId="63321206" w14:textId="25BE646D" w:rsidR="00C85ED1" w:rsidRPr="00C85ED1" w:rsidRDefault="00C85ED1" w:rsidP="006519D9">
            <w:pPr>
              <w:spacing w:before="24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C85ED1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pow. </w:t>
            </w:r>
            <w:r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Pr="00C85ED1">
              <w:rPr>
                <w:rFonts w:cstheme="minorHAnsi"/>
                <w:color w:val="000000"/>
                <w:sz w:val="24"/>
                <w:szCs w:val="24"/>
              </w:rPr>
              <w:t xml:space="preserve"> 000 000 zł do </w:t>
            </w:r>
            <w:r>
              <w:rPr>
                <w:rFonts w:cstheme="minorHAnsi"/>
                <w:color w:val="000000"/>
                <w:sz w:val="24"/>
                <w:szCs w:val="24"/>
              </w:rPr>
              <w:t>2</w:t>
            </w:r>
            <w:r w:rsidRPr="00C85ED1">
              <w:rPr>
                <w:rFonts w:cstheme="minorHAnsi"/>
                <w:color w:val="000000"/>
                <w:sz w:val="24"/>
                <w:szCs w:val="24"/>
              </w:rPr>
              <w:t xml:space="preserve"> 000 000 zł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C85ED1">
              <w:rPr>
                <w:rFonts w:cstheme="minorHAnsi"/>
                <w:color w:val="000000"/>
                <w:sz w:val="24"/>
                <w:szCs w:val="24"/>
              </w:rPr>
              <w:t>– 2 pkt.,</w:t>
            </w:r>
          </w:p>
          <w:p w14:paraId="69A55DB0" w14:textId="2E96A903" w:rsidR="00C85ED1" w:rsidRPr="00C85ED1" w:rsidRDefault="00C85ED1" w:rsidP="006519D9">
            <w:pPr>
              <w:spacing w:before="24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C85ED1">
              <w:rPr>
                <w:rFonts w:cstheme="minorHAnsi"/>
                <w:color w:val="000000"/>
                <w:sz w:val="24"/>
                <w:szCs w:val="24"/>
              </w:rPr>
              <w:t xml:space="preserve">pow. </w:t>
            </w:r>
            <w:r>
              <w:rPr>
                <w:rFonts w:cstheme="minorHAnsi"/>
                <w:color w:val="000000"/>
                <w:sz w:val="24"/>
                <w:szCs w:val="24"/>
              </w:rPr>
              <w:t>2</w:t>
            </w:r>
            <w:r w:rsidRPr="00C85ED1">
              <w:rPr>
                <w:rFonts w:cstheme="minorHAnsi"/>
                <w:color w:val="000000"/>
                <w:sz w:val="24"/>
                <w:szCs w:val="24"/>
              </w:rPr>
              <w:t xml:space="preserve"> 000 000 zł</w:t>
            </w:r>
            <w:r w:rsidR="00941ED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C85ED1">
              <w:rPr>
                <w:rFonts w:cstheme="minorHAnsi"/>
                <w:color w:val="000000"/>
                <w:sz w:val="24"/>
                <w:szCs w:val="24"/>
              </w:rPr>
              <w:t xml:space="preserve">– 1 pkt., </w:t>
            </w:r>
          </w:p>
          <w:p w14:paraId="08082A31" w14:textId="77777777" w:rsidR="00C85ED1" w:rsidRPr="00C85ED1" w:rsidRDefault="00C85ED1" w:rsidP="006519D9">
            <w:pPr>
              <w:spacing w:before="24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C85ED1">
              <w:rPr>
                <w:rFonts w:cstheme="minorHAnsi"/>
                <w:color w:val="000000"/>
                <w:sz w:val="24"/>
                <w:szCs w:val="24"/>
              </w:rPr>
              <w:t xml:space="preserve">Brak nowych miejsc pracy – 0 pkt. </w:t>
            </w:r>
          </w:p>
          <w:p w14:paraId="6FFF65F7" w14:textId="54FC3FE1" w:rsidR="00C85ED1" w:rsidRPr="006377D2" w:rsidRDefault="00C85ED1" w:rsidP="00C85ED1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C85ED1">
              <w:rPr>
                <w:rFonts w:cstheme="minorHAnsi"/>
                <w:color w:val="000000"/>
                <w:sz w:val="24"/>
                <w:szCs w:val="24"/>
              </w:rPr>
              <w:t xml:space="preserve">Kryterium obowiązuje od </w:t>
            </w:r>
            <w:r w:rsidR="00E029F0" w:rsidRPr="00E029F0">
              <w:rPr>
                <w:rFonts w:cstheme="minorHAnsi"/>
                <w:color w:val="000000"/>
                <w:sz w:val="24"/>
                <w:szCs w:val="24"/>
              </w:rPr>
              <w:t>dnia złożenia wniosku o dofinansowanie</w:t>
            </w:r>
            <w:r w:rsidR="00E029F0" w:rsidRPr="00E029F0" w:rsidDel="00E029F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C85ED1">
              <w:rPr>
                <w:rFonts w:cstheme="minorHAnsi"/>
                <w:color w:val="000000"/>
                <w:sz w:val="24"/>
                <w:szCs w:val="24"/>
              </w:rPr>
              <w:t>przez cały okres realizacji projektu.</w:t>
            </w:r>
          </w:p>
        </w:tc>
        <w:tc>
          <w:tcPr>
            <w:tcW w:w="762" w:type="pct"/>
          </w:tcPr>
          <w:p w14:paraId="33F7A63F" w14:textId="3566539A" w:rsidR="00C85ED1" w:rsidRDefault="00C85ED1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Nie</w:t>
            </w:r>
          </w:p>
        </w:tc>
        <w:tc>
          <w:tcPr>
            <w:tcW w:w="658" w:type="pct"/>
          </w:tcPr>
          <w:p w14:paraId="3EB19FEB" w14:textId="63419388" w:rsidR="00C85ED1" w:rsidRDefault="00C85ED1" w:rsidP="007B7928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C85ED1">
              <w:rPr>
                <w:rFonts w:cstheme="minorHAnsi"/>
                <w:sz w:val="24"/>
                <w:szCs w:val="24"/>
              </w:rPr>
              <w:t>Punktowe 0-4</w:t>
            </w:r>
          </w:p>
        </w:tc>
        <w:tc>
          <w:tcPr>
            <w:tcW w:w="615" w:type="pct"/>
          </w:tcPr>
          <w:p w14:paraId="3F50DCD4" w14:textId="698BBE36" w:rsidR="00C85ED1" w:rsidRPr="00312F4D" w:rsidRDefault="00C85ED1" w:rsidP="007B7928">
            <w:pPr>
              <w:spacing w:before="240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t xml:space="preserve">Drugie </w:t>
            </w:r>
            <w:r w:rsidRPr="00C85ED1">
              <w:rPr>
                <w:rFonts w:cstheme="minorHAnsi"/>
                <w:sz w:val="24"/>
                <w:szCs w:val="24"/>
              </w:rPr>
              <w:t>kryterium rozstrzygające</w:t>
            </w:r>
          </w:p>
        </w:tc>
      </w:tr>
      <w:tr w:rsidR="00C71BBE" w:rsidRPr="001B4B8C" w14:paraId="0545E409" w14:textId="77777777" w:rsidTr="00C71BBE">
        <w:trPr>
          <w:trHeight w:val="1587"/>
        </w:trPr>
        <w:tc>
          <w:tcPr>
            <w:tcW w:w="223" w:type="pct"/>
          </w:tcPr>
          <w:p w14:paraId="7AE8DCE7" w14:textId="77777777" w:rsidR="00C71BBE" w:rsidRPr="001B4B8C" w:rsidRDefault="00C71BBE" w:rsidP="00C71BBE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0" w:type="pct"/>
          </w:tcPr>
          <w:p w14:paraId="526F7956" w14:textId="5979353C" w:rsidR="00C71BBE" w:rsidRPr="00C85ED1" w:rsidRDefault="00B276B6" w:rsidP="00C71BBE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>
              <w:rPr>
                <w:rFonts w:cstheme="minorHAnsi"/>
                <w:sz w:val="24"/>
                <w:szCs w:val="24"/>
                <w:lang w:eastAsia="pl-PL"/>
              </w:rPr>
              <w:t>Efektywność</w:t>
            </w:r>
            <w:r w:rsidR="00C71BBE" w:rsidRPr="00C85ED1">
              <w:rPr>
                <w:rFonts w:cstheme="minorHAnsi"/>
                <w:sz w:val="24"/>
                <w:szCs w:val="24"/>
                <w:lang w:eastAsia="pl-PL"/>
              </w:rPr>
              <w:t xml:space="preserve"> u</w:t>
            </w:r>
            <w:r w:rsidR="00C71BBE">
              <w:rPr>
                <w:rFonts w:cstheme="minorHAnsi"/>
                <w:sz w:val="24"/>
                <w:szCs w:val="24"/>
                <w:lang w:eastAsia="pl-PL"/>
              </w:rPr>
              <w:t>trzyman</w:t>
            </w:r>
            <w:r>
              <w:rPr>
                <w:rFonts w:cstheme="minorHAnsi"/>
                <w:sz w:val="24"/>
                <w:szCs w:val="24"/>
                <w:lang w:eastAsia="pl-PL"/>
              </w:rPr>
              <w:t>ia</w:t>
            </w:r>
            <w:r w:rsidR="00C71BBE" w:rsidRPr="00C85ED1">
              <w:rPr>
                <w:rFonts w:cstheme="minorHAnsi"/>
                <w:sz w:val="24"/>
                <w:szCs w:val="24"/>
                <w:lang w:eastAsia="pl-PL"/>
              </w:rPr>
              <w:t xml:space="preserve"> miejsc pracy</w:t>
            </w:r>
          </w:p>
        </w:tc>
        <w:tc>
          <w:tcPr>
            <w:tcW w:w="1332" w:type="pct"/>
          </w:tcPr>
          <w:p w14:paraId="25859177" w14:textId="169F021F" w:rsidR="00C71BBE" w:rsidRDefault="00B276B6" w:rsidP="00C71BBE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W ramach kryterium ocenie podlega nakład w postaci wartości dofinansowania przypadającej na 1 utrzymane miejsce pracy. </w:t>
            </w:r>
            <w:r w:rsidR="00331A84" w:rsidRPr="00331A84">
              <w:rPr>
                <w:rFonts w:cstheme="minorHAnsi"/>
                <w:color w:val="000000"/>
                <w:sz w:val="24"/>
                <w:szCs w:val="24"/>
              </w:rPr>
              <w:t xml:space="preserve">Oceniający przyzna punkty po obliczeniu </w:t>
            </w:r>
            <w:r w:rsidR="00331A84">
              <w:rPr>
                <w:rFonts w:cstheme="minorHAnsi"/>
                <w:color w:val="000000"/>
                <w:sz w:val="24"/>
                <w:szCs w:val="24"/>
              </w:rPr>
              <w:t>działania</w:t>
            </w:r>
            <w:r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="00331A84">
              <w:rPr>
                <w:rFonts w:cstheme="minorHAnsi"/>
                <w:color w:val="000000"/>
                <w:sz w:val="24"/>
                <w:szCs w:val="24"/>
              </w:rPr>
              <w:br/>
              <w:t>W</w:t>
            </w:r>
            <w:r w:rsidR="00331A84" w:rsidRPr="00331A84">
              <w:rPr>
                <w:rFonts w:cstheme="minorHAnsi"/>
                <w:color w:val="000000"/>
                <w:sz w:val="24"/>
                <w:szCs w:val="24"/>
              </w:rPr>
              <w:t xml:space="preserve">artość dofinansowania/liczba </w:t>
            </w:r>
            <w:r>
              <w:rPr>
                <w:rFonts w:cstheme="minorHAnsi"/>
                <w:color w:val="000000"/>
                <w:sz w:val="24"/>
                <w:szCs w:val="24"/>
              </w:rPr>
              <w:lastRenderedPageBreak/>
              <w:t>utrzymanych</w:t>
            </w:r>
            <w:r w:rsidR="00331A84" w:rsidRPr="00331A84">
              <w:rPr>
                <w:rFonts w:cstheme="minorHAnsi"/>
                <w:color w:val="000000"/>
                <w:sz w:val="24"/>
                <w:szCs w:val="24"/>
              </w:rPr>
              <w:t xml:space="preserve"> miejsc pracy (w przeliczeniu na </w:t>
            </w:r>
            <w:r w:rsidR="00AC47DE">
              <w:rPr>
                <w:rFonts w:cstheme="minorHAnsi"/>
                <w:color w:val="000000"/>
                <w:sz w:val="24"/>
                <w:szCs w:val="24"/>
              </w:rPr>
              <w:t>EPC</w:t>
            </w:r>
            <w:r>
              <w:rPr>
                <w:rStyle w:val="Odwoanieprzypisudolnego"/>
                <w:rFonts w:cstheme="minorHAnsi"/>
                <w:color w:val="000000"/>
                <w:sz w:val="24"/>
                <w:szCs w:val="24"/>
              </w:rPr>
              <w:footnoteReference w:id="11"/>
            </w:r>
            <w:r w:rsidR="00331A84" w:rsidRPr="00331A84">
              <w:rPr>
                <w:rFonts w:cstheme="minorHAnsi"/>
                <w:color w:val="000000"/>
                <w:sz w:val="24"/>
                <w:szCs w:val="24"/>
              </w:rPr>
              <w:t>)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wskazanych we wskaźniku </w:t>
            </w:r>
            <w:r w:rsidR="00C71BBE" w:rsidRPr="00002EEF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"</w:t>
            </w:r>
            <w:r w:rsidR="00C71BBE" w:rsidRPr="00002EEF">
              <w:rPr>
                <w:i/>
                <w:color w:val="000000"/>
                <w:sz w:val="24"/>
              </w:rPr>
              <w:t>Liczba utrzymanych miejsc pracy "</w:t>
            </w:r>
            <w:r w:rsidR="00C71BBE" w:rsidRPr="00C85ED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  <w:p w14:paraId="0C9D8D01" w14:textId="7625108F" w:rsidR="00231130" w:rsidRPr="00C85ED1" w:rsidRDefault="00231130" w:rsidP="00A60416">
            <w:pPr>
              <w:spacing w:before="24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C85ED1">
              <w:rPr>
                <w:rFonts w:cstheme="minorHAnsi"/>
                <w:color w:val="000000"/>
                <w:sz w:val="24"/>
                <w:szCs w:val="24"/>
              </w:rPr>
              <w:t>Oceniający może przyznać 0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, 1, </w:t>
            </w:r>
            <w:r w:rsidRPr="00C85ED1">
              <w:rPr>
                <w:rFonts w:cstheme="minorHAnsi"/>
                <w:color w:val="000000"/>
                <w:sz w:val="24"/>
                <w:szCs w:val="24"/>
              </w:rPr>
              <w:t xml:space="preserve">2 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lub 4 </w:t>
            </w:r>
            <w:r w:rsidRPr="00C85ED1">
              <w:rPr>
                <w:rFonts w:cstheme="minorHAnsi"/>
                <w:color w:val="000000"/>
                <w:sz w:val="24"/>
                <w:szCs w:val="24"/>
              </w:rPr>
              <w:t>pkt.</w:t>
            </w:r>
          </w:p>
          <w:p w14:paraId="102A3BB4" w14:textId="77777777" w:rsidR="00C71BBE" w:rsidRPr="00C85ED1" w:rsidRDefault="00C71BBE" w:rsidP="00C71BBE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C85ED1">
              <w:rPr>
                <w:rFonts w:cstheme="minorHAnsi"/>
                <w:color w:val="000000"/>
                <w:sz w:val="24"/>
                <w:szCs w:val="24"/>
              </w:rPr>
              <w:t xml:space="preserve">Sposób przyznawania punktów: </w:t>
            </w:r>
          </w:p>
          <w:p w14:paraId="3F412814" w14:textId="58DC69C7" w:rsidR="00C71BBE" w:rsidRPr="00C85ED1" w:rsidRDefault="00C71BBE" w:rsidP="00C71BBE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C85ED1">
              <w:rPr>
                <w:rFonts w:cstheme="minorHAnsi"/>
                <w:color w:val="000000"/>
                <w:sz w:val="24"/>
                <w:szCs w:val="24"/>
              </w:rPr>
              <w:t xml:space="preserve">Od </w:t>
            </w:r>
            <w:r w:rsidR="00231130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="003553C5" w:rsidRPr="00C85ED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C85ED1">
              <w:rPr>
                <w:rFonts w:cstheme="minorHAnsi"/>
                <w:color w:val="000000"/>
                <w:sz w:val="24"/>
                <w:szCs w:val="24"/>
              </w:rPr>
              <w:t>do</w:t>
            </w:r>
            <w:r w:rsidR="00EA0F6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C85ED1">
              <w:rPr>
                <w:rFonts w:cstheme="minorHAnsi"/>
                <w:color w:val="000000"/>
                <w:sz w:val="24"/>
                <w:szCs w:val="24"/>
              </w:rPr>
              <w:t xml:space="preserve">1 000 000 zł – 4 pkt., </w:t>
            </w:r>
          </w:p>
          <w:p w14:paraId="41AB703E" w14:textId="1AD2DEC6" w:rsidR="00C71BBE" w:rsidRPr="00C85ED1" w:rsidRDefault="00C71BBE" w:rsidP="00C71BBE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C85ED1">
              <w:rPr>
                <w:rFonts w:cstheme="minorHAnsi"/>
                <w:color w:val="000000"/>
                <w:sz w:val="24"/>
                <w:szCs w:val="24"/>
              </w:rPr>
              <w:t>pow. 1 000 000 zł do</w:t>
            </w:r>
            <w:r w:rsidR="00EA0F6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C85ED1">
              <w:rPr>
                <w:rFonts w:cstheme="minorHAnsi"/>
                <w:color w:val="000000"/>
                <w:sz w:val="24"/>
                <w:szCs w:val="24"/>
              </w:rPr>
              <w:t>2 000 000 zł – 2 pkt.,</w:t>
            </w:r>
          </w:p>
          <w:p w14:paraId="68FDC05B" w14:textId="5DDBA0CB" w:rsidR="00C71BBE" w:rsidRPr="00C85ED1" w:rsidRDefault="00C71BBE" w:rsidP="00C71BBE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C85ED1">
              <w:rPr>
                <w:rFonts w:cstheme="minorHAnsi"/>
                <w:color w:val="000000"/>
                <w:sz w:val="24"/>
                <w:szCs w:val="24"/>
              </w:rPr>
              <w:t xml:space="preserve">pow. 2 000 000 zł– 1 pkt., </w:t>
            </w:r>
          </w:p>
          <w:p w14:paraId="69C947FC" w14:textId="33086D6B" w:rsidR="00C71BBE" w:rsidRPr="00C85ED1" w:rsidRDefault="00C71BBE" w:rsidP="00C71BBE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C85ED1">
              <w:rPr>
                <w:rFonts w:cstheme="minorHAnsi"/>
                <w:color w:val="000000"/>
                <w:sz w:val="24"/>
                <w:szCs w:val="24"/>
              </w:rPr>
              <w:t xml:space="preserve">Brak </w:t>
            </w:r>
            <w:r>
              <w:rPr>
                <w:rFonts w:cstheme="minorHAnsi"/>
                <w:color w:val="000000"/>
                <w:sz w:val="24"/>
                <w:szCs w:val="24"/>
              </w:rPr>
              <w:t>utrzymanych</w:t>
            </w:r>
            <w:r w:rsidRPr="00C85ED1">
              <w:rPr>
                <w:rFonts w:cstheme="minorHAnsi"/>
                <w:color w:val="000000"/>
                <w:sz w:val="24"/>
                <w:szCs w:val="24"/>
              </w:rPr>
              <w:t xml:space="preserve"> miejsc pracy – 0 pkt. </w:t>
            </w:r>
          </w:p>
          <w:p w14:paraId="198EB5FB" w14:textId="6C2B783F" w:rsidR="00C71BBE" w:rsidRPr="00C85ED1" w:rsidRDefault="00C71BBE" w:rsidP="00E7243F">
            <w:pPr>
              <w:spacing w:before="240" w:after="0"/>
              <w:rPr>
                <w:rFonts w:cstheme="minorHAnsi"/>
                <w:color w:val="000000"/>
                <w:sz w:val="24"/>
                <w:szCs w:val="24"/>
              </w:rPr>
            </w:pPr>
            <w:r w:rsidRPr="00C85ED1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Kryterium obowiązuje od </w:t>
            </w:r>
            <w:r w:rsidR="00E029F0" w:rsidRPr="00E029F0">
              <w:rPr>
                <w:rFonts w:cstheme="minorHAnsi"/>
                <w:color w:val="000000"/>
                <w:sz w:val="24"/>
                <w:szCs w:val="24"/>
              </w:rPr>
              <w:t>dnia złożenia wniosku o dofinansowanie</w:t>
            </w:r>
            <w:r w:rsidRPr="00C85ED1">
              <w:rPr>
                <w:rFonts w:cstheme="minorHAnsi"/>
                <w:color w:val="000000"/>
                <w:sz w:val="24"/>
                <w:szCs w:val="24"/>
              </w:rPr>
              <w:t xml:space="preserve"> przez cały okres realizacji projektu.</w:t>
            </w:r>
          </w:p>
        </w:tc>
        <w:tc>
          <w:tcPr>
            <w:tcW w:w="762" w:type="pct"/>
          </w:tcPr>
          <w:p w14:paraId="12E81A94" w14:textId="0E4C71A8" w:rsidR="00C71BBE" w:rsidRDefault="00C71BBE" w:rsidP="00C71BBE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Nie</w:t>
            </w:r>
          </w:p>
        </w:tc>
        <w:tc>
          <w:tcPr>
            <w:tcW w:w="658" w:type="pct"/>
          </w:tcPr>
          <w:p w14:paraId="6D5062AD" w14:textId="25B100C4" w:rsidR="00C71BBE" w:rsidRPr="00C85ED1" w:rsidRDefault="00C71BBE" w:rsidP="00C71BBE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C85ED1">
              <w:rPr>
                <w:rFonts w:cstheme="minorHAnsi"/>
                <w:sz w:val="24"/>
                <w:szCs w:val="24"/>
              </w:rPr>
              <w:t>Punktowe 0-4</w:t>
            </w:r>
          </w:p>
        </w:tc>
        <w:tc>
          <w:tcPr>
            <w:tcW w:w="615" w:type="pct"/>
          </w:tcPr>
          <w:p w14:paraId="3FE6688E" w14:textId="05C78A95" w:rsidR="00C71BBE" w:rsidRDefault="00C71BBE" w:rsidP="00C71BBE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Trzecie </w:t>
            </w:r>
            <w:r w:rsidRPr="00C85ED1">
              <w:rPr>
                <w:rFonts w:cstheme="minorHAnsi"/>
                <w:sz w:val="24"/>
                <w:szCs w:val="24"/>
              </w:rPr>
              <w:t>kryterium rozstrzygające</w:t>
            </w:r>
          </w:p>
        </w:tc>
      </w:tr>
      <w:tr w:rsidR="00C71BBE" w:rsidRPr="001B4B8C" w14:paraId="30442E99" w14:textId="77777777" w:rsidTr="00C71BBE">
        <w:trPr>
          <w:trHeight w:val="1531"/>
        </w:trPr>
        <w:tc>
          <w:tcPr>
            <w:tcW w:w="223" w:type="pct"/>
          </w:tcPr>
          <w:p w14:paraId="657F8379" w14:textId="77777777" w:rsidR="00C71BBE" w:rsidRPr="001B4B8C" w:rsidRDefault="00C71BBE" w:rsidP="00C71BBE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0" w:type="pct"/>
          </w:tcPr>
          <w:p w14:paraId="67E397D0" w14:textId="36A61DB8" w:rsidR="00C71BBE" w:rsidRPr="001B4B8C" w:rsidRDefault="00C71BBE" w:rsidP="00C71BBE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bookmarkStart w:id="19" w:name="_Hlk170462573"/>
            <w:r>
              <w:rPr>
                <w:rFonts w:cstheme="minorHAnsi"/>
                <w:sz w:val="24"/>
                <w:szCs w:val="24"/>
                <w:lang w:eastAsia="pl-PL"/>
              </w:rPr>
              <w:t>Zwiększenie poziomu cyfryzacji</w:t>
            </w:r>
            <w:bookmarkEnd w:id="19"/>
          </w:p>
        </w:tc>
        <w:tc>
          <w:tcPr>
            <w:tcW w:w="1332" w:type="pct"/>
          </w:tcPr>
          <w:p w14:paraId="50E83318" w14:textId="77777777" w:rsidR="00C71BBE" w:rsidRPr="0048372F" w:rsidRDefault="00C71BBE" w:rsidP="00C71BBE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48372F">
              <w:rPr>
                <w:rFonts w:cstheme="minorHAnsi"/>
                <w:color w:val="000000"/>
                <w:sz w:val="24"/>
                <w:szCs w:val="24"/>
              </w:rPr>
              <w:t xml:space="preserve">Kryterium stanowi katalog zamknięty, w ramach którego ocenie podlegają następujące aspekty: </w:t>
            </w:r>
          </w:p>
          <w:p w14:paraId="60D3C212" w14:textId="4DB48308" w:rsidR="00C71BBE" w:rsidRPr="0048372F" w:rsidRDefault="00C71BBE" w:rsidP="00C71BBE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48372F">
              <w:rPr>
                <w:rFonts w:cstheme="minorHAnsi"/>
                <w:color w:val="000000"/>
                <w:sz w:val="24"/>
                <w:szCs w:val="24"/>
              </w:rPr>
              <w:t xml:space="preserve">- wykorzystanie sztucznej inteligencji (AI) do zarządzania procesami biznesowymi, analizy danych pozwalających na racjonalizację procesu podejmowania decyzji biznesowych, zwiększenie </w:t>
            </w:r>
            <w:r w:rsidRPr="0048372F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wydajności pracy w przedsiębiorstwie w wyniku cyfryzacji tych procesów – 0 lub </w:t>
            </w:r>
            <w:r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Pr="0048372F">
              <w:rPr>
                <w:rFonts w:cstheme="minorHAnsi"/>
                <w:color w:val="000000"/>
                <w:sz w:val="24"/>
                <w:szCs w:val="24"/>
              </w:rPr>
              <w:t xml:space="preserve"> pkt.</w:t>
            </w:r>
            <w:r w:rsidR="009F7AB0">
              <w:rPr>
                <w:rFonts w:cstheme="minorHAnsi"/>
                <w:color w:val="000000"/>
                <w:sz w:val="24"/>
                <w:szCs w:val="24"/>
              </w:rPr>
              <w:t>,</w:t>
            </w:r>
            <w:r w:rsidRPr="0048372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  <w:p w14:paraId="59F7FE0C" w14:textId="3628F0F9" w:rsidR="00C71BBE" w:rsidRPr="0048372F" w:rsidRDefault="00C71BBE" w:rsidP="00C71BBE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48372F">
              <w:rPr>
                <w:rFonts w:cstheme="minorHAnsi"/>
                <w:color w:val="000000"/>
                <w:sz w:val="24"/>
                <w:szCs w:val="24"/>
              </w:rPr>
              <w:t xml:space="preserve">- zastosowanie w projekcie dziedzinowych platform cyfrowych, w tym, dedykowanych klientom platform usług on-line oraz integracji istniejących systemów dziedzinowych, np. w obszarze łańcucha dostaw lub świadczonych usług – 0 lub </w:t>
            </w:r>
            <w:r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Pr="0048372F">
              <w:rPr>
                <w:rFonts w:cstheme="minorHAnsi"/>
                <w:color w:val="000000"/>
                <w:sz w:val="24"/>
                <w:szCs w:val="24"/>
              </w:rPr>
              <w:t xml:space="preserve"> pkt, </w:t>
            </w:r>
          </w:p>
          <w:p w14:paraId="58137487" w14:textId="422DC1B9" w:rsidR="00C71BBE" w:rsidRPr="0048372F" w:rsidRDefault="00C71BBE" w:rsidP="00C71BBE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48372F">
              <w:rPr>
                <w:rFonts w:cstheme="minorHAnsi"/>
                <w:color w:val="000000"/>
                <w:sz w:val="24"/>
                <w:szCs w:val="24"/>
              </w:rPr>
              <w:t xml:space="preserve">- wykorzystanie technologii Big Data do zarządzania przedsiębiorstwem (identyfikowanie nieefektywności i wąskich gardeł produkcyjnych, optymalizacja produkcji i maksymalizacja jej jakości, </w:t>
            </w:r>
            <w:r w:rsidRPr="0048372F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oszczędność energii i poprawa serwisu oraz diagnostyka urządzeń) – 0 lub </w:t>
            </w:r>
            <w:r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Pr="0048372F">
              <w:rPr>
                <w:rFonts w:cstheme="minorHAnsi"/>
                <w:color w:val="000000"/>
                <w:sz w:val="24"/>
                <w:szCs w:val="24"/>
              </w:rPr>
              <w:t xml:space="preserve"> pkt, </w:t>
            </w:r>
          </w:p>
          <w:p w14:paraId="7D6A35E2" w14:textId="3B0F4EA1" w:rsidR="00C71BBE" w:rsidRPr="0048372F" w:rsidRDefault="00C71BBE" w:rsidP="00C71BBE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48372F">
              <w:rPr>
                <w:rFonts w:cstheme="minorHAnsi"/>
                <w:color w:val="000000"/>
                <w:sz w:val="24"/>
                <w:szCs w:val="24"/>
              </w:rPr>
              <w:t xml:space="preserve">- wdrażanie inteligentnych linii produkcyjnych mających na celu m.in. zmniejszenie przestojów w produkcji, wzrost jakości wytwarzanego produktu, reagowania na potrzeby rynku poprzez automatyczne sterowanie procesami produkcyjnymi. – 0 lub </w:t>
            </w:r>
            <w:r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Pr="0048372F">
              <w:rPr>
                <w:rFonts w:cstheme="minorHAnsi"/>
                <w:color w:val="000000"/>
                <w:sz w:val="24"/>
                <w:szCs w:val="24"/>
              </w:rPr>
              <w:t xml:space="preserve"> pkt, </w:t>
            </w:r>
          </w:p>
          <w:p w14:paraId="6EA20CF2" w14:textId="7948A613" w:rsidR="00C71BBE" w:rsidRDefault="00C71BBE" w:rsidP="00C71BBE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48372F">
              <w:rPr>
                <w:rFonts w:cstheme="minorHAnsi"/>
                <w:color w:val="000000"/>
                <w:sz w:val="24"/>
                <w:szCs w:val="24"/>
              </w:rPr>
              <w:t xml:space="preserve">Oceniający może przyznać 0 lub </w:t>
            </w:r>
            <w:r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Pr="0048372F">
              <w:rPr>
                <w:rFonts w:cstheme="minorHAnsi"/>
                <w:color w:val="000000"/>
                <w:sz w:val="24"/>
                <w:szCs w:val="24"/>
              </w:rPr>
              <w:t xml:space="preserve"> pkt.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za każdy z wymienionych aspektów.</w:t>
            </w:r>
          </w:p>
          <w:p w14:paraId="6067D2BE" w14:textId="38E08CC3" w:rsidR="007538A2" w:rsidRPr="0048372F" w:rsidRDefault="007538A2" w:rsidP="00C71BBE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C85ED1">
              <w:rPr>
                <w:rFonts w:cstheme="minorHAnsi"/>
                <w:color w:val="000000"/>
                <w:sz w:val="24"/>
                <w:szCs w:val="24"/>
              </w:rPr>
              <w:lastRenderedPageBreak/>
              <w:t>Oceniający może przyznać 0,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1,</w:t>
            </w:r>
            <w:r w:rsidRPr="00C85ED1">
              <w:rPr>
                <w:rFonts w:cstheme="minorHAnsi"/>
                <w:color w:val="000000"/>
                <w:sz w:val="24"/>
                <w:szCs w:val="24"/>
              </w:rPr>
              <w:t xml:space="preserve"> 2</w:t>
            </w:r>
            <w:r>
              <w:rPr>
                <w:rFonts w:cstheme="minorHAnsi"/>
                <w:color w:val="000000"/>
                <w:sz w:val="24"/>
                <w:szCs w:val="24"/>
              </w:rPr>
              <w:t>, 3</w:t>
            </w:r>
            <w:r w:rsidRPr="00C85ED1">
              <w:rPr>
                <w:rFonts w:cstheme="minorHAnsi"/>
                <w:color w:val="000000"/>
                <w:sz w:val="24"/>
                <w:szCs w:val="24"/>
              </w:rPr>
              <w:t xml:space="preserve"> lub 4 pkt.</w:t>
            </w:r>
          </w:p>
          <w:p w14:paraId="2144051E" w14:textId="35EDA247" w:rsidR="00C71BBE" w:rsidRPr="001B4B8C" w:rsidRDefault="00C71BBE" w:rsidP="00C71BBE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48372F">
              <w:rPr>
                <w:rFonts w:cstheme="minorHAnsi"/>
                <w:color w:val="000000"/>
                <w:sz w:val="24"/>
                <w:szCs w:val="24"/>
              </w:rPr>
              <w:t xml:space="preserve">Kryterium obowiązuje od </w:t>
            </w:r>
            <w:r w:rsidR="00E029F0" w:rsidRPr="00E029F0">
              <w:rPr>
                <w:rFonts w:cstheme="minorHAnsi"/>
                <w:color w:val="000000"/>
                <w:sz w:val="24"/>
                <w:szCs w:val="24"/>
              </w:rPr>
              <w:t>dnia złożenia wniosku o dofinansowanie</w:t>
            </w:r>
            <w:r w:rsidR="00E029F0" w:rsidRPr="00E029F0" w:rsidDel="00E029F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48372F">
              <w:rPr>
                <w:rFonts w:cstheme="minorHAnsi"/>
                <w:color w:val="000000"/>
                <w:sz w:val="24"/>
                <w:szCs w:val="24"/>
              </w:rPr>
              <w:t>przez cały okres realizacji projektu.</w:t>
            </w:r>
          </w:p>
        </w:tc>
        <w:tc>
          <w:tcPr>
            <w:tcW w:w="762" w:type="pct"/>
          </w:tcPr>
          <w:p w14:paraId="498521B8" w14:textId="05B7EA15" w:rsidR="00C71BBE" w:rsidRDefault="00C71BBE" w:rsidP="00C71BBE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Nie</w:t>
            </w:r>
          </w:p>
        </w:tc>
        <w:tc>
          <w:tcPr>
            <w:tcW w:w="658" w:type="pct"/>
          </w:tcPr>
          <w:p w14:paraId="136B772C" w14:textId="07B24E3C" w:rsidR="00C71BBE" w:rsidRDefault="00C71BBE" w:rsidP="00C71BBE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Punktowe 0-4</w:t>
            </w:r>
          </w:p>
        </w:tc>
        <w:tc>
          <w:tcPr>
            <w:tcW w:w="615" w:type="pct"/>
          </w:tcPr>
          <w:p w14:paraId="1CC798F8" w14:textId="62CC7489" w:rsidR="00C71BBE" w:rsidRPr="00312F4D" w:rsidRDefault="00C71BBE" w:rsidP="00C71BBE">
            <w:pPr>
              <w:spacing w:before="240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C71BBE" w:rsidRPr="001B4B8C" w14:paraId="25FB55E4" w14:textId="77777777" w:rsidTr="00C71BBE">
        <w:trPr>
          <w:trHeight w:val="1814"/>
        </w:trPr>
        <w:tc>
          <w:tcPr>
            <w:tcW w:w="223" w:type="pct"/>
          </w:tcPr>
          <w:p w14:paraId="1C941B02" w14:textId="77777777" w:rsidR="00C71BBE" w:rsidRPr="001B4B8C" w:rsidRDefault="00C71BBE" w:rsidP="00C71BBE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  <w:bookmarkStart w:id="20" w:name="_Hlk170462530"/>
          </w:p>
        </w:tc>
        <w:tc>
          <w:tcPr>
            <w:tcW w:w="1410" w:type="pct"/>
          </w:tcPr>
          <w:p w14:paraId="78DCEB99" w14:textId="2113AA57" w:rsidR="00C71BBE" w:rsidRPr="001B4B8C" w:rsidRDefault="00C71BBE" w:rsidP="00C71BBE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>
              <w:rPr>
                <w:rFonts w:cstheme="minorHAnsi"/>
                <w:sz w:val="24"/>
                <w:szCs w:val="24"/>
                <w:lang w:eastAsia="pl-PL"/>
              </w:rPr>
              <w:t>Zastosowanie</w:t>
            </w:r>
            <w:r w:rsidR="009F7AB0">
              <w:rPr>
                <w:rFonts w:cstheme="minorHAnsi"/>
                <w:sz w:val="24"/>
                <w:szCs w:val="24"/>
                <w:lang w:eastAsia="pl-PL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eastAsia="pl-PL"/>
              </w:rPr>
              <w:t>/</w:t>
            </w:r>
            <w:r w:rsidR="009F7AB0">
              <w:rPr>
                <w:rFonts w:cstheme="minorHAnsi"/>
                <w:sz w:val="24"/>
                <w:szCs w:val="24"/>
                <w:lang w:eastAsia="pl-PL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eastAsia="pl-PL"/>
              </w:rPr>
              <w:t>wdrożenie GOZ</w:t>
            </w:r>
          </w:p>
        </w:tc>
        <w:tc>
          <w:tcPr>
            <w:tcW w:w="1332" w:type="pct"/>
          </w:tcPr>
          <w:p w14:paraId="39947786" w14:textId="26B8FF7D" w:rsidR="00C71BBE" w:rsidRDefault="00C71BBE" w:rsidP="00C71BBE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7538A2">
              <w:rPr>
                <w:rFonts w:cstheme="minorHAnsi"/>
                <w:color w:val="000000"/>
                <w:sz w:val="24"/>
                <w:szCs w:val="24"/>
              </w:rPr>
              <w:t>W kryterium tym premiowane jest wdrożenie GOZ (Gospodarka Obiegu Zamkniętego)</w:t>
            </w:r>
            <w:r w:rsidR="00EA0F6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7538A2">
              <w:rPr>
                <w:rFonts w:cstheme="minorHAnsi"/>
                <w:color w:val="000000"/>
                <w:sz w:val="24"/>
                <w:szCs w:val="24"/>
              </w:rPr>
              <w:t>w projekcie: projektowanie zrównoważonych produktów, zapobieganie powstawaniu odpadów i stosowanie obiegu zamkniętego w procesach produkcyjnych.</w:t>
            </w:r>
          </w:p>
          <w:p w14:paraId="053BAD41" w14:textId="1E080E57" w:rsidR="00A60416" w:rsidRPr="00A60416" w:rsidRDefault="00A60416" w:rsidP="00A60416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C71BBE">
              <w:rPr>
                <w:rFonts w:cstheme="minorHAnsi"/>
                <w:sz w:val="24"/>
                <w:szCs w:val="24"/>
              </w:rPr>
              <w:t xml:space="preserve">Oceniający może przyznać </w:t>
            </w:r>
            <w:r>
              <w:rPr>
                <w:rFonts w:cstheme="minorHAnsi"/>
                <w:sz w:val="24"/>
                <w:szCs w:val="24"/>
              </w:rPr>
              <w:t xml:space="preserve">od </w:t>
            </w:r>
            <w:r w:rsidRPr="00C71BBE">
              <w:rPr>
                <w:rFonts w:cstheme="minorHAnsi"/>
                <w:sz w:val="24"/>
                <w:szCs w:val="24"/>
              </w:rPr>
              <w:t xml:space="preserve">0 </w:t>
            </w:r>
            <w:r w:rsidR="00853411">
              <w:rPr>
                <w:rFonts w:cstheme="minorHAnsi"/>
                <w:sz w:val="24"/>
                <w:szCs w:val="24"/>
              </w:rPr>
              <w:t>do</w:t>
            </w:r>
            <w:r w:rsidR="00853411" w:rsidRPr="00C71BBE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C71BBE">
              <w:rPr>
                <w:rFonts w:cstheme="minorHAnsi"/>
                <w:sz w:val="24"/>
                <w:szCs w:val="24"/>
              </w:rPr>
              <w:t xml:space="preserve"> pkt.</w:t>
            </w:r>
          </w:p>
          <w:p w14:paraId="0FBA2986" w14:textId="77777777" w:rsidR="00C71BBE" w:rsidRPr="007538A2" w:rsidRDefault="00C71BBE" w:rsidP="00C71BBE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7538A2">
              <w:rPr>
                <w:rFonts w:cstheme="minorHAnsi"/>
                <w:color w:val="000000"/>
                <w:sz w:val="24"/>
                <w:szCs w:val="24"/>
              </w:rPr>
              <w:t>Oceniający przyzna:</w:t>
            </w:r>
          </w:p>
          <w:p w14:paraId="73D7A4FC" w14:textId="2428C249" w:rsidR="00C71BBE" w:rsidRPr="007538A2" w:rsidRDefault="00C71BBE" w:rsidP="00C71BBE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7538A2">
              <w:rPr>
                <w:rFonts w:cstheme="minorHAnsi"/>
                <w:color w:val="000000"/>
                <w:sz w:val="24"/>
                <w:szCs w:val="24"/>
              </w:rPr>
              <w:lastRenderedPageBreak/>
              <w:t>- 4 pkt – w sytuacji</w:t>
            </w:r>
            <w:r w:rsidR="000918FC">
              <w:rPr>
                <w:rFonts w:cstheme="minorHAnsi"/>
                <w:color w:val="000000"/>
                <w:sz w:val="24"/>
                <w:szCs w:val="24"/>
              </w:rPr>
              <w:t>,</w:t>
            </w:r>
            <w:r w:rsidRPr="007538A2">
              <w:rPr>
                <w:rFonts w:cstheme="minorHAnsi"/>
                <w:color w:val="000000"/>
                <w:sz w:val="24"/>
                <w:szCs w:val="24"/>
              </w:rPr>
              <w:t xml:space="preserve"> gdy cały proces technologiczny związany z produkcją</w:t>
            </w:r>
            <w:r w:rsidR="009F7AB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7538A2">
              <w:rPr>
                <w:rFonts w:cstheme="minorHAnsi"/>
                <w:color w:val="000000"/>
                <w:sz w:val="24"/>
                <w:szCs w:val="24"/>
              </w:rPr>
              <w:t>/</w:t>
            </w:r>
            <w:r w:rsidR="009F7AB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7538A2">
              <w:rPr>
                <w:rFonts w:cstheme="minorHAnsi"/>
                <w:color w:val="000000"/>
                <w:sz w:val="24"/>
                <w:szCs w:val="24"/>
              </w:rPr>
              <w:t>świadczeniem usług zostanie oparty o GOZ</w:t>
            </w:r>
            <w:r w:rsidR="009F7AB0">
              <w:rPr>
                <w:rFonts w:cstheme="minorHAnsi"/>
                <w:color w:val="000000"/>
                <w:sz w:val="24"/>
                <w:szCs w:val="24"/>
              </w:rPr>
              <w:t>,</w:t>
            </w:r>
          </w:p>
          <w:p w14:paraId="32E1574D" w14:textId="2BBD9E9D" w:rsidR="00C71BBE" w:rsidRPr="007538A2" w:rsidRDefault="00C71BBE" w:rsidP="00C71BBE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7538A2">
              <w:rPr>
                <w:rFonts w:cstheme="minorHAnsi"/>
                <w:color w:val="000000"/>
                <w:sz w:val="24"/>
                <w:szCs w:val="24"/>
              </w:rPr>
              <w:t>- 2 pkt – w sytuacji</w:t>
            </w:r>
            <w:r w:rsidR="000918FC">
              <w:rPr>
                <w:rFonts w:cstheme="minorHAnsi"/>
                <w:color w:val="000000"/>
                <w:sz w:val="24"/>
                <w:szCs w:val="24"/>
              </w:rPr>
              <w:t>,</w:t>
            </w:r>
            <w:r w:rsidRPr="007538A2">
              <w:rPr>
                <w:rFonts w:cstheme="minorHAnsi"/>
                <w:color w:val="000000"/>
                <w:sz w:val="24"/>
                <w:szCs w:val="24"/>
              </w:rPr>
              <w:t xml:space="preserve"> gdy uwzględnione zostaną rozwiązana GOZ ale nie dotyczą one całego procesu technologicznego</w:t>
            </w:r>
            <w:r w:rsidR="009F7AB0">
              <w:rPr>
                <w:rFonts w:cstheme="minorHAnsi"/>
                <w:color w:val="000000"/>
                <w:sz w:val="24"/>
                <w:szCs w:val="24"/>
              </w:rPr>
              <w:t>,</w:t>
            </w:r>
          </w:p>
          <w:p w14:paraId="09DEF347" w14:textId="0D4A63F1" w:rsidR="00C71BBE" w:rsidRPr="007538A2" w:rsidRDefault="00C71BBE" w:rsidP="00C71BBE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7538A2">
              <w:rPr>
                <w:rFonts w:cstheme="minorHAnsi"/>
                <w:color w:val="000000"/>
                <w:sz w:val="24"/>
                <w:szCs w:val="24"/>
              </w:rPr>
              <w:t>- 1 pkt – w sytuacji</w:t>
            </w:r>
            <w:r w:rsidR="000918FC">
              <w:rPr>
                <w:rFonts w:cstheme="minorHAnsi"/>
                <w:color w:val="000000"/>
                <w:sz w:val="24"/>
                <w:szCs w:val="24"/>
              </w:rPr>
              <w:t>,</w:t>
            </w:r>
            <w:r w:rsidRPr="007538A2">
              <w:rPr>
                <w:rFonts w:cstheme="minorHAnsi"/>
                <w:color w:val="000000"/>
                <w:sz w:val="24"/>
                <w:szCs w:val="24"/>
              </w:rPr>
              <w:t xml:space="preserve"> gdy rozwiązania w zakresie GOZ dotyczą kluczowych europejskich łańcuchów wartości takich jak: elektronika, ICT, baterie</w:t>
            </w:r>
            <w:r w:rsidR="009F7AB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7538A2">
              <w:rPr>
                <w:rFonts w:cstheme="minorHAnsi"/>
                <w:color w:val="000000"/>
                <w:sz w:val="24"/>
                <w:szCs w:val="24"/>
              </w:rPr>
              <w:t>/</w:t>
            </w:r>
            <w:r w:rsidR="009F7AB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7538A2">
              <w:rPr>
                <w:rFonts w:cstheme="minorHAnsi"/>
                <w:color w:val="000000"/>
                <w:sz w:val="24"/>
                <w:szCs w:val="24"/>
              </w:rPr>
              <w:t xml:space="preserve">akumulatory, pojazdy, opakowania, tworzywa sztuczne, wyroby włókiennicze, budownictwo </w:t>
            </w:r>
            <w:r w:rsidRPr="007538A2">
              <w:rPr>
                <w:rFonts w:cstheme="minorHAnsi"/>
                <w:color w:val="000000"/>
                <w:sz w:val="24"/>
                <w:szCs w:val="24"/>
              </w:rPr>
              <w:lastRenderedPageBreak/>
              <w:t>i budynki, woda i składniki odżywcze</w:t>
            </w:r>
            <w:r w:rsidR="009F7AB0">
              <w:rPr>
                <w:rFonts w:cstheme="minorHAnsi"/>
                <w:color w:val="000000"/>
                <w:sz w:val="24"/>
                <w:szCs w:val="24"/>
              </w:rPr>
              <w:t>,</w:t>
            </w:r>
            <w:r w:rsidR="00920C91">
              <w:rPr>
                <w:rFonts w:cstheme="minorHAnsi"/>
                <w:color w:val="000000"/>
                <w:sz w:val="24"/>
                <w:szCs w:val="24"/>
              </w:rPr>
              <w:t xml:space="preserve"> surowce krytyczne w tym metale ziem rzadkich</w:t>
            </w:r>
          </w:p>
          <w:p w14:paraId="49279726" w14:textId="6DC6D535" w:rsidR="00C71BBE" w:rsidRPr="007538A2" w:rsidRDefault="00C71BBE" w:rsidP="00C71BBE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7538A2">
              <w:rPr>
                <w:rFonts w:cstheme="minorHAnsi"/>
                <w:color w:val="000000"/>
                <w:sz w:val="24"/>
                <w:szCs w:val="24"/>
              </w:rPr>
              <w:t>- 1 pkt w sytuacji gdy realizacja projektu uwzględni co najmniej 4 z 6 zasad koncepcji 6R: odmów (</w:t>
            </w:r>
            <w:proofErr w:type="spellStart"/>
            <w:r w:rsidRPr="007538A2">
              <w:rPr>
                <w:rFonts w:cstheme="minorHAnsi"/>
                <w:color w:val="000000"/>
                <w:sz w:val="24"/>
                <w:szCs w:val="24"/>
              </w:rPr>
              <w:t>refuse</w:t>
            </w:r>
            <w:proofErr w:type="spellEnd"/>
            <w:r w:rsidRPr="007538A2">
              <w:rPr>
                <w:rFonts w:cstheme="minorHAnsi"/>
                <w:color w:val="000000"/>
                <w:sz w:val="24"/>
                <w:szCs w:val="24"/>
              </w:rPr>
              <w:t>), ogranicz (</w:t>
            </w:r>
            <w:proofErr w:type="spellStart"/>
            <w:r w:rsidRPr="007538A2">
              <w:rPr>
                <w:rFonts w:cstheme="minorHAnsi"/>
                <w:color w:val="000000"/>
                <w:sz w:val="24"/>
                <w:szCs w:val="24"/>
              </w:rPr>
              <w:t>reduce</w:t>
            </w:r>
            <w:proofErr w:type="spellEnd"/>
            <w:r w:rsidRPr="007538A2">
              <w:rPr>
                <w:rFonts w:cstheme="minorHAnsi"/>
                <w:color w:val="000000"/>
                <w:sz w:val="24"/>
                <w:szCs w:val="24"/>
              </w:rPr>
              <w:t>), używaj ponownie (</w:t>
            </w:r>
            <w:proofErr w:type="spellStart"/>
            <w:r w:rsidRPr="007538A2">
              <w:rPr>
                <w:rFonts w:cstheme="minorHAnsi"/>
                <w:color w:val="000000"/>
                <w:sz w:val="24"/>
                <w:szCs w:val="24"/>
              </w:rPr>
              <w:t>reuse</w:t>
            </w:r>
            <w:proofErr w:type="spellEnd"/>
            <w:r w:rsidRPr="007538A2">
              <w:rPr>
                <w:rFonts w:cstheme="minorHAnsi"/>
                <w:color w:val="000000"/>
                <w:sz w:val="24"/>
                <w:szCs w:val="24"/>
              </w:rPr>
              <w:t>), naprawiaj (</w:t>
            </w:r>
            <w:proofErr w:type="spellStart"/>
            <w:r w:rsidRPr="007538A2">
              <w:rPr>
                <w:rFonts w:cstheme="minorHAnsi"/>
                <w:color w:val="000000"/>
                <w:sz w:val="24"/>
                <w:szCs w:val="24"/>
              </w:rPr>
              <w:t>recorver</w:t>
            </w:r>
            <w:proofErr w:type="spellEnd"/>
            <w:r w:rsidRPr="007538A2">
              <w:rPr>
                <w:rFonts w:cstheme="minorHAnsi"/>
                <w:color w:val="000000"/>
                <w:sz w:val="24"/>
                <w:szCs w:val="24"/>
              </w:rPr>
              <w:t>), oddaj do recyklingu (</w:t>
            </w:r>
            <w:proofErr w:type="spellStart"/>
            <w:r w:rsidRPr="007538A2">
              <w:rPr>
                <w:rFonts w:cstheme="minorHAnsi"/>
                <w:color w:val="000000"/>
                <w:sz w:val="24"/>
                <w:szCs w:val="24"/>
              </w:rPr>
              <w:t>recycle</w:t>
            </w:r>
            <w:proofErr w:type="spellEnd"/>
            <w:r w:rsidRPr="007538A2">
              <w:rPr>
                <w:rFonts w:cstheme="minorHAnsi"/>
                <w:color w:val="000000"/>
                <w:sz w:val="24"/>
                <w:szCs w:val="24"/>
              </w:rPr>
              <w:t>), zastanów się co możesz zrobić lepiej (</w:t>
            </w:r>
            <w:proofErr w:type="spellStart"/>
            <w:r w:rsidRPr="007538A2">
              <w:rPr>
                <w:rFonts w:cstheme="minorHAnsi"/>
                <w:color w:val="000000"/>
                <w:sz w:val="24"/>
                <w:szCs w:val="24"/>
              </w:rPr>
              <w:t>rethink</w:t>
            </w:r>
            <w:proofErr w:type="spellEnd"/>
            <w:r w:rsidRPr="007538A2">
              <w:rPr>
                <w:rFonts w:cstheme="minorHAnsi"/>
                <w:color w:val="000000"/>
                <w:sz w:val="24"/>
                <w:szCs w:val="24"/>
              </w:rPr>
              <w:t>)</w:t>
            </w:r>
            <w:r w:rsidR="008C2171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  <w:p w14:paraId="4E473E8C" w14:textId="380CB1C0" w:rsidR="00C71BBE" w:rsidRPr="007538A2" w:rsidRDefault="00C71BBE" w:rsidP="00C71BBE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7538A2">
              <w:rPr>
                <w:rFonts w:cstheme="minorHAnsi"/>
                <w:color w:val="000000"/>
                <w:sz w:val="24"/>
                <w:szCs w:val="24"/>
              </w:rPr>
              <w:t xml:space="preserve">Kryterium obowiązuje od </w:t>
            </w:r>
            <w:r w:rsidR="00E029F0" w:rsidRPr="00E029F0">
              <w:rPr>
                <w:rFonts w:cstheme="minorHAnsi"/>
                <w:color w:val="000000"/>
                <w:sz w:val="24"/>
                <w:szCs w:val="24"/>
              </w:rPr>
              <w:t>dnia złożenia wniosku o dofinansowanie</w:t>
            </w:r>
            <w:r w:rsidR="00E029F0" w:rsidRPr="00E029F0" w:rsidDel="00E029F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7538A2">
              <w:rPr>
                <w:rFonts w:cstheme="minorHAnsi"/>
                <w:color w:val="000000"/>
                <w:sz w:val="24"/>
                <w:szCs w:val="24"/>
              </w:rPr>
              <w:t>przez cały okres realizacji projektu.</w:t>
            </w:r>
          </w:p>
        </w:tc>
        <w:tc>
          <w:tcPr>
            <w:tcW w:w="762" w:type="pct"/>
          </w:tcPr>
          <w:p w14:paraId="1E376557" w14:textId="54A46CB6" w:rsidR="00C71BBE" w:rsidRDefault="00C71BBE" w:rsidP="00C71BBE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Nie</w:t>
            </w:r>
          </w:p>
        </w:tc>
        <w:tc>
          <w:tcPr>
            <w:tcW w:w="658" w:type="pct"/>
          </w:tcPr>
          <w:p w14:paraId="4E378456" w14:textId="3BABA5FD" w:rsidR="00C71BBE" w:rsidRDefault="00C71BBE" w:rsidP="00C71BBE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Punktowe 0-6</w:t>
            </w:r>
          </w:p>
        </w:tc>
        <w:tc>
          <w:tcPr>
            <w:tcW w:w="615" w:type="pct"/>
          </w:tcPr>
          <w:p w14:paraId="42DCA6E4" w14:textId="4FF82B03" w:rsidR="00C71BBE" w:rsidRPr="00312F4D" w:rsidRDefault="00C71BBE" w:rsidP="00C71BBE">
            <w:pPr>
              <w:spacing w:before="240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bookmarkEnd w:id="20"/>
      <w:tr w:rsidR="00C71BBE" w:rsidRPr="001B4B8C" w14:paraId="3753114F" w14:textId="77777777" w:rsidTr="00C71BBE">
        <w:trPr>
          <w:trHeight w:val="1474"/>
        </w:trPr>
        <w:tc>
          <w:tcPr>
            <w:tcW w:w="223" w:type="pct"/>
          </w:tcPr>
          <w:p w14:paraId="1DA3D5FE" w14:textId="77777777" w:rsidR="00C71BBE" w:rsidRPr="001B4B8C" w:rsidRDefault="00C71BBE" w:rsidP="00C71BBE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0" w:type="pct"/>
          </w:tcPr>
          <w:p w14:paraId="31553922" w14:textId="13C042B1" w:rsidR="00C71BBE" w:rsidRPr="001B4B8C" w:rsidRDefault="001B7812" w:rsidP="00C71BBE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bookmarkStart w:id="21" w:name="_Hlk170462542"/>
            <w:r>
              <w:rPr>
                <w:rFonts w:cstheme="minorHAnsi"/>
                <w:sz w:val="24"/>
                <w:szCs w:val="24"/>
                <w:lang w:eastAsia="pl-PL"/>
              </w:rPr>
              <w:t>Z</w:t>
            </w:r>
            <w:r w:rsidRPr="001B7812">
              <w:rPr>
                <w:rFonts w:cstheme="minorHAnsi"/>
                <w:sz w:val="24"/>
                <w:szCs w:val="24"/>
                <w:lang w:eastAsia="pl-PL"/>
              </w:rPr>
              <w:t>astosowanie odnawialnych źródeł energii</w:t>
            </w:r>
            <w:bookmarkEnd w:id="21"/>
            <w:r w:rsidR="00A60416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32" w:type="pct"/>
          </w:tcPr>
          <w:p w14:paraId="2F5B2D99" w14:textId="7447FD82" w:rsidR="00C71BBE" w:rsidRPr="003D78FA" w:rsidRDefault="00C71BBE" w:rsidP="00C71BBE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3D78FA">
              <w:rPr>
                <w:rFonts w:cstheme="minorHAnsi"/>
                <w:color w:val="000000"/>
                <w:sz w:val="24"/>
                <w:szCs w:val="24"/>
              </w:rPr>
              <w:t>Weryfikacji podlega, czy projekt zakłada</w:t>
            </w:r>
            <w:r w:rsidR="00EA0F6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1B7812">
              <w:rPr>
                <w:rFonts w:cstheme="minorHAnsi"/>
                <w:color w:val="000000"/>
                <w:sz w:val="24"/>
                <w:szCs w:val="24"/>
              </w:rPr>
              <w:t xml:space="preserve">zastosowanie odnawialnych źródeł energii umożliwiających </w:t>
            </w:r>
            <w:r w:rsidRPr="003D78FA">
              <w:rPr>
                <w:rFonts w:cstheme="minorHAnsi"/>
                <w:color w:val="000000"/>
                <w:sz w:val="24"/>
                <w:szCs w:val="24"/>
              </w:rPr>
              <w:t xml:space="preserve">racjonalne </w:t>
            </w:r>
            <w:r w:rsidRPr="003D78FA">
              <w:rPr>
                <w:rFonts w:cstheme="minorHAnsi"/>
                <w:color w:val="000000"/>
                <w:sz w:val="24"/>
                <w:szCs w:val="24"/>
              </w:rPr>
              <w:lastRenderedPageBreak/>
              <w:t>wykorzystanie istniejących zasobów energetycznych.</w:t>
            </w:r>
          </w:p>
          <w:p w14:paraId="57F1200C" w14:textId="77777777" w:rsidR="00C71BBE" w:rsidRPr="003D78FA" w:rsidRDefault="00C71BBE" w:rsidP="00C71BBE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3D78FA">
              <w:rPr>
                <w:rFonts w:cstheme="minorHAnsi"/>
                <w:color w:val="000000"/>
                <w:sz w:val="24"/>
                <w:szCs w:val="24"/>
              </w:rPr>
              <w:t>Oceniający przyzna:</w:t>
            </w:r>
          </w:p>
          <w:p w14:paraId="5867418D" w14:textId="7EB113BD" w:rsidR="00C71BBE" w:rsidRDefault="00C71BBE" w:rsidP="00C71BBE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3D78FA">
              <w:rPr>
                <w:rFonts w:cstheme="minorHAnsi"/>
                <w:color w:val="000000"/>
                <w:sz w:val="24"/>
                <w:szCs w:val="24"/>
              </w:rPr>
              <w:t xml:space="preserve">- 2 pkt – w sytuacji gdy projekt zakłada </w:t>
            </w:r>
            <w:r w:rsidR="001B7812" w:rsidRPr="001B7812">
              <w:rPr>
                <w:rFonts w:cstheme="minorHAnsi"/>
                <w:color w:val="000000"/>
                <w:sz w:val="24"/>
                <w:szCs w:val="24"/>
              </w:rPr>
              <w:t>zastosowanie odnawialnych źródeł energii</w:t>
            </w:r>
            <w:r w:rsidR="00EA0F6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1B7812">
              <w:rPr>
                <w:rFonts w:cstheme="minorHAnsi"/>
                <w:color w:val="000000"/>
                <w:sz w:val="24"/>
                <w:szCs w:val="24"/>
              </w:rPr>
              <w:t xml:space="preserve">umożliwiających </w:t>
            </w:r>
            <w:r w:rsidRPr="003D78FA">
              <w:rPr>
                <w:rFonts w:cstheme="minorHAnsi"/>
                <w:color w:val="000000"/>
                <w:sz w:val="24"/>
                <w:szCs w:val="24"/>
              </w:rPr>
              <w:t>racjonalne wykorzystanie istniejących zasobów energetycznych</w:t>
            </w:r>
            <w:r w:rsidR="009F7AB0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Pr="003D78F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  <w:p w14:paraId="747F3F81" w14:textId="661DCA99" w:rsidR="00C71BBE" w:rsidRPr="003D78FA" w:rsidRDefault="00C71BBE" w:rsidP="00C71BBE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201E96">
              <w:rPr>
                <w:rFonts w:cstheme="minorHAnsi"/>
                <w:color w:val="000000"/>
                <w:sz w:val="24"/>
                <w:szCs w:val="24"/>
              </w:rPr>
              <w:t>Oceniający może przyznać 0 lub 2 pkt.</w:t>
            </w:r>
          </w:p>
          <w:p w14:paraId="2D7D883F" w14:textId="399C9C6A" w:rsidR="00C71BBE" w:rsidRPr="001B4B8C" w:rsidRDefault="00C71BBE" w:rsidP="00C71BBE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3D78FA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Kryterium obowiązuje od </w:t>
            </w:r>
            <w:r w:rsidR="00E029F0" w:rsidRPr="00E029F0">
              <w:rPr>
                <w:rFonts w:cstheme="minorHAnsi"/>
                <w:color w:val="000000"/>
                <w:sz w:val="24"/>
                <w:szCs w:val="24"/>
              </w:rPr>
              <w:t>dnia złożenia wniosku o dofinansowanie</w:t>
            </w:r>
            <w:r w:rsidR="00E029F0" w:rsidRPr="00E029F0" w:rsidDel="00E029F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3D78FA">
              <w:rPr>
                <w:rFonts w:cstheme="minorHAnsi"/>
                <w:color w:val="000000"/>
                <w:sz w:val="24"/>
                <w:szCs w:val="24"/>
              </w:rPr>
              <w:t>przez cały okres realizacji projektu.</w:t>
            </w:r>
          </w:p>
        </w:tc>
        <w:tc>
          <w:tcPr>
            <w:tcW w:w="762" w:type="pct"/>
          </w:tcPr>
          <w:p w14:paraId="43E0A9E2" w14:textId="0DC171A8" w:rsidR="00C71BBE" w:rsidRDefault="00C71BBE" w:rsidP="00C71BBE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Nie</w:t>
            </w:r>
          </w:p>
        </w:tc>
        <w:tc>
          <w:tcPr>
            <w:tcW w:w="658" w:type="pct"/>
          </w:tcPr>
          <w:p w14:paraId="1CE22A81" w14:textId="1E5A4174" w:rsidR="00C71BBE" w:rsidRDefault="00C71BBE" w:rsidP="00C71BBE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Punktowe 0-2</w:t>
            </w:r>
          </w:p>
        </w:tc>
        <w:tc>
          <w:tcPr>
            <w:tcW w:w="615" w:type="pct"/>
          </w:tcPr>
          <w:p w14:paraId="2B8563D1" w14:textId="36CF0AFE" w:rsidR="00C71BBE" w:rsidRPr="00312F4D" w:rsidRDefault="00C71BBE" w:rsidP="00C71BBE">
            <w:pPr>
              <w:spacing w:before="240"/>
              <w:rPr>
                <w:rFonts w:cstheme="minorHAnsi"/>
                <w:sz w:val="24"/>
                <w:szCs w:val="24"/>
                <w:highlight w:val="yellow"/>
              </w:rPr>
            </w:pPr>
            <w:r w:rsidRPr="007538A2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71029D" w:rsidRPr="001B4B8C" w14:paraId="48E9E0F9" w14:textId="77777777" w:rsidTr="00C71BBE">
        <w:trPr>
          <w:trHeight w:val="1474"/>
        </w:trPr>
        <w:tc>
          <w:tcPr>
            <w:tcW w:w="223" w:type="pct"/>
          </w:tcPr>
          <w:p w14:paraId="12FBE4DD" w14:textId="77777777" w:rsidR="0071029D" w:rsidRPr="001B4B8C" w:rsidRDefault="0071029D" w:rsidP="00C71BBE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0" w:type="pct"/>
          </w:tcPr>
          <w:p w14:paraId="6487B305" w14:textId="0F0BF88A" w:rsidR="0071029D" w:rsidRDefault="0071029D" w:rsidP="00C71BBE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71029D">
              <w:rPr>
                <w:rFonts w:cstheme="minorHAnsi"/>
                <w:sz w:val="24"/>
                <w:szCs w:val="24"/>
                <w:lang w:eastAsia="pl-PL"/>
              </w:rPr>
              <w:t>Inwestycje w rozwiązania proekologiczne</w:t>
            </w:r>
          </w:p>
        </w:tc>
        <w:tc>
          <w:tcPr>
            <w:tcW w:w="1332" w:type="pct"/>
          </w:tcPr>
          <w:p w14:paraId="7BED717C" w14:textId="6A4F294D" w:rsidR="0071029D" w:rsidRDefault="0071029D" w:rsidP="00C71BBE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71029D">
              <w:rPr>
                <w:rFonts w:cstheme="minorHAnsi"/>
                <w:color w:val="000000"/>
                <w:sz w:val="24"/>
                <w:szCs w:val="24"/>
              </w:rPr>
              <w:t xml:space="preserve">W kryterium tym premiowane są inwestycje w rozwiązania proekologiczne, w szczególności: gospodarowanie odpadami w tym kompostowanie, gospodarowanie zasobami wodnymi lub inne rozwiązania </w:t>
            </w:r>
            <w:proofErr w:type="spellStart"/>
            <w:r w:rsidRPr="0071029D">
              <w:rPr>
                <w:rFonts w:cstheme="minorHAnsi"/>
                <w:color w:val="000000"/>
                <w:sz w:val="24"/>
                <w:szCs w:val="24"/>
              </w:rPr>
              <w:t>ekoinnowacyjne</w:t>
            </w:r>
            <w:proofErr w:type="spellEnd"/>
            <w:r w:rsidRPr="0071029D">
              <w:rPr>
                <w:rFonts w:cstheme="minorHAnsi"/>
                <w:color w:val="000000"/>
                <w:sz w:val="24"/>
                <w:szCs w:val="24"/>
              </w:rPr>
              <w:t xml:space="preserve"> wykraczające poza aktualne wymagania prawne w zakresie ochrony środowiska.</w:t>
            </w:r>
          </w:p>
          <w:p w14:paraId="16D51977" w14:textId="77777777" w:rsidR="0071029D" w:rsidRPr="00442DCB" w:rsidRDefault="0071029D" w:rsidP="0071029D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442DCB">
              <w:rPr>
                <w:rFonts w:cstheme="minorHAnsi"/>
                <w:sz w:val="24"/>
                <w:szCs w:val="24"/>
              </w:rPr>
              <w:t xml:space="preserve">Oceniający przyzna 2 punkty w przypadku wykazania w budżecie projektu wydatków związanych z </w:t>
            </w:r>
            <w:r>
              <w:rPr>
                <w:rFonts w:cstheme="minorHAnsi"/>
                <w:sz w:val="24"/>
                <w:szCs w:val="24"/>
              </w:rPr>
              <w:t>rozwiązaniami proekologicznymi</w:t>
            </w:r>
            <w:r w:rsidRPr="00442DCB">
              <w:rPr>
                <w:rFonts w:cstheme="minorHAnsi"/>
                <w:sz w:val="24"/>
                <w:szCs w:val="24"/>
              </w:rPr>
              <w:t>.</w:t>
            </w:r>
          </w:p>
          <w:p w14:paraId="083E9E76" w14:textId="61195BF9" w:rsidR="0071029D" w:rsidRPr="00442DCB" w:rsidRDefault="0071029D" w:rsidP="0071029D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442DCB">
              <w:rPr>
                <w:rFonts w:cstheme="minorHAnsi"/>
                <w:sz w:val="24"/>
                <w:szCs w:val="24"/>
              </w:rPr>
              <w:lastRenderedPageBreak/>
              <w:t>W przypadku</w:t>
            </w:r>
            <w:r w:rsidR="000918FC">
              <w:rPr>
                <w:rFonts w:cstheme="minorHAnsi"/>
                <w:sz w:val="24"/>
                <w:szCs w:val="24"/>
              </w:rPr>
              <w:t>,</w:t>
            </w:r>
            <w:r w:rsidRPr="00442DCB">
              <w:rPr>
                <w:rFonts w:cstheme="minorHAnsi"/>
                <w:sz w:val="24"/>
                <w:szCs w:val="24"/>
              </w:rPr>
              <w:t xml:space="preserve"> gdy projekt nie zakłada wydatków związanych z</w:t>
            </w:r>
            <w:r>
              <w:rPr>
                <w:rFonts w:cstheme="minorHAnsi"/>
                <w:sz w:val="24"/>
                <w:szCs w:val="24"/>
              </w:rPr>
              <w:t xml:space="preserve"> rozwiązaniami proekologicznymi</w:t>
            </w:r>
            <w:r w:rsidRPr="00442DCB">
              <w:rPr>
                <w:rFonts w:cstheme="minorHAnsi"/>
                <w:sz w:val="24"/>
                <w:szCs w:val="24"/>
              </w:rPr>
              <w:t xml:space="preserve"> punkty nie zostaną przyznane.</w:t>
            </w:r>
          </w:p>
          <w:p w14:paraId="44EBC49F" w14:textId="4829631A" w:rsidR="0071029D" w:rsidRPr="003D78FA" w:rsidRDefault="0071029D" w:rsidP="0071029D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442DCB">
              <w:rPr>
                <w:rFonts w:cstheme="minorHAnsi"/>
                <w:sz w:val="24"/>
                <w:szCs w:val="24"/>
              </w:rPr>
              <w:t xml:space="preserve">Kryterium obowiązuje od </w:t>
            </w:r>
            <w:r w:rsidR="007F44F5">
              <w:rPr>
                <w:rFonts w:cstheme="minorHAnsi"/>
                <w:sz w:val="24"/>
                <w:szCs w:val="24"/>
              </w:rPr>
              <w:t>dnia złożenia wniosku o dofinansowanie</w:t>
            </w:r>
            <w:r w:rsidRPr="00442DCB">
              <w:rPr>
                <w:rFonts w:cstheme="minorHAnsi"/>
                <w:sz w:val="24"/>
                <w:szCs w:val="24"/>
              </w:rPr>
              <w:t xml:space="preserve"> przez cały okres realizacji projektu.</w:t>
            </w:r>
          </w:p>
        </w:tc>
        <w:tc>
          <w:tcPr>
            <w:tcW w:w="762" w:type="pct"/>
          </w:tcPr>
          <w:p w14:paraId="23E2E0A1" w14:textId="23540142" w:rsidR="0071029D" w:rsidRDefault="0071029D" w:rsidP="00C71BBE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71029D">
              <w:rPr>
                <w:rFonts w:cstheme="minorHAnsi"/>
                <w:sz w:val="24"/>
                <w:szCs w:val="24"/>
              </w:rPr>
              <w:lastRenderedPageBreak/>
              <w:t>Nie</w:t>
            </w:r>
          </w:p>
        </w:tc>
        <w:tc>
          <w:tcPr>
            <w:tcW w:w="658" w:type="pct"/>
          </w:tcPr>
          <w:p w14:paraId="51D0444C" w14:textId="33C429D1" w:rsidR="0071029D" w:rsidRDefault="0071029D" w:rsidP="0071029D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</w:t>
            </w:r>
            <w:r w:rsidRPr="0071029D">
              <w:rPr>
                <w:rFonts w:cstheme="minorHAnsi"/>
                <w:sz w:val="24"/>
                <w:szCs w:val="24"/>
              </w:rPr>
              <w:t>unktowe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71029D">
              <w:rPr>
                <w:rFonts w:cstheme="minorHAnsi"/>
                <w:sz w:val="24"/>
                <w:szCs w:val="24"/>
              </w:rPr>
              <w:t>0-2</w:t>
            </w:r>
          </w:p>
        </w:tc>
        <w:tc>
          <w:tcPr>
            <w:tcW w:w="615" w:type="pct"/>
          </w:tcPr>
          <w:p w14:paraId="3DD90036" w14:textId="2034E159" w:rsidR="0071029D" w:rsidRPr="007538A2" w:rsidRDefault="0071029D" w:rsidP="00C71BBE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71029D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C71BBE" w:rsidRPr="001B4B8C" w14:paraId="61DB86B0" w14:textId="77777777" w:rsidTr="00C71BBE">
        <w:trPr>
          <w:trHeight w:val="7078"/>
        </w:trPr>
        <w:tc>
          <w:tcPr>
            <w:tcW w:w="223" w:type="pct"/>
          </w:tcPr>
          <w:p w14:paraId="1C76219E" w14:textId="77777777" w:rsidR="00C71BBE" w:rsidRPr="001B4B8C" w:rsidRDefault="00C71BBE" w:rsidP="00C71BBE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0" w:type="pct"/>
          </w:tcPr>
          <w:p w14:paraId="7AF47C38" w14:textId="544D9388" w:rsidR="00C71BBE" w:rsidRPr="001B4B8C" w:rsidRDefault="00C71BBE" w:rsidP="00C71BBE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>
              <w:rPr>
                <w:rFonts w:cstheme="minorHAnsi"/>
                <w:sz w:val="24"/>
                <w:szCs w:val="24"/>
                <w:lang w:eastAsia="pl-PL"/>
              </w:rPr>
              <w:t>Wpływ projektu na gospodarkę regionu (US – rozliczenie w woj. Śląskim)</w:t>
            </w:r>
          </w:p>
        </w:tc>
        <w:tc>
          <w:tcPr>
            <w:tcW w:w="1332" w:type="pct"/>
          </w:tcPr>
          <w:p w14:paraId="0A23EE89" w14:textId="6A9C4141" w:rsidR="00C71BBE" w:rsidRPr="007538A2" w:rsidRDefault="00C71BBE" w:rsidP="00C71BBE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7538A2">
              <w:rPr>
                <w:rFonts w:cstheme="minorHAnsi"/>
                <w:sz w:val="24"/>
                <w:szCs w:val="24"/>
              </w:rPr>
              <w:t>Projekty realizowane w ramach naboru powinny w jak największym stopniu przyczyniać się do rozwoju gospodarczego obszaru objętego wsparciem, np. poprzez zwiększanie bazy podatkowej. Mając na uwadze powyższe oraz uwzględniając miejscową właściwość organów podatkowych dla właściwego</w:t>
            </w:r>
            <w:r w:rsidR="000918FC">
              <w:rPr>
                <w:rFonts w:cstheme="minorHAnsi"/>
                <w:sz w:val="24"/>
                <w:szCs w:val="24"/>
              </w:rPr>
              <w:t>,</w:t>
            </w:r>
            <w:r w:rsidRPr="007538A2">
              <w:rPr>
                <w:rFonts w:cstheme="minorHAnsi"/>
                <w:sz w:val="24"/>
                <w:szCs w:val="24"/>
              </w:rPr>
              <w:t xml:space="preserve"> w przypadku Wnioskodawcy podatku dochodowego, ustaloną zgodnie z art. 17 Ustawy z dnia 29 sierpnia 1997 r. Ordynacja podatkowa </w:t>
            </w:r>
            <w:r w:rsidRPr="00C71BBE">
              <w:rPr>
                <w:sz w:val="24"/>
                <w:szCs w:val="24"/>
              </w:rPr>
              <w:t>(</w:t>
            </w:r>
            <w:r w:rsidR="00902911" w:rsidRPr="00C71BBE">
              <w:rPr>
                <w:sz w:val="24"/>
                <w:szCs w:val="24"/>
              </w:rPr>
              <w:t>tj</w:t>
            </w:r>
            <w:r w:rsidRPr="00C71BBE">
              <w:rPr>
                <w:sz w:val="24"/>
                <w:szCs w:val="24"/>
              </w:rPr>
              <w:t xml:space="preserve">. Dz.U. z 2022 r. poz. 2651 z </w:t>
            </w:r>
            <w:proofErr w:type="spellStart"/>
            <w:r w:rsidRPr="00C71BBE">
              <w:rPr>
                <w:sz w:val="24"/>
                <w:szCs w:val="24"/>
              </w:rPr>
              <w:t>późn</w:t>
            </w:r>
            <w:proofErr w:type="spellEnd"/>
            <w:r w:rsidRPr="00C71BBE">
              <w:rPr>
                <w:sz w:val="24"/>
                <w:szCs w:val="24"/>
              </w:rPr>
              <w:t xml:space="preserve">. zm.) </w:t>
            </w:r>
            <w:r w:rsidRPr="007538A2">
              <w:rPr>
                <w:rFonts w:cstheme="minorHAnsi"/>
                <w:sz w:val="24"/>
                <w:szCs w:val="24"/>
              </w:rPr>
              <w:t>punkty przyznawane są w następujący sposób:</w:t>
            </w:r>
          </w:p>
          <w:p w14:paraId="1F82AAE1" w14:textId="30F1FAC6" w:rsidR="00C71BBE" w:rsidRPr="007538A2" w:rsidRDefault="00C71BBE" w:rsidP="00C71BBE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7538A2">
              <w:rPr>
                <w:rFonts w:cstheme="minorHAnsi"/>
                <w:sz w:val="24"/>
                <w:szCs w:val="24"/>
              </w:rPr>
              <w:t>− w przypadku, gdy dla Wnioskodawcy w zakresie podatku dochodowego właściwy miejscowo jest organ podatkowy z terenu województwa śląskiego – 5 pkt</w:t>
            </w:r>
            <w:r w:rsidR="00902911">
              <w:rPr>
                <w:rFonts w:cstheme="minorHAnsi"/>
                <w:sz w:val="24"/>
                <w:szCs w:val="24"/>
              </w:rPr>
              <w:t>,</w:t>
            </w:r>
          </w:p>
          <w:p w14:paraId="72E23A8C" w14:textId="4E2E59B7" w:rsidR="00C71BBE" w:rsidRPr="007538A2" w:rsidRDefault="00C71BBE" w:rsidP="00C71BBE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7538A2">
              <w:rPr>
                <w:rFonts w:cstheme="minorHAnsi"/>
                <w:sz w:val="24"/>
                <w:szCs w:val="24"/>
              </w:rPr>
              <w:t xml:space="preserve">− w przypadku, gdy dla Wnioskodawcy w zakresie podatku dochodowego właściwy miejscowo </w:t>
            </w:r>
            <w:r w:rsidRPr="007538A2">
              <w:rPr>
                <w:rFonts w:cstheme="minorHAnsi"/>
                <w:sz w:val="24"/>
                <w:szCs w:val="24"/>
              </w:rPr>
              <w:lastRenderedPageBreak/>
              <w:t>jest organ podatkowy spoza terenu województwa śląskiego – 0 pkt</w:t>
            </w:r>
            <w:r w:rsidR="00902911">
              <w:rPr>
                <w:rFonts w:cstheme="minorHAnsi"/>
                <w:sz w:val="24"/>
                <w:szCs w:val="24"/>
              </w:rPr>
              <w:t>,</w:t>
            </w:r>
          </w:p>
          <w:p w14:paraId="7B6E2AFE" w14:textId="782ABE11" w:rsidR="00C71BBE" w:rsidRPr="00A53F60" w:rsidRDefault="00C71BBE" w:rsidP="00C71BBE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C71BBE">
              <w:rPr>
                <w:rFonts w:cstheme="minorHAnsi"/>
                <w:sz w:val="24"/>
                <w:szCs w:val="24"/>
              </w:rPr>
              <w:t>Oceniający może przyznać 0 lub 5 pkt.</w:t>
            </w:r>
          </w:p>
          <w:p w14:paraId="6BED11A1" w14:textId="77777777" w:rsidR="00C71BBE" w:rsidRPr="00A53F60" w:rsidRDefault="00C71BBE" w:rsidP="00C71BBE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A53F60">
              <w:rPr>
                <w:rFonts w:cstheme="minorHAnsi"/>
                <w:sz w:val="24"/>
                <w:szCs w:val="24"/>
              </w:rPr>
              <w:t>Weryfikacja odbywa się na podstawie:</w:t>
            </w:r>
          </w:p>
          <w:p w14:paraId="00CA489A" w14:textId="77777777" w:rsidR="00C71BBE" w:rsidRPr="00A53F60" w:rsidRDefault="00C71BBE" w:rsidP="00C71BBE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A53F60">
              <w:rPr>
                <w:rFonts w:cstheme="minorHAnsi"/>
                <w:sz w:val="24"/>
                <w:szCs w:val="24"/>
              </w:rPr>
              <w:t>- informacji we wniosku, w przypadku podmiotu, który dotychczas się nie sprawozdał (np. podmiotu nowopowstałego). Oceniający mogą wezwać Wnioskodawcę do dostarczenia dokumentu potwierdzającego przedstawioną we wniosku informację;</w:t>
            </w:r>
          </w:p>
          <w:p w14:paraId="6B4FD9D7" w14:textId="77777777" w:rsidR="00C71BBE" w:rsidRPr="00A53F60" w:rsidRDefault="00C71BBE" w:rsidP="00C71BBE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A53F60">
              <w:rPr>
                <w:rFonts w:cstheme="minorHAnsi"/>
                <w:sz w:val="24"/>
                <w:szCs w:val="24"/>
              </w:rPr>
              <w:t>- dokumentu sprawozdawczego za ostatni okres obrachunkowy w przypadku pozostałych Wnioskodawców.</w:t>
            </w:r>
          </w:p>
          <w:p w14:paraId="104E57AC" w14:textId="627BCB78" w:rsidR="00C71BBE" w:rsidRPr="00C71BBE" w:rsidRDefault="00C71BBE" w:rsidP="00C71BBE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A53F60">
              <w:rPr>
                <w:rFonts w:cstheme="minorHAnsi"/>
                <w:sz w:val="24"/>
                <w:szCs w:val="24"/>
              </w:rPr>
              <w:lastRenderedPageBreak/>
              <w:t xml:space="preserve">Kryterium obowiązuje od </w:t>
            </w:r>
            <w:r w:rsidR="007F44F5">
              <w:rPr>
                <w:rFonts w:cstheme="minorHAnsi"/>
                <w:sz w:val="24"/>
                <w:szCs w:val="24"/>
              </w:rPr>
              <w:t>dnia złożenia wniosku o dofinansowanie</w:t>
            </w:r>
            <w:r w:rsidRPr="00A53F60">
              <w:rPr>
                <w:rFonts w:cstheme="minorHAnsi"/>
                <w:sz w:val="24"/>
                <w:szCs w:val="24"/>
              </w:rPr>
              <w:t xml:space="preserve"> przez cały okres realizacji projektu.</w:t>
            </w:r>
          </w:p>
        </w:tc>
        <w:tc>
          <w:tcPr>
            <w:tcW w:w="762" w:type="pct"/>
          </w:tcPr>
          <w:p w14:paraId="2886278B" w14:textId="1D196A45" w:rsidR="00C71BBE" w:rsidRDefault="00C71BBE" w:rsidP="00C71BBE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Nie</w:t>
            </w:r>
          </w:p>
        </w:tc>
        <w:tc>
          <w:tcPr>
            <w:tcW w:w="658" w:type="pct"/>
          </w:tcPr>
          <w:p w14:paraId="3DA7D2F7" w14:textId="0B1A179F" w:rsidR="00C71BBE" w:rsidRPr="00C71BBE" w:rsidRDefault="00C71BBE" w:rsidP="00C71BBE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C71BBE">
              <w:rPr>
                <w:rFonts w:cstheme="minorHAnsi"/>
                <w:sz w:val="24"/>
                <w:szCs w:val="24"/>
              </w:rPr>
              <w:t>Punktowe 0-</w:t>
            </w:r>
            <w:r w:rsidRPr="007538A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15" w:type="pct"/>
          </w:tcPr>
          <w:p w14:paraId="6A5534E8" w14:textId="65D815E3" w:rsidR="00C71BBE" w:rsidRPr="007538A2" w:rsidRDefault="00C71BBE" w:rsidP="00C71BBE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7538A2">
              <w:rPr>
                <w:rFonts w:cstheme="minorHAnsi"/>
                <w:sz w:val="24"/>
                <w:szCs w:val="24"/>
              </w:rPr>
              <w:t>Nie dotyczy</w:t>
            </w:r>
          </w:p>
        </w:tc>
      </w:tr>
    </w:tbl>
    <w:p w14:paraId="7E0B6E45" w14:textId="6724FA0E" w:rsidR="00E7243F" w:rsidRDefault="00E7243F" w:rsidP="00235723">
      <w:pPr>
        <w:tabs>
          <w:tab w:val="left" w:pos="1170"/>
        </w:tabs>
        <w:rPr>
          <w:rFonts w:asciiTheme="minorHAnsi" w:hAnsiTheme="minorHAnsi" w:cstheme="minorHAnsi"/>
          <w:sz w:val="2"/>
          <w:szCs w:val="2"/>
        </w:rPr>
      </w:pPr>
    </w:p>
    <w:p w14:paraId="766F4667" w14:textId="77777777" w:rsidR="007009E3" w:rsidRPr="007009E3" w:rsidRDefault="007009E3" w:rsidP="007009E3">
      <w:pPr>
        <w:rPr>
          <w:rFonts w:asciiTheme="minorHAnsi" w:hAnsiTheme="minorHAnsi" w:cstheme="minorHAnsi"/>
          <w:sz w:val="2"/>
          <w:szCs w:val="2"/>
        </w:rPr>
      </w:pPr>
    </w:p>
    <w:p w14:paraId="0C1E6194" w14:textId="77777777" w:rsidR="007009E3" w:rsidRPr="007009E3" w:rsidRDefault="007009E3" w:rsidP="007009E3">
      <w:pPr>
        <w:rPr>
          <w:rFonts w:asciiTheme="minorHAnsi" w:hAnsiTheme="minorHAnsi" w:cstheme="minorHAnsi"/>
          <w:sz w:val="2"/>
          <w:szCs w:val="2"/>
        </w:rPr>
      </w:pPr>
    </w:p>
    <w:p w14:paraId="771485DF" w14:textId="77777777" w:rsidR="007009E3" w:rsidRPr="007009E3" w:rsidRDefault="007009E3" w:rsidP="007009E3">
      <w:pPr>
        <w:rPr>
          <w:rFonts w:asciiTheme="minorHAnsi" w:hAnsiTheme="minorHAnsi" w:cstheme="minorHAnsi"/>
          <w:sz w:val="2"/>
          <w:szCs w:val="2"/>
        </w:rPr>
      </w:pPr>
    </w:p>
    <w:p w14:paraId="3C0ADF38" w14:textId="77777777" w:rsidR="007009E3" w:rsidRPr="007009E3" w:rsidRDefault="007009E3" w:rsidP="007009E3">
      <w:pPr>
        <w:rPr>
          <w:rFonts w:asciiTheme="minorHAnsi" w:hAnsiTheme="minorHAnsi" w:cstheme="minorHAnsi"/>
          <w:sz w:val="2"/>
          <w:szCs w:val="2"/>
        </w:rPr>
      </w:pPr>
    </w:p>
    <w:p w14:paraId="2276B8EA" w14:textId="77777777" w:rsidR="007009E3" w:rsidRPr="007009E3" w:rsidRDefault="007009E3" w:rsidP="007009E3">
      <w:pPr>
        <w:rPr>
          <w:rFonts w:asciiTheme="minorHAnsi" w:hAnsiTheme="minorHAnsi" w:cstheme="minorHAnsi"/>
          <w:sz w:val="2"/>
          <w:szCs w:val="2"/>
        </w:rPr>
      </w:pPr>
    </w:p>
    <w:p w14:paraId="14AAB8A8" w14:textId="77777777" w:rsidR="007009E3" w:rsidRPr="007009E3" w:rsidRDefault="007009E3" w:rsidP="007009E3">
      <w:pPr>
        <w:rPr>
          <w:rFonts w:asciiTheme="minorHAnsi" w:hAnsiTheme="minorHAnsi" w:cstheme="minorHAnsi"/>
          <w:sz w:val="2"/>
          <w:szCs w:val="2"/>
        </w:rPr>
      </w:pPr>
    </w:p>
    <w:p w14:paraId="219DD511" w14:textId="77777777" w:rsidR="007009E3" w:rsidRPr="007009E3" w:rsidRDefault="007009E3" w:rsidP="007009E3">
      <w:pPr>
        <w:rPr>
          <w:rFonts w:asciiTheme="minorHAnsi" w:hAnsiTheme="minorHAnsi" w:cstheme="minorHAnsi"/>
          <w:sz w:val="2"/>
          <w:szCs w:val="2"/>
        </w:rPr>
      </w:pPr>
    </w:p>
    <w:p w14:paraId="0B9E1CAB" w14:textId="77777777" w:rsidR="007009E3" w:rsidRPr="007009E3" w:rsidRDefault="007009E3" w:rsidP="007009E3">
      <w:pPr>
        <w:rPr>
          <w:rFonts w:asciiTheme="minorHAnsi" w:hAnsiTheme="minorHAnsi" w:cstheme="minorHAnsi"/>
          <w:sz w:val="2"/>
          <w:szCs w:val="2"/>
        </w:rPr>
      </w:pPr>
    </w:p>
    <w:p w14:paraId="6631E240" w14:textId="77777777" w:rsidR="007009E3" w:rsidRPr="007009E3" w:rsidRDefault="007009E3" w:rsidP="007009E3">
      <w:pPr>
        <w:rPr>
          <w:rFonts w:asciiTheme="minorHAnsi" w:hAnsiTheme="minorHAnsi" w:cstheme="minorHAnsi"/>
          <w:sz w:val="2"/>
          <w:szCs w:val="2"/>
        </w:rPr>
      </w:pPr>
    </w:p>
    <w:p w14:paraId="7BB04196" w14:textId="77777777" w:rsidR="007009E3" w:rsidRPr="007009E3" w:rsidRDefault="007009E3" w:rsidP="007009E3">
      <w:pPr>
        <w:rPr>
          <w:rFonts w:asciiTheme="minorHAnsi" w:hAnsiTheme="minorHAnsi" w:cstheme="minorHAnsi"/>
          <w:sz w:val="2"/>
          <w:szCs w:val="2"/>
        </w:rPr>
      </w:pPr>
    </w:p>
    <w:p w14:paraId="756A71B9" w14:textId="77777777" w:rsidR="007009E3" w:rsidRPr="007009E3" w:rsidRDefault="007009E3" w:rsidP="007009E3">
      <w:pPr>
        <w:rPr>
          <w:rFonts w:asciiTheme="minorHAnsi" w:hAnsiTheme="minorHAnsi" w:cstheme="minorHAnsi"/>
          <w:sz w:val="2"/>
          <w:szCs w:val="2"/>
        </w:rPr>
      </w:pPr>
    </w:p>
    <w:p w14:paraId="15B74600" w14:textId="77777777" w:rsidR="007009E3" w:rsidRPr="007009E3" w:rsidRDefault="007009E3" w:rsidP="007009E3">
      <w:pPr>
        <w:rPr>
          <w:rFonts w:asciiTheme="minorHAnsi" w:hAnsiTheme="minorHAnsi" w:cstheme="minorHAnsi"/>
          <w:sz w:val="2"/>
          <w:szCs w:val="2"/>
        </w:rPr>
      </w:pPr>
    </w:p>
    <w:p w14:paraId="68662588" w14:textId="77777777" w:rsidR="007009E3" w:rsidRPr="007009E3" w:rsidRDefault="007009E3" w:rsidP="007009E3">
      <w:pPr>
        <w:rPr>
          <w:rFonts w:asciiTheme="minorHAnsi" w:hAnsiTheme="minorHAnsi" w:cstheme="minorHAnsi"/>
          <w:sz w:val="2"/>
          <w:szCs w:val="2"/>
        </w:rPr>
      </w:pPr>
    </w:p>
    <w:p w14:paraId="643A7E5B" w14:textId="77777777" w:rsidR="007009E3" w:rsidRPr="007009E3" w:rsidRDefault="007009E3" w:rsidP="007009E3">
      <w:pPr>
        <w:rPr>
          <w:rFonts w:asciiTheme="minorHAnsi" w:hAnsiTheme="minorHAnsi" w:cstheme="minorHAnsi"/>
          <w:sz w:val="2"/>
          <w:szCs w:val="2"/>
        </w:rPr>
      </w:pPr>
    </w:p>
    <w:p w14:paraId="468AD352" w14:textId="1AEAF0DC" w:rsidR="007009E3" w:rsidRPr="007009E3" w:rsidRDefault="007009E3" w:rsidP="007009E3">
      <w:pPr>
        <w:tabs>
          <w:tab w:val="left" w:pos="1080"/>
        </w:tabs>
        <w:rPr>
          <w:rFonts w:asciiTheme="minorHAnsi" w:hAnsiTheme="minorHAnsi" w:cstheme="minorHAnsi"/>
          <w:sz w:val="2"/>
          <w:szCs w:val="2"/>
        </w:rPr>
      </w:pPr>
      <w:r>
        <w:rPr>
          <w:rFonts w:asciiTheme="minorHAnsi" w:hAnsiTheme="minorHAnsi" w:cstheme="minorHAnsi"/>
          <w:sz w:val="2"/>
          <w:szCs w:val="2"/>
        </w:rPr>
        <w:t>8</w:t>
      </w:r>
    </w:p>
    <w:sectPr w:rsidR="007009E3" w:rsidRPr="007009E3" w:rsidSect="00170D64">
      <w:headerReference w:type="default" r:id="rId16"/>
      <w:headerReference w:type="first" r:id="rId17"/>
      <w:pgSz w:w="16838" w:h="11906" w:orient="landscape"/>
      <w:pgMar w:top="130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9C711C" w14:textId="77777777" w:rsidR="009D0FC4" w:rsidRDefault="009D0FC4" w:rsidP="009029B5">
      <w:pPr>
        <w:spacing w:after="0" w:line="240" w:lineRule="auto"/>
      </w:pPr>
      <w:r>
        <w:separator/>
      </w:r>
    </w:p>
  </w:endnote>
  <w:endnote w:type="continuationSeparator" w:id="0">
    <w:p w14:paraId="171D92B9" w14:textId="77777777" w:rsidR="009D0FC4" w:rsidRDefault="009D0FC4" w:rsidP="009029B5">
      <w:pPr>
        <w:spacing w:after="0" w:line="240" w:lineRule="auto"/>
      </w:pPr>
      <w:r>
        <w:continuationSeparator/>
      </w:r>
    </w:p>
  </w:endnote>
  <w:endnote w:type="continuationNotice" w:id="1">
    <w:p w14:paraId="66049986" w14:textId="77777777" w:rsidR="009D0FC4" w:rsidRDefault="009D0F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7F032" w14:textId="77777777" w:rsidR="009F5729" w:rsidRPr="007009E3" w:rsidRDefault="009F5729">
    <w:pPr>
      <w:pStyle w:val="Stopka"/>
      <w:rPr>
        <w:sz w:val="2"/>
        <w:szCs w:val="2"/>
      </w:rPr>
    </w:pPr>
  </w:p>
  <w:p w14:paraId="727658CC" w14:textId="19917EC5" w:rsidR="009F5729" w:rsidRPr="007009E3" w:rsidRDefault="009F5729">
    <w:pPr>
      <w:pStyle w:val="Stopka"/>
      <w:jc w:val="center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F6A5BE" w14:textId="3B35BD93" w:rsidR="009F5729" w:rsidRDefault="009F5729" w:rsidP="004D434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B3B1FE" w14:textId="77777777" w:rsidR="009D0FC4" w:rsidRDefault="009D0FC4" w:rsidP="009029B5">
      <w:pPr>
        <w:spacing w:after="0" w:line="240" w:lineRule="auto"/>
      </w:pPr>
      <w:r>
        <w:separator/>
      </w:r>
    </w:p>
  </w:footnote>
  <w:footnote w:type="continuationSeparator" w:id="0">
    <w:p w14:paraId="44E8C1D4" w14:textId="77777777" w:rsidR="009D0FC4" w:rsidRDefault="009D0FC4" w:rsidP="009029B5">
      <w:pPr>
        <w:spacing w:after="0" w:line="240" w:lineRule="auto"/>
      </w:pPr>
      <w:r>
        <w:continuationSeparator/>
      </w:r>
    </w:p>
  </w:footnote>
  <w:footnote w:type="continuationNotice" w:id="1">
    <w:p w14:paraId="0A3330D0" w14:textId="77777777" w:rsidR="009D0FC4" w:rsidRDefault="009D0FC4">
      <w:pPr>
        <w:spacing w:after="0" w:line="240" w:lineRule="auto"/>
      </w:pPr>
    </w:p>
  </w:footnote>
  <w:footnote w:id="2">
    <w:p w14:paraId="35F6B63E" w14:textId="77777777" w:rsidR="009F5729" w:rsidRPr="00002EEF" w:rsidRDefault="009F5729" w:rsidP="00A000A2">
      <w:pPr>
        <w:pStyle w:val="Tekstprzypisudolnego"/>
        <w:rPr>
          <w:rFonts w:ascii="Arial" w:hAnsi="Arial"/>
        </w:rPr>
      </w:pPr>
      <w:r w:rsidRPr="00002EEF">
        <w:rPr>
          <w:rStyle w:val="Odwoanieprzypisudolnego"/>
          <w:rFonts w:ascii="Arial" w:hAnsi="Arial"/>
        </w:rPr>
        <w:footnoteRef/>
      </w:r>
      <w:r w:rsidRPr="00002EEF">
        <w:rPr>
          <w:rFonts w:ascii="Arial" w:hAnsi="Arial"/>
        </w:rPr>
        <w:t xml:space="preserve"> </w:t>
      </w:r>
      <w:r w:rsidRPr="00002EEF">
        <w:rPr>
          <w:rFonts w:asciiTheme="minorHAnsi" w:hAnsiTheme="minorHAnsi"/>
        </w:rPr>
        <w:t>Status określany jest w oparciu o definicję zawartą w załączniku nr I do Rozporządzenia 651/2014.</w:t>
      </w:r>
    </w:p>
  </w:footnote>
  <w:footnote w:id="3">
    <w:p w14:paraId="01CE42B3" w14:textId="52636045" w:rsidR="009F5729" w:rsidRDefault="009F572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02EEF">
        <w:t>Dywersyfikacja polega na przebranżowieniu skutkującym nowym rynkiem docelowym dla produktów</w:t>
      </w:r>
      <w:r>
        <w:rPr>
          <w:rFonts w:cstheme="minorHAnsi"/>
        </w:rPr>
        <w:t xml:space="preserve"> </w:t>
      </w:r>
      <w:r w:rsidRPr="00002EEF">
        <w:t>/</w:t>
      </w:r>
      <w:r>
        <w:rPr>
          <w:rFonts w:cstheme="minorHAnsi"/>
        </w:rPr>
        <w:t xml:space="preserve"> </w:t>
      </w:r>
      <w:r w:rsidRPr="00002EEF">
        <w:t xml:space="preserve">usług będących wynikiem projektu ( gdy na dzień złożenia wniosku Wnioskodawca prowadzi działalność </w:t>
      </w:r>
      <w:r w:rsidR="00326818">
        <w:t>górniczą/</w:t>
      </w:r>
      <w:r w:rsidRPr="00002EEF">
        <w:t>okołogórniczą</w:t>
      </w:r>
      <w:r w:rsidR="00326818">
        <w:t>)</w:t>
      </w:r>
      <w:r w:rsidRPr="00002EEF">
        <w:t>.</w:t>
      </w:r>
    </w:p>
  </w:footnote>
  <w:footnote w:id="4">
    <w:p w14:paraId="4FA1A1CF" w14:textId="0F9FF42D" w:rsidR="009F5729" w:rsidRPr="00BD63A9" w:rsidRDefault="009F5729" w:rsidP="00B8772A">
      <w:pPr>
        <w:suppressAutoHyphens/>
        <w:spacing w:after="0"/>
        <w:rPr>
          <w:rFonts w:cstheme="minorHAnsi"/>
          <w:sz w:val="20"/>
          <w:szCs w:val="20"/>
        </w:rPr>
      </w:pPr>
      <w:r w:rsidRPr="00002EEF">
        <w:rPr>
          <w:rStyle w:val="Odwoanieprzypisudolnego"/>
          <w:sz w:val="20"/>
        </w:rPr>
        <w:footnoteRef/>
      </w:r>
      <w:r w:rsidRPr="00002EEF">
        <w:rPr>
          <w:sz w:val="20"/>
        </w:rPr>
        <w:t xml:space="preserve"> Wnioskodawca działa w branży okołogórniczej jeżeli:</w:t>
      </w:r>
    </w:p>
    <w:p w14:paraId="4C3622AA" w14:textId="77777777" w:rsidR="009F5729" w:rsidRPr="00002EEF" w:rsidRDefault="009F5729" w:rsidP="00002EEF">
      <w:pPr>
        <w:suppressAutoHyphens/>
        <w:spacing w:after="0"/>
        <w:rPr>
          <w:sz w:val="20"/>
        </w:rPr>
      </w:pPr>
      <w:r w:rsidRPr="00002EEF">
        <w:rPr>
          <w:sz w:val="20"/>
        </w:rPr>
        <w:t>- dostarcza produkty oraz usługi dla sektora górniczego (w tym m.in. produkcja maszyn i urządzeń górniczych, dostawcy specjalistycznych materiałów, usługi napraw i konserwacji urządzeń górniczych, dostawa wyrobów gumowych i tworzyw sztucznych) i usługi wspomagające górnictwo;</w:t>
      </w:r>
    </w:p>
    <w:p w14:paraId="53DCB7F0" w14:textId="77777777" w:rsidR="009F5729" w:rsidRPr="00002EEF" w:rsidRDefault="009F5729" w:rsidP="00967B97">
      <w:pPr>
        <w:suppressAutoHyphens/>
        <w:spacing w:before="240"/>
        <w:rPr>
          <w:sz w:val="20"/>
        </w:rPr>
      </w:pPr>
      <w:r w:rsidRPr="00002EEF">
        <w:rPr>
          <w:sz w:val="20"/>
        </w:rPr>
        <w:t xml:space="preserve">- albo prowadzi działalność usługową lub handlową w bezpośredniej bliskości od aktywnie funkcjonujących na dzień złożenia wniosku kopalń i zakładów górniczych; </w:t>
      </w:r>
    </w:p>
    <w:p w14:paraId="55894668" w14:textId="79F061AF" w:rsidR="009F5729" w:rsidRPr="00002EEF" w:rsidRDefault="009F5729" w:rsidP="00967B97">
      <w:pPr>
        <w:suppressAutoHyphens/>
        <w:spacing w:before="240"/>
        <w:rPr>
          <w:sz w:val="20"/>
        </w:rPr>
      </w:pPr>
      <w:r w:rsidRPr="00002EEF">
        <w:rPr>
          <w:sz w:val="20"/>
        </w:rPr>
        <w:t>Bezpośrednia bliskość oznacza zależność pomiędzy działalnością Wnioskodawcy a działalnością kopalni bądź zakładu górniczego ze względu na bezpośrednią bliskość – lokalizację. Bezpośrednia bliskość podlega ocenie przez oceniającego z uwzględnieniem lokalizacji kopalni bądź zakładu górniczego, profilu działalności prowadzonej przez Wnioskodawcę a także jego konkurencji w ocenianej bliskiej odległości</w:t>
      </w:r>
      <w:r>
        <w:rPr>
          <w:rFonts w:cstheme="minorHAnsi"/>
          <w:sz w:val="20"/>
          <w:szCs w:val="20"/>
        </w:rPr>
        <w:t>;</w:t>
      </w:r>
      <w:r w:rsidRPr="00002EEF">
        <w:rPr>
          <w:sz w:val="20"/>
        </w:rPr>
        <w:t xml:space="preserve"> </w:t>
      </w:r>
    </w:p>
    <w:p w14:paraId="75CB0BF7" w14:textId="0E5EE3EB" w:rsidR="009F5729" w:rsidRDefault="009F5729" w:rsidP="00967B97">
      <w:pPr>
        <w:pStyle w:val="Tekstprzypisudolnego"/>
      </w:pPr>
      <w:r w:rsidRPr="00002EEF">
        <w:t>- albo prowadzi działalność w sektorze metalowym bądź jest wytwórcą energii elektrycznej lub ciepła w oparciu o dostawy węgla;</w:t>
      </w:r>
    </w:p>
  </w:footnote>
  <w:footnote w:id="5">
    <w:p w14:paraId="300E4C26" w14:textId="5D73C7C9" w:rsidR="009F5729" w:rsidRPr="00002EEF" w:rsidRDefault="009F5729">
      <w:pPr>
        <w:pStyle w:val="Tekstprzypisudolnego"/>
        <w:rPr>
          <w:rFonts w:asciiTheme="minorHAnsi" w:hAnsiTheme="minorHAnsi"/>
        </w:rPr>
      </w:pPr>
      <w:r w:rsidRPr="007B7928">
        <w:rPr>
          <w:rStyle w:val="Odwoanieprzypisudolnego"/>
          <w:rFonts w:ascii="Arial" w:hAnsi="Arial" w:cs="Arial"/>
        </w:rPr>
        <w:footnoteRef/>
      </w:r>
      <w:r w:rsidRPr="007B7928">
        <w:rPr>
          <w:rFonts w:ascii="Arial" w:hAnsi="Arial" w:cs="Arial"/>
        </w:rPr>
        <w:t xml:space="preserve"> </w:t>
      </w:r>
      <w:r w:rsidRPr="00002EEF">
        <w:rPr>
          <w:rFonts w:asciiTheme="minorHAnsi" w:hAnsiTheme="minorHAnsi"/>
        </w:rPr>
        <w:t>W przypadku modernizacji dostępność dotyczy tych elementów budynku, które są przedmiotem finansowania z funduszy unijnych.</w:t>
      </w:r>
    </w:p>
  </w:footnote>
  <w:footnote w:id="6">
    <w:p w14:paraId="3534C883" w14:textId="7E0A5505" w:rsidR="009F5729" w:rsidRPr="00002EEF" w:rsidRDefault="009F5729">
      <w:pPr>
        <w:pStyle w:val="Tekstprzypisudolnego"/>
        <w:rPr>
          <w:rFonts w:asciiTheme="minorHAnsi" w:hAnsiTheme="minorHAnsi"/>
        </w:rPr>
      </w:pPr>
      <w:r w:rsidRPr="00002EEF">
        <w:rPr>
          <w:rStyle w:val="Odwoanieprzypisudolnego"/>
          <w:rFonts w:asciiTheme="minorHAnsi" w:hAnsiTheme="minorHAnsi"/>
        </w:rPr>
        <w:footnoteRef/>
      </w:r>
      <w:r w:rsidRPr="00002EEF">
        <w:rPr>
          <w:rFonts w:asciiTheme="minorHAnsi" w:hAnsiTheme="minorHAnsi"/>
        </w:rPr>
        <w:t xml:space="preserve"> Przebudowa to wykonywanie robót budowlanych, w wyniku których następuje zmiana parametrów użytkowych lub technicznych istniejącego obiektu budowlanego, z wyjątkiem charakterystycznych parametrów, jak: kubatura, powierzchnia zabudowy, wysokość, długość, szerokość bądź liczba kondygnacji.</w:t>
      </w:r>
    </w:p>
  </w:footnote>
  <w:footnote w:id="7">
    <w:p w14:paraId="54657A52" w14:textId="3B6CC4D3" w:rsidR="009F5729" w:rsidRDefault="009F5729">
      <w:pPr>
        <w:pStyle w:val="Tekstprzypisudolnego"/>
      </w:pPr>
      <w:r w:rsidRPr="00002EEF">
        <w:rPr>
          <w:rStyle w:val="Odwoanieprzypisudolnego"/>
          <w:rFonts w:asciiTheme="minorHAnsi" w:hAnsiTheme="minorHAnsi"/>
        </w:rPr>
        <w:footnoteRef/>
      </w:r>
      <w:r w:rsidRPr="00002EEF">
        <w:rPr>
          <w:rFonts w:asciiTheme="minorHAnsi" w:hAnsiTheme="minorHAnsi"/>
        </w:rPr>
        <w:t xml:space="preserve"> Rozbudowa to powiększenie, rozszerzenie budowli, obszaru już zabudowanego, dobudowywanie nowych elementów.</w:t>
      </w:r>
    </w:p>
  </w:footnote>
  <w:footnote w:id="8">
    <w:p w14:paraId="7DB4C8CA" w14:textId="26735AF2" w:rsidR="009F5729" w:rsidRDefault="009F5729" w:rsidP="00351D31">
      <w:pPr>
        <w:pStyle w:val="Tekstprzypisudolnego"/>
      </w:pPr>
      <w:r>
        <w:rPr>
          <w:rStyle w:val="Odwoanieprzypisudolnego"/>
        </w:rPr>
        <w:footnoteRef/>
      </w:r>
      <w:r>
        <w:t xml:space="preserve"> Przez działalność dominującą należy rozumieć działalność wskazaną jako główną / przeważającą w KRS lub CEIDG.</w:t>
      </w:r>
    </w:p>
  </w:footnote>
  <w:footnote w:id="9">
    <w:p w14:paraId="3EBD35C3" w14:textId="298DA79A" w:rsidR="009F5729" w:rsidRDefault="009F5729">
      <w:pPr>
        <w:pStyle w:val="Tekstprzypisudolnego"/>
      </w:pPr>
      <w:r>
        <w:rPr>
          <w:rStyle w:val="Odwoanieprzypisudolnego"/>
        </w:rPr>
        <w:footnoteRef/>
      </w:r>
      <w:r>
        <w:t xml:space="preserve"> Definicja działalności okołogórniczej została wskazana w kryterium </w:t>
      </w:r>
      <w:r w:rsidRPr="00967B97">
        <w:rPr>
          <w:i/>
          <w:iCs/>
        </w:rPr>
        <w:t>Projekt realizuje cele działania, dla którego zrealizowano nabór</w:t>
      </w:r>
      <w:r>
        <w:rPr>
          <w:i/>
          <w:iCs/>
        </w:rPr>
        <w:t>.</w:t>
      </w:r>
    </w:p>
  </w:footnote>
  <w:footnote w:id="10">
    <w:p w14:paraId="2F8717EB" w14:textId="15E07A4D" w:rsidR="009F5729" w:rsidRDefault="009F5729">
      <w:pPr>
        <w:pStyle w:val="Tekstprzypisudolnego"/>
      </w:pPr>
      <w:r>
        <w:rPr>
          <w:rStyle w:val="Odwoanieprzypisudolnego"/>
        </w:rPr>
        <w:footnoteRef/>
      </w:r>
      <w:r>
        <w:t xml:space="preserve"> Ocenie podlegają wyłącznie całe etaty, zgodnie z Ekwiwalentem Pełnego Czasu Pracy.</w:t>
      </w:r>
      <w:r w:rsidR="00EA0F6C">
        <w:t xml:space="preserve"> </w:t>
      </w:r>
    </w:p>
  </w:footnote>
  <w:footnote w:id="11">
    <w:p w14:paraId="22979EDC" w14:textId="5FC09C09" w:rsidR="009F5729" w:rsidRDefault="009F5729">
      <w:pPr>
        <w:pStyle w:val="Tekstprzypisudolnego"/>
      </w:pPr>
      <w:r>
        <w:rPr>
          <w:rStyle w:val="Odwoanieprzypisudolnego"/>
        </w:rPr>
        <w:footnoteRef/>
      </w:r>
      <w:r>
        <w:t xml:space="preserve"> Ocenie podlegają wyłącznie całe etaty, zgodnie z Ekwiwalentem Pełnego Czasu Pracy.</w:t>
      </w:r>
      <w:r w:rsidR="00EA0F6C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60"/>
      <w:gridCol w:w="3060"/>
      <w:gridCol w:w="3060"/>
    </w:tblGrid>
    <w:tr w:rsidR="3DC6463F" w14:paraId="40C3659A" w14:textId="77777777" w:rsidTr="3DC6463F">
      <w:trPr>
        <w:trHeight w:val="300"/>
      </w:trPr>
      <w:tc>
        <w:tcPr>
          <w:tcW w:w="3060" w:type="dxa"/>
        </w:tcPr>
        <w:p w14:paraId="78C29891" w14:textId="0AC7F778" w:rsidR="3DC6463F" w:rsidRDefault="3DC6463F" w:rsidP="3DC6463F">
          <w:pPr>
            <w:pStyle w:val="Nagwek"/>
            <w:ind w:left="-115"/>
          </w:pPr>
        </w:p>
      </w:tc>
      <w:tc>
        <w:tcPr>
          <w:tcW w:w="3060" w:type="dxa"/>
        </w:tcPr>
        <w:p w14:paraId="749C04CB" w14:textId="5DA8C07C" w:rsidR="3DC6463F" w:rsidRDefault="3DC6463F" w:rsidP="3DC6463F">
          <w:pPr>
            <w:pStyle w:val="Nagwek"/>
            <w:jc w:val="center"/>
          </w:pPr>
        </w:p>
      </w:tc>
      <w:tc>
        <w:tcPr>
          <w:tcW w:w="3060" w:type="dxa"/>
        </w:tcPr>
        <w:p w14:paraId="1F455D29" w14:textId="48082007" w:rsidR="3DC6463F" w:rsidRDefault="3DC6463F" w:rsidP="3DC6463F">
          <w:pPr>
            <w:pStyle w:val="Nagwek"/>
            <w:ind w:right="-115"/>
            <w:jc w:val="right"/>
          </w:pPr>
        </w:p>
      </w:tc>
    </w:tr>
  </w:tbl>
  <w:p w14:paraId="504FE17D" w14:textId="65B35ED8" w:rsidR="3DC6463F" w:rsidRDefault="3DC6463F" w:rsidP="3DC646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60"/>
      <w:gridCol w:w="3060"/>
      <w:gridCol w:w="3060"/>
    </w:tblGrid>
    <w:tr w:rsidR="3DC6463F" w14:paraId="0B40A945" w14:textId="77777777" w:rsidTr="3DC6463F">
      <w:trPr>
        <w:trHeight w:val="300"/>
      </w:trPr>
      <w:tc>
        <w:tcPr>
          <w:tcW w:w="3060" w:type="dxa"/>
        </w:tcPr>
        <w:p w14:paraId="55CB022B" w14:textId="28613D47" w:rsidR="3DC6463F" w:rsidRDefault="3DC6463F" w:rsidP="3DC6463F">
          <w:pPr>
            <w:pStyle w:val="Nagwek"/>
            <w:ind w:left="-115"/>
          </w:pPr>
        </w:p>
      </w:tc>
      <w:tc>
        <w:tcPr>
          <w:tcW w:w="3060" w:type="dxa"/>
        </w:tcPr>
        <w:p w14:paraId="42A7F598" w14:textId="52AE22A5" w:rsidR="3DC6463F" w:rsidRDefault="3DC6463F" w:rsidP="3DC6463F">
          <w:pPr>
            <w:pStyle w:val="Nagwek"/>
            <w:jc w:val="center"/>
          </w:pPr>
        </w:p>
      </w:tc>
      <w:tc>
        <w:tcPr>
          <w:tcW w:w="3060" w:type="dxa"/>
        </w:tcPr>
        <w:p w14:paraId="4F59446C" w14:textId="5E9547D4" w:rsidR="3DC6463F" w:rsidRDefault="3DC6463F" w:rsidP="3DC6463F">
          <w:pPr>
            <w:pStyle w:val="Nagwek"/>
            <w:ind w:right="-115"/>
            <w:jc w:val="right"/>
          </w:pPr>
        </w:p>
      </w:tc>
    </w:tr>
  </w:tbl>
  <w:p w14:paraId="620C976E" w14:textId="5CE7310F" w:rsidR="3DC6463F" w:rsidRDefault="3DC6463F" w:rsidP="3DC6463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5479B" w14:textId="41E6C247" w:rsidR="00170D64" w:rsidRDefault="00170D64">
    <w:pPr>
      <w:pStyle w:val="Nagwek"/>
    </w:pPr>
  </w:p>
  <w:tbl>
    <w:tblPr>
      <w:tblW w:w="0" w:type="auto"/>
      <w:tblLayout w:type="fixed"/>
      <w:tblLook w:val="06A0" w:firstRow="1" w:lastRow="0" w:firstColumn="1" w:lastColumn="0" w:noHBand="1" w:noVBand="1"/>
    </w:tblPr>
    <w:tblGrid>
      <w:gridCol w:w="284"/>
      <w:gridCol w:w="13466"/>
    </w:tblGrid>
    <w:tr w:rsidR="00170D64" w14:paraId="4A568AA5" w14:textId="77777777" w:rsidTr="009C0F2F">
      <w:trPr>
        <w:trHeight w:val="300"/>
      </w:trPr>
      <w:tc>
        <w:tcPr>
          <w:tcW w:w="284" w:type="dxa"/>
        </w:tcPr>
        <w:p w14:paraId="5718C2C0" w14:textId="77777777" w:rsidR="00170D64" w:rsidRDefault="00170D64" w:rsidP="00170D64">
          <w:pPr>
            <w:pStyle w:val="Nagwek"/>
            <w:ind w:left="-115"/>
          </w:pPr>
        </w:p>
      </w:tc>
      <w:tc>
        <w:tcPr>
          <w:tcW w:w="13466" w:type="dxa"/>
        </w:tcPr>
        <w:p w14:paraId="6BF4177D" w14:textId="77777777" w:rsidR="00170D64" w:rsidRDefault="00170D64" w:rsidP="00170D64">
          <w:pPr>
            <w:pStyle w:val="paragraph"/>
            <w:spacing w:before="240" w:beforeAutospacing="0" w:after="0" w:afterAutospacing="0"/>
            <w:textAlignment w:val="baseline"/>
          </w:pPr>
          <w:r>
            <w:rPr>
              <w:rStyle w:val="normaltextrun"/>
              <w:rFonts w:ascii="Calibri" w:hAnsi="Calibri" w:cs="Calibri"/>
              <w:i/>
              <w:iCs/>
              <w:sz w:val="20"/>
              <w:szCs w:val="20"/>
            </w:rPr>
            <w:t>Załącznik do Uchwały nr 151  Komitetu Monitorującego Fundusze Europejskie dla Śląskiego 2021-2027 z dnia 29 października 2024 roku w sprawie zatwierdzenia kryteriów wyboru projektów dla działania FESL.10.04 Wsparcie dużych przedsiębiorstw na rzecz transformacji</w:t>
          </w:r>
          <w:r>
            <w:rPr>
              <w:rStyle w:val="eop"/>
              <w:rFonts w:ascii="Calibri" w:hAnsi="Calibri" w:cs="Calibri"/>
              <w:sz w:val="20"/>
              <w:szCs w:val="20"/>
            </w:rPr>
            <w:t> </w:t>
          </w:r>
        </w:p>
        <w:p w14:paraId="0E360B27" w14:textId="77777777" w:rsidR="00170D64" w:rsidRDefault="00170D64" w:rsidP="00170D64">
          <w:pPr>
            <w:pStyle w:val="Nagwek"/>
            <w:jc w:val="center"/>
          </w:pPr>
        </w:p>
      </w:tc>
    </w:tr>
  </w:tbl>
  <w:p w14:paraId="18A52B62" w14:textId="682DD8E5" w:rsidR="00170D64" w:rsidRDefault="00170D64">
    <w:pPr>
      <w:pStyle w:val="Nagwek"/>
    </w:pPr>
  </w:p>
  <w:p w14:paraId="1AACD49A" w14:textId="7426F744" w:rsidR="3DC6463F" w:rsidRDefault="3DC6463F" w:rsidP="3DC6463F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135CA8" w14:textId="0481AB73" w:rsidR="002D09A7" w:rsidRDefault="002D09A7">
    <w:pPr>
      <w:pStyle w:val="Nagwek"/>
    </w:pPr>
  </w:p>
  <w:tbl>
    <w:tblPr>
      <w:tblW w:w="0" w:type="auto"/>
      <w:tblLayout w:type="fixed"/>
      <w:tblLook w:val="06A0" w:firstRow="1" w:lastRow="0" w:firstColumn="1" w:lastColumn="0" w:noHBand="1" w:noVBand="1"/>
    </w:tblPr>
    <w:tblGrid>
      <w:gridCol w:w="284"/>
      <w:gridCol w:w="13466"/>
    </w:tblGrid>
    <w:tr w:rsidR="002D09A7" w14:paraId="525D815E" w14:textId="77777777" w:rsidTr="001510F3">
      <w:trPr>
        <w:trHeight w:val="300"/>
      </w:trPr>
      <w:tc>
        <w:tcPr>
          <w:tcW w:w="284" w:type="dxa"/>
        </w:tcPr>
        <w:p w14:paraId="14D660E4" w14:textId="77777777" w:rsidR="002D09A7" w:rsidRDefault="002D09A7" w:rsidP="002D09A7">
          <w:pPr>
            <w:pStyle w:val="Nagwek"/>
            <w:ind w:left="-115"/>
          </w:pPr>
        </w:p>
      </w:tc>
      <w:tc>
        <w:tcPr>
          <w:tcW w:w="13466" w:type="dxa"/>
        </w:tcPr>
        <w:p w14:paraId="7F4FC5B8" w14:textId="2900968E" w:rsidR="002D09A7" w:rsidRDefault="002D09A7" w:rsidP="002D09A7">
          <w:pPr>
            <w:pStyle w:val="paragraph"/>
            <w:spacing w:before="240" w:beforeAutospacing="0" w:after="0" w:afterAutospacing="0"/>
            <w:textAlignment w:val="baseline"/>
          </w:pPr>
          <w:r>
            <w:rPr>
              <w:rStyle w:val="normaltextrun"/>
              <w:rFonts w:ascii="Calibri" w:hAnsi="Calibri" w:cs="Calibri"/>
              <w:i/>
              <w:iCs/>
              <w:sz w:val="20"/>
              <w:szCs w:val="20"/>
            </w:rPr>
            <w:t>Załącznik do Uchwały nr 15</w:t>
          </w:r>
          <w:r w:rsidR="00A84814">
            <w:rPr>
              <w:rStyle w:val="normaltextrun"/>
              <w:rFonts w:ascii="Calibri" w:hAnsi="Calibri" w:cs="Calibri"/>
              <w:i/>
              <w:iCs/>
              <w:sz w:val="20"/>
              <w:szCs w:val="20"/>
            </w:rPr>
            <w:t>1</w:t>
          </w:r>
          <w:r>
            <w:rPr>
              <w:rStyle w:val="normaltextrun"/>
              <w:rFonts w:ascii="Calibri" w:hAnsi="Calibri" w:cs="Calibri"/>
              <w:i/>
              <w:iCs/>
              <w:sz w:val="20"/>
              <w:szCs w:val="20"/>
            </w:rPr>
            <w:t>  Komitetu Monitorującego Fundusze Europejskie dla Śląskiego 2021-2027 z dnia 29 października 2024 roku w sprawie zatwierdzenia kryteriów wyboru projektów dla działania FESL.10.04 Wsparcie dużych przedsiębiorstw na rzecz transformacji</w:t>
          </w:r>
          <w:r>
            <w:rPr>
              <w:rStyle w:val="eop"/>
              <w:rFonts w:ascii="Calibri" w:hAnsi="Calibri" w:cs="Calibri"/>
              <w:sz w:val="20"/>
              <w:szCs w:val="20"/>
            </w:rPr>
            <w:t> </w:t>
          </w:r>
        </w:p>
        <w:p w14:paraId="32611B35" w14:textId="77777777" w:rsidR="002D09A7" w:rsidRDefault="002D09A7" w:rsidP="002D09A7">
          <w:pPr>
            <w:pStyle w:val="Nagwek"/>
            <w:jc w:val="center"/>
          </w:pPr>
        </w:p>
      </w:tc>
    </w:tr>
  </w:tbl>
  <w:p w14:paraId="27FAF30A" w14:textId="4F40D03E" w:rsidR="002D09A7" w:rsidRDefault="002D09A7">
    <w:pPr>
      <w:pStyle w:val="Nagwek"/>
    </w:pPr>
  </w:p>
  <w:p w14:paraId="10F41113" w14:textId="043D3B02" w:rsidR="3DC6463F" w:rsidRDefault="3DC6463F" w:rsidP="3DC646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D764D"/>
    <w:multiLevelType w:val="hybridMultilevel"/>
    <w:tmpl w:val="5674F0CC"/>
    <w:lvl w:ilvl="0" w:tplc="316686BC">
      <w:start w:val="1"/>
      <w:numFmt w:val="decimal"/>
      <w:lvlText w:val="%1."/>
      <w:lvlJc w:val="left"/>
      <w:pPr>
        <w:ind w:left="2061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105A34"/>
    <w:multiLevelType w:val="hybridMultilevel"/>
    <w:tmpl w:val="A754EE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0030D"/>
    <w:multiLevelType w:val="hybridMultilevel"/>
    <w:tmpl w:val="48BCD276"/>
    <w:lvl w:ilvl="0" w:tplc="96A0ED88">
      <w:start w:val="1"/>
      <w:numFmt w:val="lowerLetter"/>
      <w:lvlText w:val="%1)"/>
      <w:lvlJc w:val="left"/>
      <w:pPr>
        <w:ind w:left="2484" w:hanging="360"/>
      </w:pPr>
      <w:rPr>
        <w:rFonts w:asciiTheme="minorHAnsi" w:eastAsia="Calibri" w:hAnsiTheme="minorHAnsi" w:cstheme="minorHAnsi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320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64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80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  <w:rPr>
        <w:rFonts w:cs="Times New Roman"/>
      </w:rPr>
    </w:lvl>
  </w:abstractNum>
  <w:abstractNum w:abstractNumId="3" w15:restartNumberingAfterBreak="0">
    <w:nsid w:val="16D93FD3"/>
    <w:multiLevelType w:val="hybridMultilevel"/>
    <w:tmpl w:val="0C581114"/>
    <w:lvl w:ilvl="0" w:tplc="B94657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CF5D49"/>
    <w:multiLevelType w:val="hybridMultilevel"/>
    <w:tmpl w:val="90D0DE1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C838C7"/>
    <w:multiLevelType w:val="hybridMultilevel"/>
    <w:tmpl w:val="A0E85B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42CB8"/>
    <w:multiLevelType w:val="hybridMultilevel"/>
    <w:tmpl w:val="B0F41AB4"/>
    <w:lvl w:ilvl="0" w:tplc="04150001">
      <w:start w:val="1"/>
      <w:numFmt w:val="bullet"/>
      <w:lvlText w:val=""/>
      <w:lvlJc w:val="left"/>
      <w:pPr>
        <w:ind w:left="11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7" w15:restartNumberingAfterBreak="0">
    <w:nsid w:val="2A070BAE"/>
    <w:multiLevelType w:val="hybridMultilevel"/>
    <w:tmpl w:val="45D69380"/>
    <w:lvl w:ilvl="0" w:tplc="FBDCAA12">
      <w:start w:val="1"/>
      <w:numFmt w:val="lowerLetter"/>
      <w:lvlText w:val="%1)"/>
      <w:lvlJc w:val="left"/>
      <w:pPr>
        <w:ind w:left="2484" w:hanging="360"/>
      </w:pPr>
      <w:rPr>
        <w:rFonts w:asciiTheme="minorHAnsi" w:eastAsia="Calibr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8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5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2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9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7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4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871" w:hanging="180"/>
      </w:pPr>
      <w:rPr>
        <w:rFonts w:cs="Times New Roman"/>
      </w:rPr>
    </w:lvl>
  </w:abstractNum>
  <w:abstractNum w:abstractNumId="8" w15:restartNumberingAfterBreak="0">
    <w:nsid w:val="2F434E89"/>
    <w:multiLevelType w:val="hybridMultilevel"/>
    <w:tmpl w:val="251855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835684"/>
    <w:multiLevelType w:val="hybridMultilevel"/>
    <w:tmpl w:val="E0D01FA0"/>
    <w:lvl w:ilvl="0" w:tplc="9A982D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sz w:val="21"/>
        <w:szCs w:val="21"/>
      </w:rPr>
    </w:lvl>
    <w:lvl w:ilvl="1" w:tplc="35624C46">
      <w:start w:val="1"/>
      <w:numFmt w:val="lowerLetter"/>
      <w:lvlText w:val="%2."/>
      <w:lvlJc w:val="left"/>
      <w:pPr>
        <w:ind w:left="1440" w:hanging="360"/>
      </w:pPr>
    </w:lvl>
    <w:lvl w:ilvl="2" w:tplc="A1D8473E">
      <w:start w:val="1"/>
      <w:numFmt w:val="lowerRoman"/>
      <w:lvlText w:val="%3."/>
      <w:lvlJc w:val="right"/>
      <w:pPr>
        <w:ind w:left="2160" w:hanging="180"/>
      </w:pPr>
    </w:lvl>
    <w:lvl w:ilvl="3" w:tplc="A734F602">
      <w:start w:val="1"/>
      <w:numFmt w:val="decimal"/>
      <w:lvlText w:val="%4."/>
      <w:lvlJc w:val="left"/>
      <w:pPr>
        <w:ind w:left="2880" w:hanging="360"/>
      </w:pPr>
    </w:lvl>
    <w:lvl w:ilvl="4" w:tplc="5080AFC0">
      <w:start w:val="1"/>
      <w:numFmt w:val="lowerLetter"/>
      <w:lvlText w:val="%5."/>
      <w:lvlJc w:val="left"/>
      <w:pPr>
        <w:ind w:left="3600" w:hanging="360"/>
      </w:pPr>
    </w:lvl>
    <w:lvl w:ilvl="5" w:tplc="F10E4710">
      <w:start w:val="1"/>
      <w:numFmt w:val="lowerRoman"/>
      <w:lvlText w:val="%6."/>
      <w:lvlJc w:val="right"/>
      <w:pPr>
        <w:ind w:left="4320" w:hanging="180"/>
      </w:pPr>
    </w:lvl>
    <w:lvl w:ilvl="6" w:tplc="92D465B8">
      <w:start w:val="1"/>
      <w:numFmt w:val="decimal"/>
      <w:lvlText w:val="%7."/>
      <w:lvlJc w:val="left"/>
      <w:pPr>
        <w:ind w:left="5040" w:hanging="360"/>
      </w:pPr>
    </w:lvl>
    <w:lvl w:ilvl="7" w:tplc="E30AAE80">
      <w:start w:val="1"/>
      <w:numFmt w:val="lowerLetter"/>
      <w:lvlText w:val="%8."/>
      <w:lvlJc w:val="left"/>
      <w:pPr>
        <w:ind w:left="5760" w:hanging="360"/>
      </w:pPr>
    </w:lvl>
    <w:lvl w:ilvl="8" w:tplc="EF58899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836139"/>
    <w:multiLevelType w:val="hybridMultilevel"/>
    <w:tmpl w:val="32E283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D1DAD"/>
    <w:multiLevelType w:val="hybridMultilevel"/>
    <w:tmpl w:val="796EE892"/>
    <w:lvl w:ilvl="0" w:tplc="04150017">
      <w:start w:val="1"/>
      <w:numFmt w:val="lowerLetter"/>
      <w:lvlText w:val="%1)"/>
      <w:lvlJc w:val="left"/>
      <w:pPr>
        <w:ind w:left="31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889" w:hanging="360"/>
      </w:pPr>
    </w:lvl>
    <w:lvl w:ilvl="2" w:tplc="0415001B" w:tentative="1">
      <w:start w:val="1"/>
      <w:numFmt w:val="lowerRoman"/>
      <w:lvlText w:val="%3."/>
      <w:lvlJc w:val="right"/>
      <w:pPr>
        <w:ind w:left="4609" w:hanging="180"/>
      </w:pPr>
    </w:lvl>
    <w:lvl w:ilvl="3" w:tplc="0415000F" w:tentative="1">
      <w:start w:val="1"/>
      <w:numFmt w:val="decimal"/>
      <w:lvlText w:val="%4."/>
      <w:lvlJc w:val="left"/>
      <w:pPr>
        <w:ind w:left="5329" w:hanging="360"/>
      </w:pPr>
    </w:lvl>
    <w:lvl w:ilvl="4" w:tplc="04150019" w:tentative="1">
      <w:start w:val="1"/>
      <w:numFmt w:val="lowerLetter"/>
      <w:lvlText w:val="%5."/>
      <w:lvlJc w:val="left"/>
      <w:pPr>
        <w:ind w:left="6049" w:hanging="360"/>
      </w:pPr>
    </w:lvl>
    <w:lvl w:ilvl="5" w:tplc="0415001B" w:tentative="1">
      <w:start w:val="1"/>
      <w:numFmt w:val="lowerRoman"/>
      <w:lvlText w:val="%6."/>
      <w:lvlJc w:val="right"/>
      <w:pPr>
        <w:ind w:left="6769" w:hanging="180"/>
      </w:pPr>
    </w:lvl>
    <w:lvl w:ilvl="6" w:tplc="0415000F" w:tentative="1">
      <w:start w:val="1"/>
      <w:numFmt w:val="decimal"/>
      <w:lvlText w:val="%7."/>
      <w:lvlJc w:val="left"/>
      <w:pPr>
        <w:ind w:left="7489" w:hanging="360"/>
      </w:pPr>
    </w:lvl>
    <w:lvl w:ilvl="7" w:tplc="04150019" w:tentative="1">
      <w:start w:val="1"/>
      <w:numFmt w:val="lowerLetter"/>
      <w:lvlText w:val="%8."/>
      <w:lvlJc w:val="left"/>
      <w:pPr>
        <w:ind w:left="8209" w:hanging="360"/>
      </w:pPr>
    </w:lvl>
    <w:lvl w:ilvl="8" w:tplc="0415001B" w:tentative="1">
      <w:start w:val="1"/>
      <w:numFmt w:val="lowerRoman"/>
      <w:lvlText w:val="%9."/>
      <w:lvlJc w:val="right"/>
      <w:pPr>
        <w:ind w:left="8929" w:hanging="180"/>
      </w:pPr>
    </w:lvl>
  </w:abstractNum>
  <w:abstractNum w:abstractNumId="12" w15:restartNumberingAfterBreak="0">
    <w:nsid w:val="40B2390F"/>
    <w:multiLevelType w:val="hybridMultilevel"/>
    <w:tmpl w:val="4FA49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DA0B91"/>
    <w:multiLevelType w:val="hybridMultilevel"/>
    <w:tmpl w:val="A3DCA1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27D912"/>
    <w:multiLevelType w:val="hybridMultilevel"/>
    <w:tmpl w:val="C96CAF34"/>
    <w:lvl w:ilvl="0" w:tplc="E65E42A8">
      <w:start w:val="1"/>
      <w:numFmt w:val="decimal"/>
      <w:lvlText w:val="%1."/>
      <w:lvlJc w:val="left"/>
      <w:pPr>
        <w:ind w:left="720" w:hanging="360"/>
      </w:pPr>
    </w:lvl>
    <w:lvl w:ilvl="1" w:tplc="BC9AF704">
      <w:start w:val="1"/>
      <w:numFmt w:val="lowerLetter"/>
      <w:lvlText w:val="%2."/>
      <w:lvlJc w:val="left"/>
      <w:pPr>
        <w:ind w:left="1440" w:hanging="360"/>
      </w:pPr>
    </w:lvl>
    <w:lvl w:ilvl="2" w:tplc="EBE09922">
      <w:start w:val="1"/>
      <w:numFmt w:val="lowerRoman"/>
      <w:lvlText w:val="%3."/>
      <w:lvlJc w:val="right"/>
      <w:pPr>
        <w:ind w:left="2160" w:hanging="180"/>
      </w:pPr>
    </w:lvl>
    <w:lvl w:ilvl="3" w:tplc="5B24F414">
      <w:start w:val="1"/>
      <w:numFmt w:val="decimal"/>
      <w:lvlText w:val="%4."/>
      <w:lvlJc w:val="left"/>
      <w:pPr>
        <w:ind w:left="2880" w:hanging="360"/>
      </w:pPr>
    </w:lvl>
    <w:lvl w:ilvl="4" w:tplc="6F209C02">
      <w:start w:val="1"/>
      <w:numFmt w:val="lowerLetter"/>
      <w:lvlText w:val="%5."/>
      <w:lvlJc w:val="left"/>
      <w:pPr>
        <w:ind w:left="3600" w:hanging="360"/>
      </w:pPr>
    </w:lvl>
    <w:lvl w:ilvl="5" w:tplc="9AA4F1DA">
      <w:start w:val="1"/>
      <w:numFmt w:val="lowerRoman"/>
      <w:lvlText w:val="%6."/>
      <w:lvlJc w:val="right"/>
      <w:pPr>
        <w:ind w:left="4320" w:hanging="180"/>
      </w:pPr>
    </w:lvl>
    <w:lvl w:ilvl="6" w:tplc="F7228E68">
      <w:start w:val="1"/>
      <w:numFmt w:val="decimal"/>
      <w:lvlText w:val="%7."/>
      <w:lvlJc w:val="left"/>
      <w:pPr>
        <w:ind w:left="5040" w:hanging="360"/>
      </w:pPr>
    </w:lvl>
    <w:lvl w:ilvl="7" w:tplc="96BC4E8C">
      <w:start w:val="1"/>
      <w:numFmt w:val="lowerLetter"/>
      <w:lvlText w:val="%8."/>
      <w:lvlJc w:val="left"/>
      <w:pPr>
        <w:ind w:left="5760" w:hanging="360"/>
      </w:pPr>
    </w:lvl>
    <w:lvl w:ilvl="8" w:tplc="E8E42D6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E4A6B"/>
    <w:multiLevelType w:val="hybridMultilevel"/>
    <w:tmpl w:val="5A8E83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80562F"/>
    <w:multiLevelType w:val="hybridMultilevel"/>
    <w:tmpl w:val="18002256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4B530547"/>
    <w:multiLevelType w:val="hybridMultilevel"/>
    <w:tmpl w:val="DFE84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F46EED"/>
    <w:multiLevelType w:val="hybridMultilevel"/>
    <w:tmpl w:val="0B1A21C6"/>
    <w:lvl w:ilvl="0" w:tplc="0415000F">
      <w:start w:val="1"/>
      <w:numFmt w:val="decimal"/>
      <w:lvlText w:val="%1."/>
      <w:lvlJc w:val="left"/>
      <w:pPr>
        <w:ind w:left="430" w:hanging="360"/>
      </w:p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9" w15:restartNumberingAfterBreak="0">
    <w:nsid w:val="4E1C5E7E"/>
    <w:multiLevelType w:val="hybridMultilevel"/>
    <w:tmpl w:val="6D748B64"/>
    <w:lvl w:ilvl="0" w:tplc="B914B470">
      <w:start w:val="1"/>
      <w:numFmt w:val="bullet"/>
      <w:lvlText w:val="−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1D633A"/>
    <w:multiLevelType w:val="hybridMultilevel"/>
    <w:tmpl w:val="03AE68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C72E6F"/>
    <w:multiLevelType w:val="hybridMultilevel"/>
    <w:tmpl w:val="258E13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852059"/>
    <w:multiLevelType w:val="hybridMultilevel"/>
    <w:tmpl w:val="7E66A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A93045"/>
    <w:multiLevelType w:val="hybridMultilevel"/>
    <w:tmpl w:val="90D0DE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966BFD"/>
    <w:multiLevelType w:val="hybridMultilevel"/>
    <w:tmpl w:val="33E8D8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CE73F3"/>
    <w:multiLevelType w:val="hybridMultilevel"/>
    <w:tmpl w:val="24984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3"/>
  </w:num>
  <w:num w:numId="3">
    <w:abstractNumId w:val="0"/>
  </w:num>
  <w:num w:numId="4">
    <w:abstractNumId w:val="7"/>
  </w:num>
  <w:num w:numId="5">
    <w:abstractNumId w:val="2"/>
  </w:num>
  <w:num w:numId="6">
    <w:abstractNumId w:val="4"/>
  </w:num>
  <w:num w:numId="7">
    <w:abstractNumId w:val="10"/>
  </w:num>
  <w:num w:numId="8">
    <w:abstractNumId w:val="22"/>
  </w:num>
  <w:num w:numId="9">
    <w:abstractNumId w:val="5"/>
  </w:num>
  <w:num w:numId="10">
    <w:abstractNumId w:val="1"/>
  </w:num>
  <w:num w:numId="11">
    <w:abstractNumId w:val="15"/>
  </w:num>
  <w:num w:numId="12">
    <w:abstractNumId w:val="20"/>
  </w:num>
  <w:num w:numId="13">
    <w:abstractNumId w:val="24"/>
  </w:num>
  <w:num w:numId="14">
    <w:abstractNumId w:val="21"/>
  </w:num>
  <w:num w:numId="15">
    <w:abstractNumId w:val="16"/>
  </w:num>
  <w:num w:numId="16">
    <w:abstractNumId w:val="6"/>
  </w:num>
  <w:num w:numId="17">
    <w:abstractNumId w:val="12"/>
  </w:num>
  <w:num w:numId="18">
    <w:abstractNumId w:val="19"/>
  </w:num>
  <w:num w:numId="19">
    <w:abstractNumId w:val="25"/>
  </w:num>
  <w:num w:numId="20">
    <w:abstractNumId w:val="11"/>
  </w:num>
  <w:num w:numId="21">
    <w:abstractNumId w:val="18"/>
  </w:num>
  <w:num w:numId="22">
    <w:abstractNumId w:val="13"/>
  </w:num>
  <w:num w:numId="23">
    <w:abstractNumId w:val="17"/>
  </w:num>
  <w:num w:numId="24">
    <w:abstractNumId w:val="3"/>
  </w:num>
  <w:num w:numId="25">
    <w:abstractNumId w:val="8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9B5"/>
    <w:rsid w:val="000013FB"/>
    <w:rsid w:val="00002674"/>
    <w:rsid w:val="00002EEF"/>
    <w:rsid w:val="00006BA9"/>
    <w:rsid w:val="0001536D"/>
    <w:rsid w:val="0001610A"/>
    <w:rsid w:val="00017CB6"/>
    <w:rsid w:val="00020CD7"/>
    <w:rsid w:val="00022CF7"/>
    <w:rsid w:val="00025847"/>
    <w:rsid w:val="00025C6C"/>
    <w:rsid w:val="000308A7"/>
    <w:rsid w:val="00052FEB"/>
    <w:rsid w:val="00054F52"/>
    <w:rsid w:val="00061FB5"/>
    <w:rsid w:val="000726A4"/>
    <w:rsid w:val="00075E67"/>
    <w:rsid w:val="00075FDA"/>
    <w:rsid w:val="00084BB3"/>
    <w:rsid w:val="00084C49"/>
    <w:rsid w:val="000918FC"/>
    <w:rsid w:val="000975C4"/>
    <w:rsid w:val="00097CD1"/>
    <w:rsid w:val="000A3A1A"/>
    <w:rsid w:val="000A4537"/>
    <w:rsid w:val="000A5FB8"/>
    <w:rsid w:val="000B2C21"/>
    <w:rsid w:val="000B3CD6"/>
    <w:rsid w:val="000B4B7D"/>
    <w:rsid w:val="000B4F63"/>
    <w:rsid w:val="000B6B8A"/>
    <w:rsid w:val="000C16E8"/>
    <w:rsid w:val="000D4C4C"/>
    <w:rsid w:val="000D5CC4"/>
    <w:rsid w:val="000D6DA2"/>
    <w:rsid w:val="000E3104"/>
    <w:rsid w:val="000E7DF8"/>
    <w:rsid w:val="000E7E32"/>
    <w:rsid w:val="000F2856"/>
    <w:rsid w:val="001051C4"/>
    <w:rsid w:val="001112C3"/>
    <w:rsid w:val="00111591"/>
    <w:rsid w:val="00112AB8"/>
    <w:rsid w:val="00122B47"/>
    <w:rsid w:val="001248B2"/>
    <w:rsid w:val="00125A6D"/>
    <w:rsid w:val="00125C46"/>
    <w:rsid w:val="0012645D"/>
    <w:rsid w:val="00126ED1"/>
    <w:rsid w:val="00130C2C"/>
    <w:rsid w:val="00134F12"/>
    <w:rsid w:val="001433DE"/>
    <w:rsid w:val="00146663"/>
    <w:rsid w:val="00151860"/>
    <w:rsid w:val="00153D3F"/>
    <w:rsid w:val="00161C76"/>
    <w:rsid w:val="001636F5"/>
    <w:rsid w:val="00163B24"/>
    <w:rsid w:val="00167F34"/>
    <w:rsid w:val="00170D64"/>
    <w:rsid w:val="001733F6"/>
    <w:rsid w:val="00174B15"/>
    <w:rsid w:val="00174C39"/>
    <w:rsid w:val="00181948"/>
    <w:rsid w:val="00190D1A"/>
    <w:rsid w:val="00190E2C"/>
    <w:rsid w:val="001940D5"/>
    <w:rsid w:val="00197F09"/>
    <w:rsid w:val="001A3C70"/>
    <w:rsid w:val="001A4271"/>
    <w:rsid w:val="001B2ACF"/>
    <w:rsid w:val="001B3F77"/>
    <w:rsid w:val="001B4B8C"/>
    <w:rsid w:val="001B7812"/>
    <w:rsid w:val="001C232A"/>
    <w:rsid w:val="001C2BDD"/>
    <w:rsid w:val="001C4DB3"/>
    <w:rsid w:val="001C6C71"/>
    <w:rsid w:val="001D19B0"/>
    <w:rsid w:val="001D4DF1"/>
    <w:rsid w:val="001D4E66"/>
    <w:rsid w:val="001E16F4"/>
    <w:rsid w:val="001E53F7"/>
    <w:rsid w:val="001F5F7A"/>
    <w:rsid w:val="001F7B35"/>
    <w:rsid w:val="00201E96"/>
    <w:rsid w:val="00203C43"/>
    <w:rsid w:val="00207D83"/>
    <w:rsid w:val="00211A8D"/>
    <w:rsid w:val="002147E7"/>
    <w:rsid w:val="00217B2A"/>
    <w:rsid w:val="00217EE3"/>
    <w:rsid w:val="00226260"/>
    <w:rsid w:val="00226697"/>
    <w:rsid w:val="00231130"/>
    <w:rsid w:val="0023555D"/>
    <w:rsid w:val="00235723"/>
    <w:rsid w:val="002426B9"/>
    <w:rsid w:val="002427C7"/>
    <w:rsid w:val="00245036"/>
    <w:rsid w:val="00246E70"/>
    <w:rsid w:val="00251BCB"/>
    <w:rsid w:val="0025562B"/>
    <w:rsid w:val="00262A30"/>
    <w:rsid w:val="00264C43"/>
    <w:rsid w:val="002651D4"/>
    <w:rsid w:val="00265D52"/>
    <w:rsid w:val="002672DA"/>
    <w:rsid w:val="0027230A"/>
    <w:rsid w:val="00276D2B"/>
    <w:rsid w:val="00290361"/>
    <w:rsid w:val="0029122B"/>
    <w:rsid w:val="002943FA"/>
    <w:rsid w:val="002944C2"/>
    <w:rsid w:val="002A3FA9"/>
    <w:rsid w:val="002A438A"/>
    <w:rsid w:val="002A7274"/>
    <w:rsid w:val="002B0AE7"/>
    <w:rsid w:val="002B1148"/>
    <w:rsid w:val="002B424A"/>
    <w:rsid w:val="002B7351"/>
    <w:rsid w:val="002C0157"/>
    <w:rsid w:val="002C2482"/>
    <w:rsid w:val="002C50A5"/>
    <w:rsid w:val="002D0827"/>
    <w:rsid w:val="002D09A7"/>
    <w:rsid w:val="002D6C7D"/>
    <w:rsid w:val="002D734E"/>
    <w:rsid w:val="002E540D"/>
    <w:rsid w:val="002F08C6"/>
    <w:rsid w:val="002F453A"/>
    <w:rsid w:val="002F63EE"/>
    <w:rsid w:val="002F6FC2"/>
    <w:rsid w:val="00303A0F"/>
    <w:rsid w:val="00304028"/>
    <w:rsid w:val="00304382"/>
    <w:rsid w:val="0030695E"/>
    <w:rsid w:val="00306CD4"/>
    <w:rsid w:val="00307022"/>
    <w:rsid w:val="0031058A"/>
    <w:rsid w:val="00311196"/>
    <w:rsid w:val="00312264"/>
    <w:rsid w:val="0031245C"/>
    <w:rsid w:val="00312F4D"/>
    <w:rsid w:val="003137E0"/>
    <w:rsid w:val="00314C8C"/>
    <w:rsid w:val="003174AF"/>
    <w:rsid w:val="00323331"/>
    <w:rsid w:val="00326818"/>
    <w:rsid w:val="00327589"/>
    <w:rsid w:val="00331A84"/>
    <w:rsid w:val="003362B8"/>
    <w:rsid w:val="00337C98"/>
    <w:rsid w:val="00351D31"/>
    <w:rsid w:val="00353112"/>
    <w:rsid w:val="003553C5"/>
    <w:rsid w:val="00356269"/>
    <w:rsid w:val="00367A56"/>
    <w:rsid w:val="00370AD8"/>
    <w:rsid w:val="003712AB"/>
    <w:rsid w:val="00372890"/>
    <w:rsid w:val="00373B85"/>
    <w:rsid w:val="0037477A"/>
    <w:rsid w:val="003765D9"/>
    <w:rsid w:val="00376A35"/>
    <w:rsid w:val="00381A46"/>
    <w:rsid w:val="003826A9"/>
    <w:rsid w:val="00382EDD"/>
    <w:rsid w:val="00386B96"/>
    <w:rsid w:val="003902F3"/>
    <w:rsid w:val="00390F57"/>
    <w:rsid w:val="003935C5"/>
    <w:rsid w:val="00394530"/>
    <w:rsid w:val="0039607A"/>
    <w:rsid w:val="003A484B"/>
    <w:rsid w:val="003A4B8D"/>
    <w:rsid w:val="003A5D99"/>
    <w:rsid w:val="003B04E3"/>
    <w:rsid w:val="003C096A"/>
    <w:rsid w:val="003C0F43"/>
    <w:rsid w:val="003C118E"/>
    <w:rsid w:val="003C32D6"/>
    <w:rsid w:val="003D78FA"/>
    <w:rsid w:val="003E2EBC"/>
    <w:rsid w:val="003E5DDA"/>
    <w:rsid w:val="003F0A88"/>
    <w:rsid w:val="004004E7"/>
    <w:rsid w:val="004075E2"/>
    <w:rsid w:val="00407EE5"/>
    <w:rsid w:val="00413384"/>
    <w:rsid w:val="004201FA"/>
    <w:rsid w:val="00420EA6"/>
    <w:rsid w:val="00421584"/>
    <w:rsid w:val="00437684"/>
    <w:rsid w:val="00441CDC"/>
    <w:rsid w:val="004420BC"/>
    <w:rsid w:val="00445108"/>
    <w:rsid w:val="00446553"/>
    <w:rsid w:val="00454C80"/>
    <w:rsid w:val="00455866"/>
    <w:rsid w:val="004561D5"/>
    <w:rsid w:val="00460B24"/>
    <w:rsid w:val="00464B8E"/>
    <w:rsid w:val="0046637F"/>
    <w:rsid w:val="00471E69"/>
    <w:rsid w:val="00474268"/>
    <w:rsid w:val="00476B57"/>
    <w:rsid w:val="00481784"/>
    <w:rsid w:val="004835C9"/>
    <w:rsid w:val="0048372F"/>
    <w:rsid w:val="004929F9"/>
    <w:rsid w:val="00494A64"/>
    <w:rsid w:val="00497E32"/>
    <w:rsid w:val="004A4DDC"/>
    <w:rsid w:val="004A7DDE"/>
    <w:rsid w:val="004B3080"/>
    <w:rsid w:val="004C3D74"/>
    <w:rsid w:val="004D29F5"/>
    <w:rsid w:val="004D434A"/>
    <w:rsid w:val="004E78D3"/>
    <w:rsid w:val="004F00F3"/>
    <w:rsid w:val="004F722F"/>
    <w:rsid w:val="004F7E1C"/>
    <w:rsid w:val="00516E84"/>
    <w:rsid w:val="005214C3"/>
    <w:rsid w:val="00522101"/>
    <w:rsid w:val="00525E4A"/>
    <w:rsid w:val="00530452"/>
    <w:rsid w:val="00530A57"/>
    <w:rsid w:val="00533263"/>
    <w:rsid w:val="00541040"/>
    <w:rsid w:val="0054644E"/>
    <w:rsid w:val="005465A2"/>
    <w:rsid w:val="00547E53"/>
    <w:rsid w:val="00550E8E"/>
    <w:rsid w:val="005570A7"/>
    <w:rsid w:val="00557EDC"/>
    <w:rsid w:val="00590B57"/>
    <w:rsid w:val="005A1ED6"/>
    <w:rsid w:val="005B2BE8"/>
    <w:rsid w:val="005B6314"/>
    <w:rsid w:val="005B646C"/>
    <w:rsid w:val="005B64C8"/>
    <w:rsid w:val="005C0BFF"/>
    <w:rsid w:val="005C5EA9"/>
    <w:rsid w:val="005C77F0"/>
    <w:rsid w:val="005D53B8"/>
    <w:rsid w:val="005D561C"/>
    <w:rsid w:val="005E49FF"/>
    <w:rsid w:val="005F6937"/>
    <w:rsid w:val="00610121"/>
    <w:rsid w:val="006147F3"/>
    <w:rsid w:val="006164DB"/>
    <w:rsid w:val="00623E61"/>
    <w:rsid w:val="0062463D"/>
    <w:rsid w:val="0063627D"/>
    <w:rsid w:val="006377D2"/>
    <w:rsid w:val="00637CCD"/>
    <w:rsid w:val="00643592"/>
    <w:rsid w:val="00644604"/>
    <w:rsid w:val="00647336"/>
    <w:rsid w:val="006519D9"/>
    <w:rsid w:val="00652F50"/>
    <w:rsid w:val="006534BF"/>
    <w:rsid w:val="00657F9F"/>
    <w:rsid w:val="006604D7"/>
    <w:rsid w:val="00661FE6"/>
    <w:rsid w:val="006653D0"/>
    <w:rsid w:val="006676D2"/>
    <w:rsid w:val="00672A2A"/>
    <w:rsid w:val="00674623"/>
    <w:rsid w:val="006833F6"/>
    <w:rsid w:val="0069111B"/>
    <w:rsid w:val="006919F3"/>
    <w:rsid w:val="00695047"/>
    <w:rsid w:val="006950DF"/>
    <w:rsid w:val="00696702"/>
    <w:rsid w:val="006A0D11"/>
    <w:rsid w:val="006A2BCD"/>
    <w:rsid w:val="006A7DBA"/>
    <w:rsid w:val="006B2DDA"/>
    <w:rsid w:val="006B47A0"/>
    <w:rsid w:val="006C0069"/>
    <w:rsid w:val="006C2223"/>
    <w:rsid w:val="006C7224"/>
    <w:rsid w:val="006D61DF"/>
    <w:rsid w:val="006D7D81"/>
    <w:rsid w:val="006E3046"/>
    <w:rsid w:val="006E6A1B"/>
    <w:rsid w:val="006F3B27"/>
    <w:rsid w:val="006F5F71"/>
    <w:rsid w:val="006F63C4"/>
    <w:rsid w:val="00700465"/>
    <w:rsid w:val="007009E3"/>
    <w:rsid w:val="00700D18"/>
    <w:rsid w:val="00701353"/>
    <w:rsid w:val="00706CB6"/>
    <w:rsid w:val="00707F93"/>
    <w:rsid w:val="0071029D"/>
    <w:rsid w:val="007111E1"/>
    <w:rsid w:val="007324C4"/>
    <w:rsid w:val="0073510F"/>
    <w:rsid w:val="007477BE"/>
    <w:rsid w:val="00752A95"/>
    <w:rsid w:val="007536C1"/>
    <w:rsid w:val="007538A2"/>
    <w:rsid w:val="0075478F"/>
    <w:rsid w:val="00755761"/>
    <w:rsid w:val="00761C70"/>
    <w:rsid w:val="007652E2"/>
    <w:rsid w:val="0076572D"/>
    <w:rsid w:val="007707E2"/>
    <w:rsid w:val="0077668D"/>
    <w:rsid w:val="0077767B"/>
    <w:rsid w:val="00782D10"/>
    <w:rsid w:val="0078339D"/>
    <w:rsid w:val="00784D26"/>
    <w:rsid w:val="007872AF"/>
    <w:rsid w:val="00792385"/>
    <w:rsid w:val="00793EBA"/>
    <w:rsid w:val="0079546E"/>
    <w:rsid w:val="007A3485"/>
    <w:rsid w:val="007A611A"/>
    <w:rsid w:val="007A7792"/>
    <w:rsid w:val="007B1852"/>
    <w:rsid w:val="007B34B0"/>
    <w:rsid w:val="007B46ED"/>
    <w:rsid w:val="007B7928"/>
    <w:rsid w:val="007D036B"/>
    <w:rsid w:val="007D1288"/>
    <w:rsid w:val="007D5E01"/>
    <w:rsid w:val="007D7025"/>
    <w:rsid w:val="007E06AE"/>
    <w:rsid w:val="007E2F13"/>
    <w:rsid w:val="007E33ED"/>
    <w:rsid w:val="007E411E"/>
    <w:rsid w:val="007E6713"/>
    <w:rsid w:val="007F0098"/>
    <w:rsid w:val="007F37FB"/>
    <w:rsid w:val="007F44F5"/>
    <w:rsid w:val="007F52F1"/>
    <w:rsid w:val="007F5F77"/>
    <w:rsid w:val="007F7101"/>
    <w:rsid w:val="007FF029"/>
    <w:rsid w:val="008042F8"/>
    <w:rsid w:val="00805220"/>
    <w:rsid w:val="00806BA4"/>
    <w:rsid w:val="0082088E"/>
    <w:rsid w:val="008238CF"/>
    <w:rsid w:val="00833644"/>
    <w:rsid w:val="00833BCB"/>
    <w:rsid w:val="00836A19"/>
    <w:rsid w:val="00836DFC"/>
    <w:rsid w:val="0084074F"/>
    <w:rsid w:val="0084104C"/>
    <w:rsid w:val="00841334"/>
    <w:rsid w:val="00842056"/>
    <w:rsid w:val="00842EF1"/>
    <w:rsid w:val="00851D1D"/>
    <w:rsid w:val="00853411"/>
    <w:rsid w:val="00856A0B"/>
    <w:rsid w:val="00857138"/>
    <w:rsid w:val="00860966"/>
    <w:rsid w:val="0086156C"/>
    <w:rsid w:val="00861BB0"/>
    <w:rsid w:val="008640FB"/>
    <w:rsid w:val="008667D5"/>
    <w:rsid w:val="00870F0E"/>
    <w:rsid w:val="008719E1"/>
    <w:rsid w:val="00873B7D"/>
    <w:rsid w:val="008741FB"/>
    <w:rsid w:val="00880842"/>
    <w:rsid w:val="0088104F"/>
    <w:rsid w:val="008816B7"/>
    <w:rsid w:val="008838CC"/>
    <w:rsid w:val="00884232"/>
    <w:rsid w:val="008904C2"/>
    <w:rsid w:val="00892455"/>
    <w:rsid w:val="00896F6C"/>
    <w:rsid w:val="008A0202"/>
    <w:rsid w:val="008A303B"/>
    <w:rsid w:val="008A56D9"/>
    <w:rsid w:val="008A714E"/>
    <w:rsid w:val="008B36CE"/>
    <w:rsid w:val="008C2171"/>
    <w:rsid w:val="008C3234"/>
    <w:rsid w:val="008C5123"/>
    <w:rsid w:val="008D6010"/>
    <w:rsid w:val="008E33FC"/>
    <w:rsid w:val="008E3B92"/>
    <w:rsid w:val="008E7B1D"/>
    <w:rsid w:val="008F047F"/>
    <w:rsid w:val="008F0BA9"/>
    <w:rsid w:val="008F43BA"/>
    <w:rsid w:val="008F6645"/>
    <w:rsid w:val="00902221"/>
    <w:rsid w:val="00902911"/>
    <w:rsid w:val="009029B5"/>
    <w:rsid w:val="00902F4B"/>
    <w:rsid w:val="009036EE"/>
    <w:rsid w:val="00904F4D"/>
    <w:rsid w:val="00915330"/>
    <w:rsid w:val="00915A24"/>
    <w:rsid w:val="009170D0"/>
    <w:rsid w:val="00920C91"/>
    <w:rsid w:val="00920FC0"/>
    <w:rsid w:val="00921429"/>
    <w:rsid w:val="00923B4F"/>
    <w:rsid w:val="00923D60"/>
    <w:rsid w:val="00927F1A"/>
    <w:rsid w:val="009324EC"/>
    <w:rsid w:val="0093575C"/>
    <w:rsid w:val="00941ED7"/>
    <w:rsid w:val="00945C9E"/>
    <w:rsid w:val="00950DCA"/>
    <w:rsid w:val="00951860"/>
    <w:rsid w:val="00960B56"/>
    <w:rsid w:val="00963A55"/>
    <w:rsid w:val="009653EC"/>
    <w:rsid w:val="00967B97"/>
    <w:rsid w:val="00970C9D"/>
    <w:rsid w:val="00975B77"/>
    <w:rsid w:val="009869CF"/>
    <w:rsid w:val="009879D4"/>
    <w:rsid w:val="0099054F"/>
    <w:rsid w:val="009924C7"/>
    <w:rsid w:val="009A510E"/>
    <w:rsid w:val="009B3AA9"/>
    <w:rsid w:val="009B3AB9"/>
    <w:rsid w:val="009B406B"/>
    <w:rsid w:val="009B566F"/>
    <w:rsid w:val="009B56D6"/>
    <w:rsid w:val="009D0FC4"/>
    <w:rsid w:val="009D5ACB"/>
    <w:rsid w:val="009E1472"/>
    <w:rsid w:val="009E43C9"/>
    <w:rsid w:val="009F1A30"/>
    <w:rsid w:val="009F31BC"/>
    <w:rsid w:val="009F4ABA"/>
    <w:rsid w:val="009F5729"/>
    <w:rsid w:val="009F60B0"/>
    <w:rsid w:val="009F6D9D"/>
    <w:rsid w:val="009F7AB0"/>
    <w:rsid w:val="00A000A2"/>
    <w:rsid w:val="00A01EE3"/>
    <w:rsid w:val="00A02D41"/>
    <w:rsid w:val="00A106C0"/>
    <w:rsid w:val="00A10C46"/>
    <w:rsid w:val="00A157B5"/>
    <w:rsid w:val="00A176F7"/>
    <w:rsid w:val="00A22E9B"/>
    <w:rsid w:val="00A243AE"/>
    <w:rsid w:val="00A27313"/>
    <w:rsid w:val="00A279A1"/>
    <w:rsid w:val="00A331EC"/>
    <w:rsid w:val="00A3769D"/>
    <w:rsid w:val="00A527E6"/>
    <w:rsid w:val="00A53F60"/>
    <w:rsid w:val="00A54113"/>
    <w:rsid w:val="00A6025E"/>
    <w:rsid w:val="00A60416"/>
    <w:rsid w:val="00A6406D"/>
    <w:rsid w:val="00A7368F"/>
    <w:rsid w:val="00A74A36"/>
    <w:rsid w:val="00A761B8"/>
    <w:rsid w:val="00A809B5"/>
    <w:rsid w:val="00A824A3"/>
    <w:rsid w:val="00A82C7E"/>
    <w:rsid w:val="00A834B5"/>
    <w:rsid w:val="00A84060"/>
    <w:rsid w:val="00A84814"/>
    <w:rsid w:val="00A85155"/>
    <w:rsid w:val="00A868AE"/>
    <w:rsid w:val="00A9307C"/>
    <w:rsid w:val="00A9395D"/>
    <w:rsid w:val="00A94348"/>
    <w:rsid w:val="00A97B9B"/>
    <w:rsid w:val="00AA4DAA"/>
    <w:rsid w:val="00AB6C33"/>
    <w:rsid w:val="00AC2C58"/>
    <w:rsid w:val="00AC36CF"/>
    <w:rsid w:val="00AC47DE"/>
    <w:rsid w:val="00AC5CF0"/>
    <w:rsid w:val="00AD3B71"/>
    <w:rsid w:val="00AD4D4C"/>
    <w:rsid w:val="00AE00B7"/>
    <w:rsid w:val="00AE12EF"/>
    <w:rsid w:val="00B01329"/>
    <w:rsid w:val="00B028B9"/>
    <w:rsid w:val="00B07C1B"/>
    <w:rsid w:val="00B12BE4"/>
    <w:rsid w:val="00B229CD"/>
    <w:rsid w:val="00B24A55"/>
    <w:rsid w:val="00B26705"/>
    <w:rsid w:val="00B276B6"/>
    <w:rsid w:val="00B34271"/>
    <w:rsid w:val="00B37C59"/>
    <w:rsid w:val="00B43304"/>
    <w:rsid w:val="00B457BE"/>
    <w:rsid w:val="00B462DC"/>
    <w:rsid w:val="00B51B92"/>
    <w:rsid w:val="00B53B3F"/>
    <w:rsid w:val="00B55011"/>
    <w:rsid w:val="00B55217"/>
    <w:rsid w:val="00B61E8E"/>
    <w:rsid w:val="00B63AF9"/>
    <w:rsid w:val="00B64685"/>
    <w:rsid w:val="00B646BF"/>
    <w:rsid w:val="00B65021"/>
    <w:rsid w:val="00B71F78"/>
    <w:rsid w:val="00B846ED"/>
    <w:rsid w:val="00B86AFD"/>
    <w:rsid w:val="00B8772A"/>
    <w:rsid w:val="00B91CA4"/>
    <w:rsid w:val="00B92C2F"/>
    <w:rsid w:val="00B93A9C"/>
    <w:rsid w:val="00B94144"/>
    <w:rsid w:val="00BA1227"/>
    <w:rsid w:val="00BA5920"/>
    <w:rsid w:val="00BA66A6"/>
    <w:rsid w:val="00BA773D"/>
    <w:rsid w:val="00BA7B1A"/>
    <w:rsid w:val="00BB3ED3"/>
    <w:rsid w:val="00BC0F23"/>
    <w:rsid w:val="00BC6977"/>
    <w:rsid w:val="00BC7585"/>
    <w:rsid w:val="00BD63A9"/>
    <w:rsid w:val="00BD6A3E"/>
    <w:rsid w:val="00BE3447"/>
    <w:rsid w:val="00BF023D"/>
    <w:rsid w:val="00BF1704"/>
    <w:rsid w:val="00BF3E71"/>
    <w:rsid w:val="00BF4FA1"/>
    <w:rsid w:val="00C009B2"/>
    <w:rsid w:val="00C03A70"/>
    <w:rsid w:val="00C06045"/>
    <w:rsid w:val="00C117B0"/>
    <w:rsid w:val="00C16E8E"/>
    <w:rsid w:val="00C24674"/>
    <w:rsid w:val="00C261A5"/>
    <w:rsid w:val="00C33BEE"/>
    <w:rsid w:val="00C34FD9"/>
    <w:rsid w:val="00C37D87"/>
    <w:rsid w:val="00C47D82"/>
    <w:rsid w:val="00C50DEE"/>
    <w:rsid w:val="00C522DC"/>
    <w:rsid w:val="00C53176"/>
    <w:rsid w:val="00C53A71"/>
    <w:rsid w:val="00C546AF"/>
    <w:rsid w:val="00C61544"/>
    <w:rsid w:val="00C71BBE"/>
    <w:rsid w:val="00C74E99"/>
    <w:rsid w:val="00C85CBC"/>
    <w:rsid w:val="00C85ED1"/>
    <w:rsid w:val="00C97B6E"/>
    <w:rsid w:val="00CA0361"/>
    <w:rsid w:val="00CA1775"/>
    <w:rsid w:val="00CA203B"/>
    <w:rsid w:val="00CA265A"/>
    <w:rsid w:val="00CA36E0"/>
    <w:rsid w:val="00CA3A97"/>
    <w:rsid w:val="00CB4EC3"/>
    <w:rsid w:val="00CC6E34"/>
    <w:rsid w:val="00CD27F3"/>
    <w:rsid w:val="00CD2AF6"/>
    <w:rsid w:val="00CD62A1"/>
    <w:rsid w:val="00CD6454"/>
    <w:rsid w:val="00CD7A81"/>
    <w:rsid w:val="00CE0868"/>
    <w:rsid w:val="00CE1A98"/>
    <w:rsid w:val="00CE4A69"/>
    <w:rsid w:val="00CE5A63"/>
    <w:rsid w:val="00CE7422"/>
    <w:rsid w:val="00CE7D61"/>
    <w:rsid w:val="00CF3396"/>
    <w:rsid w:val="00CF4003"/>
    <w:rsid w:val="00CF47E6"/>
    <w:rsid w:val="00CF5A6B"/>
    <w:rsid w:val="00CF6CA2"/>
    <w:rsid w:val="00D02529"/>
    <w:rsid w:val="00D028E9"/>
    <w:rsid w:val="00D0340B"/>
    <w:rsid w:val="00D03428"/>
    <w:rsid w:val="00D104F6"/>
    <w:rsid w:val="00D22D09"/>
    <w:rsid w:val="00D314B5"/>
    <w:rsid w:val="00D36FB6"/>
    <w:rsid w:val="00D37C2A"/>
    <w:rsid w:val="00D40D80"/>
    <w:rsid w:val="00D46FA7"/>
    <w:rsid w:val="00D47B8E"/>
    <w:rsid w:val="00D507B8"/>
    <w:rsid w:val="00D5110E"/>
    <w:rsid w:val="00D56AB9"/>
    <w:rsid w:val="00D640C0"/>
    <w:rsid w:val="00D65C47"/>
    <w:rsid w:val="00D72220"/>
    <w:rsid w:val="00D776DB"/>
    <w:rsid w:val="00D81305"/>
    <w:rsid w:val="00D8305F"/>
    <w:rsid w:val="00D83981"/>
    <w:rsid w:val="00D842D1"/>
    <w:rsid w:val="00D84F8F"/>
    <w:rsid w:val="00D855B5"/>
    <w:rsid w:val="00D93001"/>
    <w:rsid w:val="00D9362C"/>
    <w:rsid w:val="00D9382A"/>
    <w:rsid w:val="00D95F8D"/>
    <w:rsid w:val="00D9696F"/>
    <w:rsid w:val="00D96C48"/>
    <w:rsid w:val="00D96C97"/>
    <w:rsid w:val="00D9718D"/>
    <w:rsid w:val="00DA7008"/>
    <w:rsid w:val="00DB40A1"/>
    <w:rsid w:val="00DC33D0"/>
    <w:rsid w:val="00DC7AF5"/>
    <w:rsid w:val="00DD61F6"/>
    <w:rsid w:val="00DE2650"/>
    <w:rsid w:val="00DE58A3"/>
    <w:rsid w:val="00DF25A2"/>
    <w:rsid w:val="00DF35BC"/>
    <w:rsid w:val="00DF5922"/>
    <w:rsid w:val="00DF5934"/>
    <w:rsid w:val="00DF5FCE"/>
    <w:rsid w:val="00DF7C40"/>
    <w:rsid w:val="00E000FC"/>
    <w:rsid w:val="00E023C1"/>
    <w:rsid w:val="00E029F0"/>
    <w:rsid w:val="00E13FF6"/>
    <w:rsid w:val="00E17A93"/>
    <w:rsid w:val="00E26DE1"/>
    <w:rsid w:val="00E316F0"/>
    <w:rsid w:val="00E33044"/>
    <w:rsid w:val="00E42CC0"/>
    <w:rsid w:val="00E44D36"/>
    <w:rsid w:val="00E45365"/>
    <w:rsid w:val="00E45790"/>
    <w:rsid w:val="00E54F2E"/>
    <w:rsid w:val="00E57EF6"/>
    <w:rsid w:val="00E61FB4"/>
    <w:rsid w:val="00E6526E"/>
    <w:rsid w:val="00E65DD6"/>
    <w:rsid w:val="00E7243F"/>
    <w:rsid w:val="00E726FD"/>
    <w:rsid w:val="00E747F1"/>
    <w:rsid w:val="00E76818"/>
    <w:rsid w:val="00E77F7C"/>
    <w:rsid w:val="00E8306E"/>
    <w:rsid w:val="00E841AE"/>
    <w:rsid w:val="00EA0F60"/>
    <w:rsid w:val="00EA0F6C"/>
    <w:rsid w:val="00EA139D"/>
    <w:rsid w:val="00EA1E39"/>
    <w:rsid w:val="00EA4339"/>
    <w:rsid w:val="00EA4B2A"/>
    <w:rsid w:val="00EB5467"/>
    <w:rsid w:val="00EC5AA1"/>
    <w:rsid w:val="00EC5F89"/>
    <w:rsid w:val="00EC7A99"/>
    <w:rsid w:val="00ED0856"/>
    <w:rsid w:val="00EE2607"/>
    <w:rsid w:val="00EE4EEF"/>
    <w:rsid w:val="00EE5312"/>
    <w:rsid w:val="00EF2C56"/>
    <w:rsid w:val="00EF68DC"/>
    <w:rsid w:val="00F04CBB"/>
    <w:rsid w:val="00F134EA"/>
    <w:rsid w:val="00F15B78"/>
    <w:rsid w:val="00F16CB4"/>
    <w:rsid w:val="00F22631"/>
    <w:rsid w:val="00F22E62"/>
    <w:rsid w:val="00F27A18"/>
    <w:rsid w:val="00F33EFB"/>
    <w:rsid w:val="00F40119"/>
    <w:rsid w:val="00F41E0F"/>
    <w:rsid w:val="00F42A44"/>
    <w:rsid w:val="00F454FF"/>
    <w:rsid w:val="00F53B75"/>
    <w:rsid w:val="00F5772A"/>
    <w:rsid w:val="00F63A3A"/>
    <w:rsid w:val="00F64B6E"/>
    <w:rsid w:val="00F70630"/>
    <w:rsid w:val="00F71D63"/>
    <w:rsid w:val="00F72FB2"/>
    <w:rsid w:val="00F74A97"/>
    <w:rsid w:val="00F762E0"/>
    <w:rsid w:val="00F7633A"/>
    <w:rsid w:val="00F768C6"/>
    <w:rsid w:val="00F77CDD"/>
    <w:rsid w:val="00F85200"/>
    <w:rsid w:val="00F85332"/>
    <w:rsid w:val="00F85ED7"/>
    <w:rsid w:val="00F863A4"/>
    <w:rsid w:val="00F90530"/>
    <w:rsid w:val="00F9631D"/>
    <w:rsid w:val="00FA47BB"/>
    <w:rsid w:val="00FA6E5E"/>
    <w:rsid w:val="00FB0024"/>
    <w:rsid w:val="00FB09AF"/>
    <w:rsid w:val="00FB54FD"/>
    <w:rsid w:val="00FB5ECB"/>
    <w:rsid w:val="00FB7352"/>
    <w:rsid w:val="00FC23B8"/>
    <w:rsid w:val="00FC625A"/>
    <w:rsid w:val="00FC798E"/>
    <w:rsid w:val="00FD462A"/>
    <w:rsid w:val="00FE20C5"/>
    <w:rsid w:val="00FE2AF9"/>
    <w:rsid w:val="00FF0A3C"/>
    <w:rsid w:val="00FF32C5"/>
    <w:rsid w:val="00FF350D"/>
    <w:rsid w:val="00FF4DAC"/>
    <w:rsid w:val="00FF5644"/>
    <w:rsid w:val="00FF6DD1"/>
    <w:rsid w:val="00FF7F3B"/>
    <w:rsid w:val="02C92481"/>
    <w:rsid w:val="05986FCB"/>
    <w:rsid w:val="0EE3805B"/>
    <w:rsid w:val="12F2D0BC"/>
    <w:rsid w:val="144498A7"/>
    <w:rsid w:val="14651617"/>
    <w:rsid w:val="1500A7C4"/>
    <w:rsid w:val="21575CEB"/>
    <w:rsid w:val="21889094"/>
    <w:rsid w:val="22CE2EA9"/>
    <w:rsid w:val="25703226"/>
    <w:rsid w:val="2605CF6B"/>
    <w:rsid w:val="2A29459A"/>
    <w:rsid w:val="2AAE775C"/>
    <w:rsid w:val="2AF39E3D"/>
    <w:rsid w:val="2B3FE3DD"/>
    <w:rsid w:val="2FA75DB6"/>
    <w:rsid w:val="323C4505"/>
    <w:rsid w:val="3430E163"/>
    <w:rsid w:val="39FADC92"/>
    <w:rsid w:val="3BE3274B"/>
    <w:rsid w:val="3DC6463F"/>
    <w:rsid w:val="3E92091F"/>
    <w:rsid w:val="402DD980"/>
    <w:rsid w:val="409D7011"/>
    <w:rsid w:val="42394072"/>
    <w:rsid w:val="463E9D32"/>
    <w:rsid w:val="47B1E96A"/>
    <w:rsid w:val="490627EF"/>
    <w:rsid w:val="4916B69D"/>
    <w:rsid w:val="4A9B0F6B"/>
    <w:rsid w:val="4D302BFB"/>
    <w:rsid w:val="4F1FB100"/>
    <w:rsid w:val="4F2E7B7F"/>
    <w:rsid w:val="50A84387"/>
    <w:rsid w:val="5343272F"/>
    <w:rsid w:val="5428C954"/>
    <w:rsid w:val="58C7F40C"/>
    <w:rsid w:val="5FDF69A5"/>
    <w:rsid w:val="629A3C0E"/>
    <w:rsid w:val="63FB490B"/>
    <w:rsid w:val="71C2638B"/>
    <w:rsid w:val="72488210"/>
    <w:rsid w:val="72AE38F8"/>
    <w:rsid w:val="7695D4AE"/>
    <w:rsid w:val="785FAEA3"/>
    <w:rsid w:val="7ACA816F"/>
    <w:rsid w:val="7DF82F19"/>
    <w:rsid w:val="7EB99E18"/>
    <w:rsid w:val="7EC8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7D209B"/>
  <w15:docId w15:val="{7160EB83-8BE0-4971-8CE3-83B746821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31A8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D434A"/>
    <w:pPr>
      <w:keepNext/>
      <w:keepLines/>
      <w:spacing w:before="240" w:after="0"/>
      <w:outlineLvl w:val="0"/>
    </w:pPr>
    <w:rPr>
      <w:rFonts w:asciiTheme="minorHAnsi" w:eastAsiaTheme="majorEastAsia" w:hAnsiTheme="minorHAnsi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D434A"/>
    <w:pPr>
      <w:keepNext/>
      <w:keepLines/>
      <w:spacing w:before="40" w:after="0"/>
      <w:outlineLvl w:val="1"/>
    </w:pPr>
    <w:rPr>
      <w:rFonts w:asciiTheme="minorHAnsi" w:eastAsiaTheme="majorEastAsia" w:hAnsiTheme="minorHAnsi" w:cstheme="majorBidi"/>
      <w:b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A3FA9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74A97"/>
    <w:pPr>
      <w:keepNext/>
      <w:spacing w:before="240" w:after="60" w:line="259" w:lineRule="auto"/>
      <w:outlineLvl w:val="3"/>
    </w:pPr>
    <w:rPr>
      <w:rFonts w:eastAsia="Times New Roman"/>
      <w:sz w:val="28"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1"/>
    <w:qFormat/>
    <w:rsid w:val="009029B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2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29B5"/>
  </w:style>
  <w:style w:type="paragraph" w:styleId="Stopka">
    <w:name w:val="footer"/>
    <w:basedOn w:val="Normalny"/>
    <w:link w:val="StopkaZnak"/>
    <w:uiPriority w:val="99"/>
    <w:unhideWhenUsed/>
    <w:rsid w:val="00902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29B5"/>
  </w:style>
  <w:style w:type="character" w:customStyle="1" w:styleId="AkapitzlistZnak">
    <w:name w:val="Akapit z listą Znak"/>
    <w:link w:val="Akapitzlist"/>
    <w:uiPriority w:val="1"/>
    <w:qFormat/>
    <w:rsid w:val="00C50DEE"/>
  </w:style>
  <w:style w:type="paragraph" w:styleId="NormalnyWeb">
    <w:name w:val="Normal (Web)"/>
    <w:basedOn w:val="Normalny"/>
    <w:uiPriority w:val="99"/>
    <w:unhideWhenUsed/>
    <w:rsid w:val="00F577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F5772A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rsid w:val="009E43C9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pl-PL"/>
    </w:rPr>
  </w:style>
  <w:style w:type="character" w:customStyle="1" w:styleId="TekstkomentarzaZnak">
    <w:name w:val="Tekst komentarza Znak"/>
    <w:link w:val="Tekstkomentarza"/>
    <w:uiPriority w:val="99"/>
    <w:rsid w:val="009E43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uiPriority w:val="99"/>
    <w:rsid w:val="009E43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43C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9E43C9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EC5F8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F89"/>
    <w:pPr>
      <w:spacing w:after="200" w:line="276" w:lineRule="auto"/>
    </w:pPr>
    <w:rPr>
      <w:rFonts w:ascii="Calibri" w:eastAsia="Calibri" w:hAnsi="Calibri"/>
      <w:b/>
      <w:bCs/>
      <w:lang w:val="pl-PL"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EC5F89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Nagwek4Znak">
    <w:name w:val="Nagłówek 4 Znak"/>
    <w:link w:val="Nagwek4"/>
    <w:uiPriority w:val="9"/>
    <w:rsid w:val="00F74A97"/>
    <w:rPr>
      <w:rFonts w:eastAsia="Times New Roman"/>
      <w:sz w:val="28"/>
      <w:lang w:val="x-none" w:eastAsia="en-US"/>
    </w:rPr>
  </w:style>
  <w:style w:type="paragraph" w:styleId="Poprawka">
    <w:name w:val="Revision"/>
    <w:hidden/>
    <w:uiPriority w:val="99"/>
    <w:semiHidden/>
    <w:rsid w:val="00111591"/>
    <w:rPr>
      <w:sz w:val="22"/>
      <w:szCs w:val="22"/>
      <w:lang w:eastAsia="en-US"/>
    </w:rPr>
  </w:style>
  <w:style w:type="paragraph" w:styleId="Tekstprzypisudolnego">
    <w:name w:val="footnote text"/>
    <w:aliases w:val="Footnote,Podrozdział,Podrozdzia3,-E Fuﬂnotentext,Fuﬂnotentext Ursprung,Fußnotentext Ursprung,-E Fußnotentext,Fußnote,Tekst przypisu Znak Znak Znak Znak,Tekst przypisu Znak Znak Znak Znak Znak,Tekst przypisu Znak,footnote text Znak"/>
    <w:basedOn w:val="Normalny"/>
    <w:link w:val="TekstprzypisudolnegoZnak"/>
    <w:uiPriority w:val="99"/>
    <w:unhideWhenUsed/>
    <w:rsid w:val="00B91C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ußnotentext Ursprung Znak,-E Fußnotentext Znak,Fußnote Znak,Tekst przypisu Znak Znak Znak Znak Znak1,Tekst przypisu Znak Znak"/>
    <w:link w:val="Tekstprzypisudolnego"/>
    <w:uiPriority w:val="99"/>
    <w:qFormat/>
    <w:rsid w:val="00B91CA4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B91CA4"/>
    <w:rPr>
      <w:vertAlign w:val="superscript"/>
    </w:rPr>
  </w:style>
  <w:style w:type="character" w:customStyle="1" w:styleId="Nagwek3Znak">
    <w:name w:val="Nagłówek 3 Znak"/>
    <w:link w:val="Nagwek3"/>
    <w:uiPriority w:val="9"/>
    <w:rsid w:val="002A3FA9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customStyle="1" w:styleId="paragraph">
    <w:name w:val="paragraph"/>
    <w:basedOn w:val="Normalny"/>
    <w:uiPriority w:val="99"/>
    <w:rsid w:val="00D65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rsid w:val="00D65C47"/>
  </w:style>
  <w:style w:type="character" w:customStyle="1" w:styleId="eop">
    <w:name w:val="eop"/>
    <w:rsid w:val="00D65C47"/>
  </w:style>
  <w:style w:type="character" w:customStyle="1" w:styleId="contextualspellingandgrammarerror">
    <w:name w:val="contextualspellingandgrammarerror"/>
    <w:rsid w:val="00D65C47"/>
  </w:style>
  <w:style w:type="table" w:styleId="Tabela-Siatka">
    <w:name w:val="Table Grid"/>
    <w:basedOn w:val="Standardowy"/>
    <w:uiPriority w:val="39"/>
    <w:rsid w:val="00E4579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E45790"/>
    <w:pPr>
      <w:spacing w:line="240" w:lineRule="auto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</w:rPr>
  </w:style>
  <w:style w:type="paragraph" w:customStyle="1" w:styleId="TableParagraph">
    <w:name w:val="Table Paragraph"/>
    <w:basedOn w:val="Normalny"/>
    <w:uiPriority w:val="1"/>
    <w:qFormat/>
    <w:rsid w:val="00E45790"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640F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40F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640FB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4D434A"/>
    <w:rPr>
      <w:rFonts w:asciiTheme="minorHAnsi" w:eastAsiaTheme="majorEastAsia" w:hAnsiTheme="minorHAnsi" w:cstheme="majorBidi"/>
      <w:b/>
      <w:sz w:val="24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4D434A"/>
    <w:rPr>
      <w:rFonts w:asciiTheme="minorHAnsi" w:eastAsiaTheme="majorEastAsia" w:hAnsiTheme="minorHAnsi" w:cstheme="majorBidi"/>
      <w:b/>
      <w:color w:val="000000" w:themeColor="text1"/>
      <w:sz w:val="24"/>
      <w:szCs w:val="26"/>
      <w:lang w:eastAsia="en-US"/>
    </w:rPr>
  </w:style>
  <w:style w:type="character" w:styleId="Hipercze">
    <w:name w:val="Hyperlink"/>
    <w:basedOn w:val="Domylnaczcionkaakapitu"/>
    <w:uiPriority w:val="99"/>
    <w:unhideWhenUsed/>
    <w:rsid w:val="002944C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944C2"/>
    <w:rPr>
      <w:color w:val="605E5C"/>
      <w:shd w:val="clear" w:color="auto" w:fill="E1DFDD"/>
    </w:rPr>
  </w:style>
  <w:style w:type="paragraph" w:customStyle="1" w:styleId="TreBold">
    <w:name w:val="Treść_Bold"/>
    <w:link w:val="TreBoldZnak"/>
    <w:uiPriority w:val="1"/>
    <w:qFormat/>
    <w:rsid w:val="00D96C97"/>
    <w:pPr>
      <w:spacing w:line="268" w:lineRule="exact"/>
      <w:jc w:val="center"/>
    </w:pPr>
    <w:rPr>
      <w:rFonts w:ascii="Arial" w:hAnsi="Arial"/>
      <w:b/>
      <w:bCs/>
      <w:color w:val="000000"/>
      <w:sz w:val="21"/>
      <w:szCs w:val="21"/>
      <w:lang w:eastAsia="en-US"/>
    </w:rPr>
  </w:style>
  <w:style w:type="paragraph" w:customStyle="1" w:styleId="Tre0">
    <w:name w:val="Treść_0"/>
    <w:link w:val="Tre0Znak"/>
    <w:qFormat/>
    <w:rsid w:val="00D96C97"/>
    <w:pPr>
      <w:spacing w:line="268" w:lineRule="exact"/>
    </w:pPr>
    <w:rPr>
      <w:rFonts w:ascii="Arial" w:hAnsi="Arial"/>
      <w:color w:val="000000"/>
      <w:sz w:val="21"/>
      <w:lang w:eastAsia="en-US"/>
    </w:rPr>
  </w:style>
  <w:style w:type="character" w:customStyle="1" w:styleId="TreBoldZnak">
    <w:name w:val="Treść_Bold Znak"/>
    <w:link w:val="TreBold"/>
    <w:uiPriority w:val="1"/>
    <w:rsid w:val="00D96C97"/>
    <w:rPr>
      <w:rFonts w:ascii="Arial" w:hAnsi="Arial"/>
      <w:b/>
      <w:bCs/>
      <w:color w:val="000000"/>
      <w:sz w:val="21"/>
      <w:szCs w:val="21"/>
      <w:lang w:eastAsia="en-US"/>
    </w:rPr>
  </w:style>
  <w:style w:type="paragraph" w:customStyle="1" w:styleId="rodekTre13">
    <w:name w:val="Środek Treść_13"/>
    <w:aliases w:val="4"/>
    <w:next w:val="TreBold"/>
    <w:link w:val="rodekTre13Znak"/>
    <w:qFormat/>
    <w:locked/>
    <w:rsid w:val="00D96C97"/>
    <w:pPr>
      <w:spacing w:line="268" w:lineRule="exact"/>
      <w:jc w:val="center"/>
    </w:pPr>
    <w:rPr>
      <w:rFonts w:ascii="Arial" w:hAnsi="Arial"/>
      <w:color w:val="000000"/>
      <w:sz w:val="21"/>
      <w:szCs w:val="22"/>
      <w:lang w:eastAsia="en-US"/>
    </w:rPr>
  </w:style>
  <w:style w:type="character" w:customStyle="1" w:styleId="Tre0Znak">
    <w:name w:val="Treść_0 Znak"/>
    <w:link w:val="Tre0"/>
    <w:rsid w:val="00D96C97"/>
    <w:rPr>
      <w:rFonts w:ascii="Arial" w:hAnsi="Arial"/>
      <w:color w:val="000000"/>
      <w:sz w:val="21"/>
      <w:lang w:eastAsia="en-US"/>
    </w:rPr>
  </w:style>
  <w:style w:type="character" w:customStyle="1" w:styleId="rodekTre13Znak">
    <w:name w:val="Środek Treść_13 Znak"/>
    <w:aliases w:val="4 Znak"/>
    <w:link w:val="rodekTre13"/>
    <w:rsid w:val="00D96C97"/>
    <w:rPr>
      <w:rFonts w:ascii="Arial" w:hAnsi="Arial"/>
      <w:color w:val="000000"/>
      <w:sz w:val="21"/>
      <w:szCs w:val="22"/>
      <w:lang w:eastAsia="en-US"/>
    </w:rPr>
  </w:style>
  <w:style w:type="paragraph" w:customStyle="1" w:styleId="Tre134">
    <w:name w:val="Treść_13.4"/>
    <w:next w:val="Tre0"/>
    <w:link w:val="Tre134Znak"/>
    <w:autoRedefine/>
    <w:qFormat/>
    <w:rsid w:val="00D96C97"/>
    <w:pPr>
      <w:tabs>
        <w:tab w:val="left" w:pos="1796"/>
        <w:tab w:val="left" w:pos="5103"/>
      </w:tabs>
      <w:spacing w:after="240" w:line="268" w:lineRule="exact"/>
    </w:pPr>
    <w:rPr>
      <w:rFonts w:ascii="Arial" w:hAnsi="Arial" w:cs="Arial"/>
      <w:color w:val="000000"/>
      <w:sz w:val="21"/>
      <w:lang w:eastAsia="en-US"/>
    </w:rPr>
  </w:style>
  <w:style w:type="character" w:customStyle="1" w:styleId="Tre134Znak">
    <w:name w:val="Treść_13.4 Znak"/>
    <w:basedOn w:val="Tre0Znak"/>
    <w:link w:val="Tre134"/>
    <w:rsid w:val="00D96C97"/>
    <w:rPr>
      <w:rFonts w:ascii="Arial" w:hAnsi="Arial" w:cs="Arial"/>
      <w:color w:val="000000"/>
      <w:sz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9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7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9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8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68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827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7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76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2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6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424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48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44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14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375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17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697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28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09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91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05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039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440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06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38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30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995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8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649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36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22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51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370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859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0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92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16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87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141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79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013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551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4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643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372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206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61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853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92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24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8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31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093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26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36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56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78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99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99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031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84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024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92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79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62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21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02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14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94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39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6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3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44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89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11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69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77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00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7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824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50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237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47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33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97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07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0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12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243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54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730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45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74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8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74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64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531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94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873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74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496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94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461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4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17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23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71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14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530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25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16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141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4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A1F3B16C8C704DA37A63ACA9CA61DD" ma:contentTypeVersion="14" ma:contentTypeDescription="Utwórz nowy dokument." ma:contentTypeScope="" ma:versionID="bf0a0af3a5d8a7f869609d052bbb875a">
  <xsd:schema xmlns:xsd="http://www.w3.org/2001/XMLSchema" xmlns:xs="http://www.w3.org/2001/XMLSchema" xmlns:p="http://schemas.microsoft.com/office/2006/metadata/properties" xmlns:ns3="d4f64a22-a125-4b7a-afce-4a30c86a8f7c" xmlns:ns4="d47a4560-aee9-43e8-973f-2abd655c26a0" targetNamespace="http://schemas.microsoft.com/office/2006/metadata/properties" ma:root="true" ma:fieldsID="0bfab6387bcccf1504cf0c6a9138e8e0" ns3:_="" ns4:_="">
    <xsd:import namespace="d4f64a22-a125-4b7a-afce-4a30c86a8f7c"/>
    <xsd:import namespace="d47a4560-aee9-43e8-973f-2abd655c26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64a22-a125-4b7a-afce-4a30c86a8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a4560-aee9-43e8-973f-2abd655c2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47a4560-aee9-43e8-973f-2abd655c26a0">
      <UserInfo>
        <DisplayName>Łapa Małgorzata</DisplayName>
        <AccountId>18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overPageProperties xmlns="http://schemas.microsoft.com/office/2006/coverPageProps">
  <PublishDate>2015-06-02T00:00:00</PublishDate>
  <Abstract/>
  <CompanyAddress/>
  <CompanyPhone/>
  <CompanyFax/>
  <CompanyEmail/>
</CoverPage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844649-A5C5-448B-BED4-E1E9B7627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64a22-a125-4b7a-afce-4a30c86a8f7c"/>
    <ds:schemaRef ds:uri="d47a4560-aee9-43e8-973f-2abd655c2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3B4246-B0E0-4370-BE89-1F50A02382E1}">
  <ds:schemaRefs>
    <ds:schemaRef ds:uri="http://schemas.microsoft.com/office/2006/metadata/properties"/>
    <ds:schemaRef ds:uri="http://schemas.microsoft.com/office/infopath/2007/PartnerControls"/>
    <ds:schemaRef ds:uri="d47a4560-aee9-43e8-973f-2abd655c26a0"/>
  </ds:schemaRefs>
</ds:datastoreItem>
</file>

<file path=customXml/itemProps3.xml><?xml version="1.0" encoding="utf-8"?>
<ds:datastoreItem xmlns:ds="http://schemas.openxmlformats.org/officeDocument/2006/customXml" ds:itemID="{67AD04CE-28DC-4F45-8B95-57BF763014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8A4D9D-9BAC-46D9-BB6F-96F96CF08F86}">
  <ds:schemaRefs>
    <ds:schemaRef ds:uri="http://schemas.microsoft.com/office/2006/coverPageProps"/>
  </ds:schemaRefs>
</ds:datastoreItem>
</file>

<file path=customXml/itemProps5.xml><?xml version="1.0" encoding="utf-8"?>
<ds:datastoreItem xmlns:ds="http://schemas.openxmlformats.org/officeDocument/2006/customXml" ds:itemID="{2FD561CF-7159-4B80-8936-33F3C55C1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87</Pages>
  <Words>6934</Words>
  <Characters>41606</Characters>
  <Application>Microsoft Office Word</Application>
  <DocSecurity>0</DocSecurity>
  <Lines>346</Lines>
  <Paragraphs>96</Paragraphs>
  <ScaleCrop>false</ScaleCrop>
  <Company/>
  <LinksUpToDate>false</LinksUpToDate>
  <CharactersWithSpaces>48444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Kryteria wyboru projektów FE SL 2021-2027 Działanie 10.04. Wsparcie dużych przedsiębiorstw na rzecz transformacji</dc:title>
  <dc:subject/>
  <dc:creator>Woźniak Anna</dc:creator>
  <cp:keywords/>
  <dc:description/>
  <cp:lastModifiedBy>Zientara Martyna</cp:lastModifiedBy>
  <cp:revision>12</cp:revision>
  <cp:lastPrinted>2022-04-15T07:22:00Z</cp:lastPrinted>
  <dcterms:created xsi:type="dcterms:W3CDTF">2024-10-23T07:00:00Z</dcterms:created>
  <dcterms:modified xsi:type="dcterms:W3CDTF">2024-10-24T09:36:00Z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0x0101002FA1F3B16C8C704DA37A63ACA9CA61DD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2024-09-24T12:42:34Z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1a6f4eef-e66b-4de4-8447-98097311fa9a</vt:lpwstr>
  </property>
  <property fmtid="{D5CDD505-2E9C-101B-9397-08002B2CF9AE}" pid="9" name="MSIP_Label_6bd9ddd1-4d20-43f6-abfa-fc3c07406f94_ContentBits">
    <vt:lpwstr>0</vt:lpwstr>
  </property>
</Properties>
</file>