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5B44E" w14:textId="77777777" w:rsidR="002358DF" w:rsidRPr="00AF7393" w:rsidRDefault="002358DF" w:rsidP="002170AE">
      <w:pPr>
        <w:spacing w:line="360" w:lineRule="auto"/>
        <w:rPr>
          <w:rFonts w:cs="Arial"/>
          <w:sz w:val="22"/>
        </w:rPr>
      </w:pPr>
    </w:p>
    <w:p w14:paraId="37DB253E" w14:textId="1C1B8262" w:rsidR="00E72D9B" w:rsidRPr="00AF7393" w:rsidRDefault="00640EC6" w:rsidP="002170AE">
      <w:pPr>
        <w:spacing w:line="360" w:lineRule="auto"/>
        <w:rPr>
          <w:rFonts w:cs="Arial"/>
          <w:sz w:val="22"/>
        </w:rPr>
      </w:pPr>
      <w:r w:rsidRPr="00AF7393">
        <w:rPr>
          <w:rFonts w:cs="Arial"/>
          <w:sz w:val="22"/>
        </w:rPr>
        <w:t xml:space="preserve"> </w:t>
      </w:r>
      <w:r w:rsidR="00E72D9B" w:rsidRPr="00AF7393">
        <w:rPr>
          <w:rFonts w:cs="Arial"/>
          <w:noProof/>
          <w:sz w:val="22"/>
          <w:lang w:eastAsia="pl-PL"/>
        </w:rPr>
        <w:drawing>
          <wp:inline distT="0" distB="0" distL="0" distR="0" wp14:anchorId="579547C0" wp14:editId="3E1AE42E">
            <wp:extent cx="1511935" cy="506095"/>
            <wp:effectExtent l="0" t="0" r="0" b="8255"/>
            <wp:docPr id="1" name="Obraz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w16se="http://schemas.microsoft.com/office/word/2015/wordml/symex" xmlns:cx1="http://schemas.microsoft.com/office/drawing/2015/9/8/chart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2333226B" w14:textId="77777777" w:rsidR="00E72D9B" w:rsidRPr="00AF7393" w:rsidRDefault="00E72D9B" w:rsidP="00E72D9B">
      <w:pPr>
        <w:spacing w:line="360" w:lineRule="auto"/>
        <w:jc w:val="center"/>
        <w:rPr>
          <w:rFonts w:cs="Arial"/>
          <w:sz w:val="22"/>
        </w:rPr>
      </w:pPr>
    </w:p>
    <w:p w14:paraId="7A02A261" w14:textId="1703CC12" w:rsidR="00E72D9B" w:rsidRPr="00341318" w:rsidRDefault="00045CA2" w:rsidP="00E72D9B">
      <w:pPr>
        <w:pStyle w:val="Podtytu"/>
        <w:spacing w:line="360" w:lineRule="auto"/>
        <w:jc w:val="center"/>
        <w:rPr>
          <w:rFonts w:cs="Arial"/>
          <w:b/>
          <w:color w:val="767171" w:themeColor="background2" w:themeShade="80"/>
          <w:sz w:val="22"/>
        </w:rPr>
      </w:pPr>
      <w:r w:rsidRPr="00AF7393">
        <w:rPr>
          <w:rFonts w:cs="Arial"/>
          <w:b/>
          <w:color w:val="auto"/>
          <w:sz w:val="22"/>
        </w:rPr>
        <w:t>Śląskie Centrum Przedsiębiorczości</w:t>
      </w:r>
      <w:r w:rsidRPr="00AF7393" w:rsidDel="00045CA2">
        <w:rPr>
          <w:rFonts w:cs="Arial"/>
          <w:b/>
          <w:color w:val="auto"/>
          <w:sz w:val="22"/>
        </w:rPr>
        <w:t xml:space="preserve"> </w:t>
      </w:r>
    </w:p>
    <w:p w14:paraId="521C62D7" w14:textId="77777777" w:rsidR="00E72D9B" w:rsidRPr="00AF7393" w:rsidRDefault="00E72D9B" w:rsidP="00E72D9B">
      <w:pPr>
        <w:pStyle w:val="Podtytu"/>
        <w:spacing w:line="360" w:lineRule="auto"/>
        <w:jc w:val="center"/>
        <w:rPr>
          <w:rFonts w:cs="Arial"/>
          <w:b/>
          <w:color w:val="auto"/>
          <w:sz w:val="22"/>
        </w:rPr>
      </w:pPr>
    </w:p>
    <w:p w14:paraId="2608B8D6" w14:textId="1A952EC0" w:rsidR="00E72D9B" w:rsidRPr="00AF7393" w:rsidRDefault="00E72D9B" w:rsidP="003B0710">
      <w:pPr>
        <w:pStyle w:val="Podtytu"/>
        <w:spacing w:line="360" w:lineRule="auto"/>
        <w:jc w:val="center"/>
        <w:rPr>
          <w:rFonts w:cs="Arial"/>
          <w:b/>
          <w:color w:val="auto"/>
          <w:sz w:val="22"/>
        </w:rPr>
      </w:pPr>
      <w:r w:rsidRPr="00AF7393">
        <w:rPr>
          <w:rFonts w:cs="Arial"/>
          <w:b/>
          <w:color w:val="auto"/>
          <w:sz w:val="22"/>
        </w:rPr>
        <w:t>REGULAMIN WYBORU PROJEKT</w:t>
      </w:r>
      <w:r w:rsidR="005D05DA">
        <w:rPr>
          <w:rFonts w:cs="Arial"/>
          <w:b/>
          <w:color w:val="auto"/>
          <w:sz w:val="22"/>
        </w:rPr>
        <w:t>U</w:t>
      </w:r>
      <w:r w:rsidRPr="00AF7393">
        <w:rPr>
          <w:rStyle w:val="Odwoanieprzypisudolnego"/>
          <w:rFonts w:cs="Arial"/>
          <w:b/>
          <w:color w:val="auto"/>
          <w:sz w:val="22"/>
        </w:rPr>
        <w:footnoteReference w:id="2"/>
      </w:r>
    </w:p>
    <w:p w14:paraId="00306EEE" w14:textId="7F754F88" w:rsidR="009903EE" w:rsidRPr="00AF7393" w:rsidRDefault="00E72D9B" w:rsidP="0048181B">
      <w:pPr>
        <w:pStyle w:val="Podtytu"/>
        <w:spacing w:after="240" w:line="360" w:lineRule="auto"/>
        <w:jc w:val="center"/>
        <w:rPr>
          <w:rFonts w:cs="Arial"/>
          <w:b/>
          <w:color w:val="auto"/>
          <w:sz w:val="22"/>
        </w:rPr>
      </w:pPr>
      <w:r w:rsidRPr="00AF7393">
        <w:rPr>
          <w:rFonts w:cs="Arial"/>
          <w:b/>
          <w:color w:val="auto"/>
          <w:sz w:val="22"/>
        </w:rPr>
        <w:t xml:space="preserve">W </w:t>
      </w:r>
      <w:r w:rsidR="00777D9E" w:rsidRPr="00AF7393">
        <w:rPr>
          <w:rFonts w:cs="Arial"/>
          <w:b/>
          <w:color w:val="auto"/>
          <w:sz w:val="22"/>
        </w:rPr>
        <w:t xml:space="preserve">SPOSÓB </w:t>
      </w:r>
      <w:r w:rsidR="00045CA2" w:rsidRPr="00AF7393">
        <w:rPr>
          <w:rFonts w:cs="Arial"/>
          <w:b/>
          <w:color w:val="auto"/>
          <w:sz w:val="22"/>
        </w:rPr>
        <w:t>NIE</w:t>
      </w:r>
      <w:r w:rsidRPr="00AF7393">
        <w:rPr>
          <w:rFonts w:cs="Arial"/>
          <w:b/>
          <w:color w:val="auto"/>
          <w:sz w:val="22"/>
        </w:rPr>
        <w:t>KONKURENCYJNY</w:t>
      </w:r>
    </w:p>
    <w:p w14:paraId="37A79E58" w14:textId="12998BC5" w:rsidR="00E72D9B" w:rsidRPr="00AF7393" w:rsidRDefault="00E72D9B" w:rsidP="0048181B">
      <w:pPr>
        <w:pStyle w:val="Podtytu"/>
        <w:spacing w:line="360" w:lineRule="auto"/>
        <w:rPr>
          <w:rFonts w:cs="Arial"/>
          <w:b/>
          <w:color w:val="auto"/>
          <w:sz w:val="22"/>
        </w:rPr>
      </w:pPr>
    </w:p>
    <w:p w14:paraId="34725D14" w14:textId="77777777" w:rsidR="00E72D9B" w:rsidRPr="00AF7393" w:rsidRDefault="00E72D9B" w:rsidP="00E72D9B">
      <w:pPr>
        <w:pStyle w:val="Podtytu"/>
        <w:spacing w:line="360" w:lineRule="auto"/>
        <w:jc w:val="center"/>
        <w:rPr>
          <w:rFonts w:cs="Arial"/>
          <w:b/>
          <w:color w:val="auto"/>
          <w:sz w:val="22"/>
        </w:rPr>
      </w:pPr>
      <w:r w:rsidRPr="00AF7393">
        <w:rPr>
          <w:rFonts w:cs="Arial"/>
          <w:b/>
          <w:color w:val="auto"/>
          <w:sz w:val="22"/>
        </w:rPr>
        <w:t xml:space="preserve">w ramach programu </w:t>
      </w:r>
    </w:p>
    <w:p w14:paraId="22698A34" w14:textId="77777777" w:rsidR="00E72D9B" w:rsidRPr="00AF7393" w:rsidRDefault="00E72D9B" w:rsidP="00E72D9B">
      <w:pPr>
        <w:pStyle w:val="Podtytu"/>
        <w:spacing w:line="360" w:lineRule="auto"/>
        <w:jc w:val="center"/>
        <w:rPr>
          <w:rFonts w:cs="Arial"/>
          <w:b/>
          <w:color w:val="auto"/>
          <w:sz w:val="22"/>
        </w:rPr>
      </w:pPr>
      <w:r w:rsidRPr="00AF7393">
        <w:rPr>
          <w:rFonts w:cs="Arial"/>
          <w:b/>
          <w:color w:val="auto"/>
          <w:sz w:val="22"/>
        </w:rPr>
        <w:t>Fundusze Europejskie dla Śląskiego 2021-2027</w:t>
      </w:r>
    </w:p>
    <w:p w14:paraId="45E7C0BC" w14:textId="77777777" w:rsidR="00E72D9B" w:rsidRPr="00AF7393" w:rsidRDefault="00E72D9B" w:rsidP="00E72D9B">
      <w:pPr>
        <w:pStyle w:val="Podtytu"/>
        <w:spacing w:line="360" w:lineRule="auto"/>
        <w:jc w:val="center"/>
        <w:rPr>
          <w:rFonts w:cs="Arial"/>
          <w:b/>
          <w:color w:val="auto"/>
          <w:sz w:val="22"/>
        </w:rPr>
      </w:pPr>
    </w:p>
    <w:p w14:paraId="1E1F7CD9" w14:textId="6B2E96EA" w:rsidR="00E72D9B" w:rsidRPr="00B57191" w:rsidRDefault="5E0C28DB" w:rsidP="5FF3BFD4">
      <w:pPr>
        <w:pStyle w:val="Podtytu"/>
        <w:spacing w:after="2760" w:line="360" w:lineRule="auto"/>
        <w:jc w:val="center"/>
        <w:rPr>
          <w:rFonts w:cs="Arial"/>
          <w:b/>
          <w:bCs/>
          <w:color w:val="767171" w:themeColor="background2" w:themeShade="80"/>
          <w:sz w:val="22"/>
        </w:rPr>
      </w:pPr>
      <w:r w:rsidRPr="00B57191">
        <w:rPr>
          <w:rFonts w:cs="Arial"/>
          <w:b/>
          <w:bCs/>
          <w:color w:val="auto"/>
          <w:sz w:val="22"/>
        </w:rPr>
        <w:t xml:space="preserve">nr </w:t>
      </w:r>
      <w:r w:rsidR="00036F36" w:rsidRPr="00036F36">
        <w:rPr>
          <w:rFonts w:cs="Arial"/>
          <w:b/>
          <w:bCs/>
          <w:color w:val="auto"/>
          <w:sz w:val="22"/>
        </w:rPr>
        <w:t>FESL.01.10-IP.01-029/23</w:t>
      </w:r>
    </w:p>
    <w:p w14:paraId="39055B9C" w14:textId="3B8164BA" w:rsidR="00E72D9B" w:rsidRPr="00AF7393" w:rsidRDefault="00E72D9B" w:rsidP="00E72D9B">
      <w:pPr>
        <w:pStyle w:val="Podtytu"/>
        <w:spacing w:line="360" w:lineRule="auto"/>
        <w:jc w:val="center"/>
        <w:rPr>
          <w:rFonts w:cs="Arial"/>
          <w:b/>
          <w:color w:val="auto"/>
          <w:sz w:val="22"/>
        </w:rPr>
      </w:pPr>
      <w:r w:rsidRPr="00AF7393">
        <w:rPr>
          <w:rFonts w:cs="Arial"/>
          <w:b/>
          <w:color w:val="auto"/>
          <w:sz w:val="22"/>
        </w:rPr>
        <w:t xml:space="preserve">PRIORYTET </w:t>
      </w:r>
      <w:r w:rsidR="00045CA2" w:rsidRPr="00AF7393">
        <w:rPr>
          <w:rFonts w:cs="Arial"/>
          <w:b/>
          <w:color w:val="767171" w:themeColor="background2" w:themeShade="80"/>
          <w:sz w:val="22"/>
        </w:rPr>
        <w:t>FESL.01 Fundusze Europejskie na inteligentny rozwój</w:t>
      </w:r>
    </w:p>
    <w:p w14:paraId="1D985427" w14:textId="56673B9A" w:rsidR="00E72D9B" w:rsidRPr="00AF7393" w:rsidRDefault="00E72D9B" w:rsidP="0048181B">
      <w:pPr>
        <w:pStyle w:val="Podtytu"/>
        <w:spacing w:after="840" w:line="360" w:lineRule="auto"/>
        <w:jc w:val="center"/>
        <w:rPr>
          <w:rFonts w:cs="Arial"/>
          <w:b/>
          <w:color w:val="auto"/>
          <w:sz w:val="22"/>
        </w:rPr>
      </w:pPr>
      <w:r w:rsidRPr="00AF7393">
        <w:rPr>
          <w:rFonts w:cs="Arial"/>
          <w:b/>
          <w:color w:val="auto"/>
          <w:sz w:val="22"/>
        </w:rPr>
        <w:t xml:space="preserve">DZIAŁANIE </w:t>
      </w:r>
      <w:r w:rsidR="00045CA2" w:rsidRPr="00AF7393">
        <w:rPr>
          <w:rFonts w:cs="Arial"/>
          <w:b/>
          <w:color w:val="auto"/>
          <w:sz w:val="22"/>
        </w:rPr>
        <w:t xml:space="preserve">FESL.01.10 </w:t>
      </w:r>
      <w:bookmarkStart w:id="0" w:name="_Hlk131666596"/>
      <w:r w:rsidR="00045CA2" w:rsidRPr="00AF7393">
        <w:rPr>
          <w:rFonts w:cs="Arial"/>
          <w:b/>
          <w:color w:val="auto"/>
          <w:sz w:val="22"/>
        </w:rPr>
        <w:t>Promocja eksportu i internacjonalizacja MŚP</w:t>
      </w:r>
      <w:bookmarkEnd w:id="0"/>
    </w:p>
    <w:p w14:paraId="1CE74387" w14:textId="4DB697BD" w:rsidR="002170AE" w:rsidRPr="00AF7393" w:rsidRDefault="00045CA2" w:rsidP="00E72D9B">
      <w:pPr>
        <w:pStyle w:val="Podtytu"/>
        <w:spacing w:line="360" w:lineRule="auto"/>
        <w:jc w:val="center"/>
        <w:rPr>
          <w:rFonts w:cs="Arial"/>
          <w:b/>
          <w:color w:val="767171" w:themeColor="background2" w:themeShade="80"/>
          <w:sz w:val="22"/>
        </w:rPr>
        <w:sectPr w:rsidR="002170AE" w:rsidRPr="00AF7393" w:rsidSect="00FE7D52">
          <w:footerReference w:type="default" r:id="rId12"/>
          <w:headerReference w:type="first" r:id="rId13"/>
          <w:footerReference w:type="first" r:id="rId14"/>
          <w:pgSz w:w="11906" w:h="16838" w:code="9"/>
          <w:pgMar w:top="568" w:right="1418" w:bottom="1418" w:left="1418" w:header="709" w:footer="709" w:gutter="0"/>
          <w:cols w:space="708"/>
          <w:titlePg/>
          <w:docGrid w:linePitch="360"/>
        </w:sectPr>
      </w:pPr>
      <w:r w:rsidRPr="00AF7393">
        <w:rPr>
          <w:rFonts w:cs="Arial"/>
          <w:b/>
          <w:color w:val="767171" w:themeColor="background2" w:themeShade="80"/>
          <w:sz w:val="22"/>
        </w:rPr>
        <w:t xml:space="preserve">Chorzów, </w:t>
      </w:r>
      <w:r w:rsidR="00911880">
        <w:rPr>
          <w:rFonts w:cs="Arial"/>
          <w:b/>
          <w:color w:val="767171" w:themeColor="background2" w:themeShade="80"/>
          <w:sz w:val="22"/>
        </w:rPr>
        <w:t>grudzień</w:t>
      </w:r>
      <w:r w:rsidR="00911880" w:rsidRPr="00AF7393">
        <w:rPr>
          <w:rFonts w:cs="Arial"/>
          <w:b/>
          <w:color w:val="767171" w:themeColor="background2" w:themeShade="80"/>
          <w:sz w:val="22"/>
        </w:rPr>
        <w:t xml:space="preserve"> </w:t>
      </w:r>
      <w:r w:rsidRPr="00AF7393">
        <w:rPr>
          <w:rFonts w:cs="Arial"/>
          <w:b/>
          <w:color w:val="767171" w:themeColor="background2" w:themeShade="80"/>
          <w:sz w:val="22"/>
        </w:rPr>
        <w:t>2023</w:t>
      </w:r>
      <w:r w:rsidR="0048181B" w:rsidRPr="00AF7393">
        <w:rPr>
          <w:rFonts w:cs="Arial"/>
          <w:b/>
          <w:color w:val="767171" w:themeColor="background2" w:themeShade="80"/>
          <w:sz w:val="22"/>
        </w:rPr>
        <w:t xml:space="preserve"> </w:t>
      </w:r>
      <w:r w:rsidRPr="00AF7393">
        <w:rPr>
          <w:rFonts w:cs="Arial"/>
          <w:b/>
          <w:color w:val="767171" w:themeColor="background2" w:themeShade="80"/>
          <w:sz w:val="22"/>
        </w:rPr>
        <w:t>r</w:t>
      </w:r>
      <w:r w:rsidR="00E41DCF" w:rsidRPr="00AF7393">
        <w:rPr>
          <w:rFonts w:cs="Arial"/>
          <w:b/>
          <w:color w:val="767171" w:themeColor="background2" w:themeShade="80"/>
          <w:sz w:val="22"/>
        </w:rPr>
        <w:t>.</w:t>
      </w:r>
    </w:p>
    <w:p w14:paraId="76565DEA" w14:textId="02589F63" w:rsidR="00E72D9B" w:rsidRPr="00AF7393" w:rsidRDefault="00E72D9B" w:rsidP="002170AE">
      <w:pPr>
        <w:pStyle w:val="Podtytu"/>
        <w:spacing w:line="360" w:lineRule="auto"/>
        <w:rPr>
          <w:rFonts w:cs="Arial"/>
          <w:b/>
          <w:color w:val="767171" w:themeColor="background2" w:themeShade="80"/>
          <w:sz w:val="22"/>
        </w:rPr>
      </w:pPr>
    </w:p>
    <w:bookmarkStart w:id="1" w:name="_Toc114570830" w:displacedByCustomXml="next"/>
    <w:sdt>
      <w:sdtPr>
        <w:rPr>
          <w:rFonts w:cstheme="minorBidi"/>
          <w:b w:val="0"/>
          <w:color w:val="auto"/>
          <w:szCs w:val="22"/>
          <w:u w:val="none"/>
          <w:lang w:eastAsia="en-US"/>
        </w:rPr>
        <w:id w:val="171775569"/>
        <w:docPartObj>
          <w:docPartGallery w:val="Table of Contents"/>
          <w:docPartUnique/>
        </w:docPartObj>
      </w:sdtPr>
      <w:sdtEndPr>
        <w:rPr>
          <w:bCs/>
          <w:sz w:val="22"/>
        </w:rPr>
      </w:sdtEndPr>
      <w:sdtContent>
        <w:p w14:paraId="2A97F0DF" w14:textId="64B1693B" w:rsidR="00341318" w:rsidRPr="00BA53E9" w:rsidRDefault="00341318" w:rsidP="00036F36">
          <w:pPr>
            <w:pStyle w:val="Nagwekspisutreci"/>
          </w:pPr>
          <w:r w:rsidRPr="00BA53E9">
            <w:t>Spis treści</w:t>
          </w:r>
        </w:p>
        <w:p w14:paraId="4CAABB81" w14:textId="1D936D23" w:rsidR="00E87EA3" w:rsidRDefault="00341318">
          <w:pPr>
            <w:pStyle w:val="Spistreci1"/>
            <w:rPr>
              <w:rFonts w:asciiTheme="minorHAnsi" w:eastAsiaTheme="minorEastAsia" w:hAnsiTheme="minorHAnsi"/>
              <w:noProof/>
              <w:sz w:val="22"/>
              <w:lang w:eastAsia="pl-PL"/>
            </w:rPr>
          </w:pPr>
          <w:r w:rsidRPr="00AF7393">
            <w:rPr>
              <w:rFonts w:cs="Arial"/>
              <w:sz w:val="22"/>
            </w:rPr>
            <w:fldChar w:fldCharType="begin"/>
          </w:r>
          <w:r w:rsidRPr="00AF7393">
            <w:rPr>
              <w:rFonts w:cs="Arial"/>
              <w:sz w:val="22"/>
            </w:rPr>
            <w:instrText xml:space="preserve"> TOC \o "1-3" \h \z \u </w:instrText>
          </w:r>
          <w:r w:rsidRPr="00AF7393">
            <w:rPr>
              <w:rFonts w:cs="Arial"/>
              <w:sz w:val="22"/>
            </w:rPr>
            <w:fldChar w:fldCharType="separate"/>
          </w:r>
          <w:hyperlink w:anchor="_Toc135047270" w:history="1">
            <w:r w:rsidR="00E87EA3" w:rsidRPr="00D42B43">
              <w:rPr>
                <w:rStyle w:val="Hipercze"/>
                <w:rFonts w:cs="Arial"/>
                <w:noProof/>
              </w:rPr>
              <w:t>1.</w:t>
            </w:r>
            <w:r w:rsidR="00E87EA3">
              <w:rPr>
                <w:rFonts w:asciiTheme="minorHAnsi" w:eastAsiaTheme="minorEastAsia" w:hAnsiTheme="minorHAnsi"/>
                <w:noProof/>
                <w:sz w:val="22"/>
                <w:lang w:eastAsia="pl-PL"/>
              </w:rPr>
              <w:tab/>
            </w:r>
            <w:r w:rsidR="00E87EA3" w:rsidRPr="00D42B43">
              <w:rPr>
                <w:rStyle w:val="Hipercze"/>
                <w:rFonts w:cs="Arial"/>
                <w:noProof/>
              </w:rPr>
              <w:t>Informacje o naborze</w:t>
            </w:r>
            <w:r w:rsidR="00E87EA3">
              <w:rPr>
                <w:noProof/>
                <w:webHidden/>
              </w:rPr>
              <w:tab/>
            </w:r>
            <w:r w:rsidR="00E87EA3">
              <w:rPr>
                <w:noProof/>
                <w:webHidden/>
              </w:rPr>
              <w:fldChar w:fldCharType="begin"/>
            </w:r>
            <w:r w:rsidR="00E87EA3">
              <w:rPr>
                <w:noProof/>
                <w:webHidden/>
              </w:rPr>
              <w:instrText xml:space="preserve"> PAGEREF _Toc135047270 \h </w:instrText>
            </w:r>
            <w:r w:rsidR="00E87EA3">
              <w:rPr>
                <w:noProof/>
                <w:webHidden/>
              </w:rPr>
            </w:r>
            <w:r w:rsidR="00E87EA3">
              <w:rPr>
                <w:noProof/>
                <w:webHidden/>
              </w:rPr>
              <w:fldChar w:fldCharType="separate"/>
            </w:r>
            <w:r w:rsidR="00E87EA3">
              <w:rPr>
                <w:noProof/>
                <w:webHidden/>
              </w:rPr>
              <w:t>4</w:t>
            </w:r>
            <w:r w:rsidR="00E87EA3">
              <w:rPr>
                <w:noProof/>
                <w:webHidden/>
              </w:rPr>
              <w:fldChar w:fldCharType="end"/>
            </w:r>
          </w:hyperlink>
        </w:p>
        <w:p w14:paraId="4CE8311C" w14:textId="76CBBC5C" w:rsidR="00E87EA3" w:rsidRDefault="0073518A">
          <w:pPr>
            <w:pStyle w:val="Spistreci2"/>
            <w:rPr>
              <w:rFonts w:asciiTheme="minorHAnsi" w:eastAsiaTheme="minorEastAsia" w:hAnsiTheme="minorHAnsi"/>
              <w:noProof/>
              <w:sz w:val="22"/>
              <w:lang w:eastAsia="pl-PL"/>
            </w:rPr>
          </w:pPr>
          <w:hyperlink w:anchor="_Toc135047271" w:history="1">
            <w:r w:rsidR="00E87EA3" w:rsidRPr="00D42B43">
              <w:rPr>
                <w:rStyle w:val="Hipercze"/>
                <w:rFonts w:cs="Arial"/>
                <w:bCs/>
                <w:noProof/>
                <w14:scene3d>
                  <w14:camera w14:prst="orthographicFront"/>
                  <w14:lightRig w14:rig="threePt" w14:dir="t">
                    <w14:rot w14:lat="0" w14:lon="0" w14:rev="0"/>
                  </w14:lightRig>
                </w14:scene3d>
              </w:rPr>
              <w:t>1.1</w:t>
            </w:r>
            <w:r w:rsidR="00E87EA3">
              <w:rPr>
                <w:rFonts w:asciiTheme="minorHAnsi" w:eastAsiaTheme="minorEastAsia" w:hAnsiTheme="minorHAnsi"/>
                <w:noProof/>
                <w:sz w:val="22"/>
                <w:lang w:eastAsia="pl-PL"/>
              </w:rPr>
              <w:tab/>
            </w:r>
            <w:r w:rsidR="00E87EA3" w:rsidRPr="00D42B43">
              <w:rPr>
                <w:rStyle w:val="Hipercze"/>
                <w:rFonts w:cs="Arial"/>
                <w:noProof/>
              </w:rPr>
              <w:t>Jak wziąć udział w naborze</w:t>
            </w:r>
            <w:r w:rsidR="00E87EA3">
              <w:rPr>
                <w:noProof/>
                <w:webHidden/>
              </w:rPr>
              <w:tab/>
            </w:r>
            <w:r w:rsidR="00E87EA3">
              <w:rPr>
                <w:noProof/>
                <w:webHidden/>
              </w:rPr>
              <w:fldChar w:fldCharType="begin"/>
            </w:r>
            <w:r w:rsidR="00E87EA3">
              <w:rPr>
                <w:noProof/>
                <w:webHidden/>
              </w:rPr>
              <w:instrText xml:space="preserve"> PAGEREF _Toc135047271 \h </w:instrText>
            </w:r>
            <w:r w:rsidR="00E87EA3">
              <w:rPr>
                <w:noProof/>
                <w:webHidden/>
              </w:rPr>
            </w:r>
            <w:r w:rsidR="00E87EA3">
              <w:rPr>
                <w:noProof/>
                <w:webHidden/>
              </w:rPr>
              <w:fldChar w:fldCharType="separate"/>
            </w:r>
            <w:r w:rsidR="00E87EA3">
              <w:rPr>
                <w:noProof/>
                <w:webHidden/>
              </w:rPr>
              <w:t>4</w:t>
            </w:r>
            <w:r w:rsidR="00E87EA3">
              <w:rPr>
                <w:noProof/>
                <w:webHidden/>
              </w:rPr>
              <w:fldChar w:fldCharType="end"/>
            </w:r>
          </w:hyperlink>
        </w:p>
        <w:p w14:paraId="02B0D292" w14:textId="5E40DB2D" w:rsidR="00E87EA3" w:rsidRDefault="0073518A">
          <w:pPr>
            <w:pStyle w:val="Spistreci2"/>
            <w:rPr>
              <w:rFonts w:asciiTheme="minorHAnsi" w:eastAsiaTheme="minorEastAsia" w:hAnsiTheme="minorHAnsi"/>
              <w:noProof/>
              <w:sz w:val="22"/>
              <w:lang w:eastAsia="pl-PL"/>
            </w:rPr>
          </w:pPr>
          <w:hyperlink w:anchor="_Toc135047272" w:history="1">
            <w:r w:rsidR="00E87EA3" w:rsidRPr="00D42B43">
              <w:rPr>
                <w:rStyle w:val="Hipercze"/>
                <w:rFonts w:cs="Arial"/>
                <w:bCs/>
                <w:noProof/>
                <w14:scene3d>
                  <w14:camera w14:prst="orthographicFront"/>
                  <w14:lightRig w14:rig="threePt" w14:dir="t">
                    <w14:rot w14:lat="0" w14:lon="0" w14:rev="0"/>
                  </w14:lightRig>
                </w14:scene3d>
              </w:rPr>
              <w:t>1.2</w:t>
            </w:r>
            <w:r w:rsidR="00E87EA3">
              <w:rPr>
                <w:rFonts w:asciiTheme="minorHAnsi" w:eastAsiaTheme="minorEastAsia" w:hAnsiTheme="minorHAnsi"/>
                <w:noProof/>
                <w:sz w:val="22"/>
                <w:lang w:eastAsia="pl-PL"/>
              </w:rPr>
              <w:tab/>
            </w:r>
            <w:r w:rsidR="00E87EA3" w:rsidRPr="00D42B43">
              <w:rPr>
                <w:rStyle w:val="Hipercze"/>
                <w:rFonts w:cs="Arial"/>
                <w:noProof/>
              </w:rPr>
              <w:t>Ważne daty</w:t>
            </w:r>
            <w:r w:rsidR="00E87EA3">
              <w:rPr>
                <w:noProof/>
                <w:webHidden/>
              </w:rPr>
              <w:tab/>
            </w:r>
            <w:r w:rsidR="00E87EA3">
              <w:rPr>
                <w:noProof/>
                <w:webHidden/>
              </w:rPr>
              <w:fldChar w:fldCharType="begin"/>
            </w:r>
            <w:r w:rsidR="00E87EA3">
              <w:rPr>
                <w:noProof/>
                <w:webHidden/>
              </w:rPr>
              <w:instrText xml:space="preserve"> PAGEREF _Toc135047272 \h </w:instrText>
            </w:r>
            <w:r w:rsidR="00E87EA3">
              <w:rPr>
                <w:noProof/>
                <w:webHidden/>
              </w:rPr>
            </w:r>
            <w:r w:rsidR="00E87EA3">
              <w:rPr>
                <w:noProof/>
                <w:webHidden/>
              </w:rPr>
              <w:fldChar w:fldCharType="separate"/>
            </w:r>
            <w:r w:rsidR="00E87EA3">
              <w:rPr>
                <w:noProof/>
                <w:webHidden/>
              </w:rPr>
              <w:t>4</w:t>
            </w:r>
            <w:r w:rsidR="00E87EA3">
              <w:rPr>
                <w:noProof/>
                <w:webHidden/>
              </w:rPr>
              <w:fldChar w:fldCharType="end"/>
            </w:r>
          </w:hyperlink>
        </w:p>
        <w:p w14:paraId="548AE4E2" w14:textId="7E3160F2" w:rsidR="00E87EA3" w:rsidRDefault="0073518A">
          <w:pPr>
            <w:pStyle w:val="Spistreci2"/>
            <w:rPr>
              <w:rFonts w:asciiTheme="minorHAnsi" w:eastAsiaTheme="minorEastAsia" w:hAnsiTheme="minorHAnsi"/>
              <w:noProof/>
              <w:sz w:val="22"/>
              <w:lang w:eastAsia="pl-PL"/>
            </w:rPr>
          </w:pPr>
          <w:hyperlink w:anchor="_Toc135047273" w:history="1">
            <w:r w:rsidR="00E87EA3" w:rsidRPr="00D42B43">
              <w:rPr>
                <w:rStyle w:val="Hipercze"/>
                <w:rFonts w:cs="Arial"/>
                <w:bCs/>
                <w:noProof/>
                <w14:scene3d>
                  <w14:camera w14:prst="orthographicFront"/>
                  <w14:lightRig w14:rig="threePt" w14:dir="t">
                    <w14:rot w14:lat="0" w14:lon="0" w14:rev="0"/>
                  </w14:lightRig>
                </w14:scene3d>
              </w:rPr>
              <w:t>1.3</w:t>
            </w:r>
            <w:r w:rsidR="00E87EA3">
              <w:rPr>
                <w:rFonts w:asciiTheme="minorHAnsi" w:eastAsiaTheme="minorEastAsia" w:hAnsiTheme="minorHAnsi"/>
                <w:noProof/>
                <w:sz w:val="22"/>
                <w:lang w:eastAsia="pl-PL"/>
              </w:rPr>
              <w:tab/>
            </w:r>
            <w:r w:rsidR="00E87EA3" w:rsidRPr="00D42B43">
              <w:rPr>
                <w:rStyle w:val="Hipercze"/>
                <w:rFonts w:cs="Arial"/>
                <w:noProof/>
              </w:rPr>
              <w:t>Kto może ubiegać się o dofinansowanie - typy wnioskodawcy</w:t>
            </w:r>
            <w:r w:rsidR="00E87EA3">
              <w:rPr>
                <w:noProof/>
                <w:webHidden/>
              </w:rPr>
              <w:tab/>
            </w:r>
            <w:r w:rsidR="00E87EA3">
              <w:rPr>
                <w:noProof/>
                <w:webHidden/>
              </w:rPr>
              <w:fldChar w:fldCharType="begin"/>
            </w:r>
            <w:r w:rsidR="00E87EA3">
              <w:rPr>
                <w:noProof/>
                <w:webHidden/>
              </w:rPr>
              <w:instrText xml:space="preserve"> PAGEREF _Toc135047273 \h </w:instrText>
            </w:r>
            <w:r w:rsidR="00E87EA3">
              <w:rPr>
                <w:noProof/>
                <w:webHidden/>
              </w:rPr>
            </w:r>
            <w:r w:rsidR="00E87EA3">
              <w:rPr>
                <w:noProof/>
                <w:webHidden/>
              </w:rPr>
              <w:fldChar w:fldCharType="separate"/>
            </w:r>
            <w:r w:rsidR="00E87EA3">
              <w:rPr>
                <w:noProof/>
                <w:webHidden/>
              </w:rPr>
              <w:t>5</w:t>
            </w:r>
            <w:r w:rsidR="00E87EA3">
              <w:rPr>
                <w:noProof/>
                <w:webHidden/>
              </w:rPr>
              <w:fldChar w:fldCharType="end"/>
            </w:r>
          </w:hyperlink>
        </w:p>
        <w:p w14:paraId="6F7B94A2" w14:textId="660665B1" w:rsidR="00E87EA3" w:rsidRDefault="0073518A">
          <w:pPr>
            <w:pStyle w:val="Spistreci2"/>
            <w:rPr>
              <w:rFonts w:asciiTheme="minorHAnsi" w:eastAsiaTheme="minorEastAsia" w:hAnsiTheme="minorHAnsi"/>
              <w:noProof/>
              <w:sz w:val="22"/>
              <w:lang w:eastAsia="pl-PL"/>
            </w:rPr>
          </w:pPr>
          <w:hyperlink w:anchor="_Toc135047274" w:history="1">
            <w:r w:rsidR="00E87EA3" w:rsidRPr="00D42B43">
              <w:rPr>
                <w:rStyle w:val="Hipercze"/>
                <w:rFonts w:cs="Arial"/>
                <w:bCs/>
                <w:noProof/>
                <w14:scene3d>
                  <w14:camera w14:prst="orthographicFront"/>
                  <w14:lightRig w14:rig="threePt" w14:dir="t">
                    <w14:rot w14:lat="0" w14:lon="0" w14:rev="0"/>
                  </w14:lightRig>
                </w14:scene3d>
              </w:rPr>
              <w:t>1.4</w:t>
            </w:r>
            <w:r w:rsidR="00E87EA3">
              <w:rPr>
                <w:rFonts w:asciiTheme="minorHAnsi" w:eastAsiaTheme="minorEastAsia" w:hAnsiTheme="minorHAnsi"/>
                <w:noProof/>
                <w:sz w:val="22"/>
                <w:lang w:eastAsia="pl-PL"/>
              </w:rPr>
              <w:tab/>
            </w:r>
            <w:r w:rsidR="00E87EA3" w:rsidRPr="00D42B43">
              <w:rPr>
                <w:rStyle w:val="Hipercze"/>
                <w:rFonts w:cs="Arial"/>
                <w:noProof/>
              </w:rPr>
              <w:t>Co możesz zrealizować w projekcie - typy projektów</w:t>
            </w:r>
            <w:r w:rsidR="00E87EA3">
              <w:rPr>
                <w:noProof/>
                <w:webHidden/>
              </w:rPr>
              <w:tab/>
            </w:r>
            <w:r w:rsidR="00E87EA3">
              <w:rPr>
                <w:noProof/>
                <w:webHidden/>
              </w:rPr>
              <w:fldChar w:fldCharType="begin"/>
            </w:r>
            <w:r w:rsidR="00E87EA3">
              <w:rPr>
                <w:noProof/>
                <w:webHidden/>
              </w:rPr>
              <w:instrText xml:space="preserve"> PAGEREF _Toc135047274 \h </w:instrText>
            </w:r>
            <w:r w:rsidR="00E87EA3">
              <w:rPr>
                <w:noProof/>
                <w:webHidden/>
              </w:rPr>
            </w:r>
            <w:r w:rsidR="00E87EA3">
              <w:rPr>
                <w:noProof/>
                <w:webHidden/>
              </w:rPr>
              <w:fldChar w:fldCharType="separate"/>
            </w:r>
            <w:r w:rsidR="00E87EA3">
              <w:rPr>
                <w:noProof/>
                <w:webHidden/>
              </w:rPr>
              <w:t>6</w:t>
            </w:r>
            <w:r w:rsidR="00E87EA3">
              <w:rPr>
                <w:noProof/>
                <w:webHidden/>
              </w:rPr>
              <w:fldChar w:fldCharType="end"/>
            </w:r>
          </w:hyperlink>
        </w:p>
        <w:p w14:paraId="7301F639" w14:textId="61BDC938" w:rsidR="00E87EA3" w:rsidRDefault="0073518A">
          <w:pPr>
            <w:pStyle w:val="Spistreci2"/>
            <w:rPr>
              <w:rFonts w:asciiTheme="minorHAnsi" w:eastAsiaTheme="minorEastAsia" w:hAnsiTheme="minorHAnsi"/>
              <w:noProof/>
              <w:sz w:val="22"/>
              <w:lang w:eastAsia="pl-PL"/>
            </w:rPr>
          </w:pPr>
          <w:hyperlink w:anchor="_Toc135047275" w:history="1">
            <w:r w:rsidR="00E87EA3" w:rsidRPr="00D42B43">
              <w:rPr>
                <w:rStyle w:val="Hipercze"/>
                <w:rFonts w:cs="Arial"/>
                <w:bCs/>
                <w:noProof/>
                <w14:scene3d>
                  <w14:camera w14:prst="orthographicFront"/>
                  <w14:lightRig w14:rig="threePt" w14:dir="t">
                    <w14:rot w14:lat="0" w14:lon="0" w14:rev="0"/>
                  </w14:lightRig>
                </w14:scene3d>
              </w:rPr>
              <w:t>1.5</w:t>
            </w:r>
            <w:r w:rsidR="00E87EA3">
              <w:rPr>
                <w:rFonts w:asciiTheme="minorHAnsi" w:eastAsiaTheme="minorEastAsia" w:hAnsiTheme="minorHAnsi"/>
                <w:noProof/>
                <w:sz w:val="22"/>
                <w:lang w:eastAsia="pl-PL"/>
              </w:rPr>
              <w:tab/>
            </w:r>
            <w:r w:rsidR="00E87EA3" w:rsidRPr="00D42B43">
              <w:rPr>
                <w:rStyle w:val="Hipercze"/>
                <w:rFonts w:cs="Arial"/>
                <w:noProof/>
              </w:rPr>
              <w:t>Jakie warunki musisz spełnić</w:t>
            </w:r>
            <w:r w:rsidR="00E87EA3">
              <w:rPr>
                <w:noProof/>
                <w:webHidden/>
              </w:rPr>
              <w:tab/>
            </w:r>
            <w:r w:rsidR="00E87EA3">
              <w:rPr>
                <w:noProof/>
                <w:webHidden/>
              </w:rPr>
              <w:fldChar w:fldCharType="begin"/>
            </w:r>
            <w:r w:rsidR="00E87EA3">
              <w:rPr>
                <w:noProof/>
                <w:webHidden/>
              </w:rPr>
              <w:instrText xml:space="preserve"> PAGEREF _Toc135047275 \h </w:instrText>
            </w:r>
            <w:r w:rsidR="00E87EA3">
              <w:rPr>
                <w:noProof/>
                <w:webHidden/>
              </w:rPr>
            </w:r>
            <w:r w:rsidR="00E87EA3">
              <w:rPr>
                <w:noProof/>
                <w:webHidden/>
              </w:rPr>
              <w:fldChar w:fldCharType="separate"/>
            </w:r>
            <w:r w:rsidR="00E87EA3">
              <w:rPr>
                <w:noProof/>
                <w:webHidden/>
              </w:rPr>
              <w:t>6</w:t>
            </w:r>
            <w:r w:rsidR="00E87EA3">
              <w:rPr>
                <w:noProof/>
                <w:webHidden/>
              </w:rPr>
              <w:fldChar w:fldCharType="end"/>
            </w:r>
          </w:hyperlink>
        </w:p>
        <w:p w14:paraId="2D4FCDC9" w14:textId="6AE8C20C" w:rsidR="00E87EA3" w:rsidRDefault="0073518A">
          <w:pPr>
            <w:pStyle w:val="Spistreci2"/>
            <w:rPr>
              <w:rFonts w:asciiTheme="minorHAnsi" w:eastAsiaTheme="minorEastAsia" w:hAnsiTheme="minorHAnsi"/>
              <w:noProof/>
              <w:sz w:val="22"/>
              <w:lang w:eastAsia="pl-PL"/>
            </w:rPr>
          </w:pPr>
          <w:hyperlink w:anchor="_Toc135047276" w:history="1">
            <w:r w:rsidR="00E87EA3" w:rsidRPr="00D42B43">
              <w:rPr>
                <w:rStyle w:val="Hipercze"/>
                <w:rFonts w:cs="Arial"/>
                <w:bCs/>
                <w:noProof/>
                <w14:scene3d>
                  <w14:camera w14:prst="orthographicFront"/>
                  <w14:lightRig w14:rig="threePt" w14:dir="t">
                    <w14:rot w14:lat="0" w14:lon="0" w14:rev="0"/>
                  </w14:lightRig>
                </w14:scene3d>
              </w:rPr>
              <w:t>1.6</w:t>
            </w:r>
            <w:r w:rsidR="00E87EA3">
              <w:rPr>
                <w:rFonts w:asciiTheme="minorHAnsi" w:eastAsiaTheme="minorEastAsia" w:hAnsiTheme="minorHAnsi"/>
                <w:noProof/>
                <w:sz w:val="22"/>
                <w:lang w:eastAsia="pl-PL"/>
              </w:rPr>
              <w:tab/>
            </w:r>
            <w:r w:rsidR="00E87EA3" w:rsidRPr="00D42B43">
              <w:rPr>
                <w:rStyle w:val="Hipercze"/>
                <w:rFonts w:cs="Arial"/>
                <w:bCs/>
                <w:noProof/>
              </w:rPr>
              <w:t>Kto skorzysta na realizacji projektu</w:t>
            </w:r>
            <w:r w:rsidR="00E87EA3">
              <w:rPr>
                <w:noProof/>
                <w:webHidden/>
              </w:rPr>
              <w:tab/>
            </w:r>
            <w:r w:rsidR="00E87EA3">
              <w:rPr>
                <w:noProof/>
                <w:webHidden/>
              </w:rPr>
              <w:fldChar w:fldCharType="begin"/>
            </w:r>
            <w:r w:rsidR="00E87EA3">
              <w:rPr>
                <w:noProof/>
                <w:webHidden/>
              </w:rPr>
              <w:instrText xml:space="preserve"> PAGEREF _Toc135047276 \h </w:instrText>
            </w:r>
            <w:r w:rsidR="00E87EA3">
              <w:rPr>
                <w:noProof/>
                <w:webHidden/>
              </w:rPr>
            </w:r>
            <w:r w:rsidR="00E87EA3">
              <w:rPr>
                <w:noProof/>
                <w:webHidden/>
              </w:rPr>
              <w:fldChar w:fldCharType="separate"/>
            </w:r>
            <w:r w:rsidR="00E87EA3">
              <w:rPr>
                <w:noProof/>
                <w:webHidden/>
              </w:rPr>
              <w:t>6</w:t>
            </w:r>
            <w:r w:rsidR="00E87EA3">
              <w:rPr>
                <w:noProof/>
                <w:webHidden/>
              </w:rPr>
              <w:fldChar w:fldCharType="end"/>
            </w:r>
          </w:hyperlink>
        </w:p>
        <w:p w14:paraId="69967334" w14:textId="23BA15F1" w:rsidR="00E87EA3" w:rsidRDefault="0073518A">
          <w:pPr>
            <w:pStyle w:val="Spistreci2"/>
            <w:rPr>
              <w:rFonts w:asciiTheme="minorHAnsi" w:eastAsiaTheme="minorEastAsia" w:hAnsiTheme="minorHAnsi"/>
              <w:noProof/>
              <w:sz w:val="22"/>
              <w:lang w:eastAsia="pl-PL"/>
            </w:rPr>
          </w:pPr>
          <w:hyperlink w:anchor="_Toc135047277" w:history="1">
            <w:r w:rsidR="00E87EA3" w:rsidRPr="00D42B43">
              <w:rPr>
                <w:rStyle w:val="Hipercze"/>
                <w:rFonts w:cs="Arial"/>
                <w:bCs/>
                <w:noProof/>
                <w14:scene3d>
                  <w14:camera w14:prst="orthographicFront"/>
                  <w14:lightRig w14:rig="threePt" w14:dir="t">
                    <w14:rot w14:lat="0" w14:lon="0" w14:rev="0"/>
                  </w14:lightRig>
                </w14:scene3d>
              </w:rPr>
              <w:t>1.7</w:t>
            </w:r>
            <w:r w:rsidR="00E87EA3">
              <w:rPr>
                <w:rFonts w:asciiTheme="minorHAnsi" w:eastAsiaTheme="minorEastAsia" w:hAnsiTheme="minorHAnsi"/>
                <w:noProof/>
                <w:sz w:val="22"/>
                <w:lang w:eastAsia="pl-PL"/>
              </w:rPr>
              <w:tab/>
            </w:r>
            <w:r w:rsidR="00E87EA3" w:rsidRPr="00D42B43">
              <w:rPr>
                <w:rStyle w:val="Hipercze"/>
                <w:rFonts w:cs="Arial"/>
                <w:noProof/>
              </w:rPr>
              <w:t>Informacje dotyczące partnerstwa</w:t>
            </w:r>
            <w:r w:rsidR="00E87EA3">
              <w:rPr>
                <w:noProof/>
                <w:webHidden/>
              </w:rPr>
              <w:tab/>
            </w:r>
            <w:r w:rsidR="00E87EA3">
              <w:rPr>
                <w:noProof/>
                <w:webHidden/>
              </w:rPr>
              <w:fldChar w:fldCharType="begin"/>
            </w:r>
            <w:r w:rsidR="00E87EA3">
              <w:rPr>
                <w:noProof/>
                <w:webHidden/>
              </w:rPr>
              <w:instrText xml:space="preserve"> PAGEREF _Toc135047277 \h </w:instrText>
            </w:r>
            <w:r w:rsidR="00E87EA3">
              <w:rPr>
                <w:noProof/>
                <w:webHidden/>
              </w:rPr>
            </w:r>
            <w:r w:rsidR="00E87EA3">
              <w:rPr>
                <w:noProof/>
                <w:webHidden/>
              </w:rPr>
              <w:fldChar w:fldCharType="separate"/>
            </w:r>
            <w:r w:rsidR="00E87EA3">
              <w:rPr>
                <w:noProof/>
                <w:webHidden/>
              </w:rPr>
              <w:t>7</w:t>
            </w:r>
            <w:r w:rsidR="00E87EA3">
              <w:rPr>
                <w:noProof/>
                <w:webHidden/>
              </w:rPr>
              <w:fldChar w:fldCharType="end"/>
            </w:r>
          </w:hyperlink>
        </w:p>
        <w:p w14:paraId="4BCE9444" w14:textId="3FB1247F" w:rsidR="00E87EA3" w:rsidRDefault="0073518A">
          <w:pPr>
            <w:pStyle w:val="Spistreci2"/>
            <w:rPr>
              <w:rFonts w:asciiTheme="minorHAnsi" w:eastAsiaTheme="minorEastAsia" w:hAnsiTheme="minorHAnsi"/>
              <w:noProof/>
              <w:sz w:val="22"/>
              <w:lang w:eastAsia="pl-PL"/>
            </w:rPr>
          </w:pPr>
          <w:hyperlink w:anchor="_Toc135047278" w:history="1">
            <w:r w:rsidR="00E87EA3" w:rsidRPr="00D42B43">
              <w:rPr>
                <w:rStyle w:val="Hipercze"/>
                <w:rFonts w:cs="Arial"/>
                <w:bCs/>
                <w:noProof/>
                <w14:scene3d>
                  <w14:camera w14:prst="orthographicFront"/>
                  <w14:lightRig w14:rig="threePt" w14:dir="t">
                    <w14:rot w14:lat="0" w14:lon="0" w14:rev="0"/>
                  </w14:lightRig>
                </w14:scene3d>
              </w:rPr>
              <w:t>1.8</w:t>
            </w:r>
            <w:r w:rsidR="00E87EA3">
              <w:rPr>
                <w:rFonts w:asciiTheme="minorHAnsi" w:eastAsiaTheme="minorEastAsia" w:hAnsiTheme="minorHAnsi"/>
                <w:noProof/>
                <w:sz w:val="22"/>
                <w:lang w:eastAsia="pl-PL"/>
              </w:rPr>
              <w:tab/>
            </w:r>
            <w:r w:rsidR="00E87EA3" w:rsidRPr="00D42B43">
              <w:rPr>
                <w:rStyle w:val="Hipercze"/>
                <w:rFonts w:cs="Arial"/>
                <w:noProof/>
              </w:rPr>
              <w:t>Zgodność z zasadami horyzontalnymi</w:t>
            </w:r>
            <w:r w:rsidR="00E87EA3">
              <w:rPr>
                <w:noProof/>
                <w:webHidden/>
              </w:rPr>
              <w:tab/>
            </w:r>
            <w:r w:rsidR="00E87EA3">
              <w:rPr>
                <w:noProof/>
                <w:webHidden/>
              </w:rPr>
              <w:fldChar w:fldCharType="begin"/>
            </w:r>
            <w:r w:rsidR="00E87EA3">
              <w:rPr>
                <w:noProof/>
                <w:webHidden/>
              </w:rPr>
              <w:instrText xml:space="preserve"> PAGEREF _Toc135047278 \h </w:instrText>
            </w:r>
            <w:r w:rsidR="00E87EA3">
              <w:rPr>
                <w:noProof/>
                <w:webHidden/>
              </w:rPr>
            </w:r>
            <w:r w:rsidR="00E87EA3">
              <w:rPr>
                <w:noProof/>
                <w:webHidden/>
              </w:rPr>
              <w:fldChar w:fldCharType="separate"/>
            </w:r>
            <w:r w:rsidR="00E87EA3">
              <w:rPr>
                <w:noProof/>
                <w:webHidden/>
              </w:rPr>
              <w:t>7</w:t>
            </w:r>
            <w:r w:rsidR="00E87EA3">
              <w:rPr>
                <w:noProof/>
                <w:webHidden/>
              </w:rPr>
              <w:fldChar w:fldCharType="end"/>
            </w:r>
          </w:hyperlink>
        </w:p>
        <w:p w14:paraId="4F1AD0A4" w14:textId="3E9B7CAA" w:rsidR="00E87EA3" w:rsidRDefault="0073518A">
          <w:pPr>
            <w:pStyle w:val="Spistreci3"/>
            <w:rPr>
              <w:rFonts w:asciiTheme="minorHAnsi" w:eastAsiaTheme="minorEastAsia" w:hAnsiTheme="minorHAnsi"/>
              <w:noProof/>
              <w:sz w:val="22"/>
              <w:lang w:eastAsia="pl-PL"/>
            </w:rPr>
          </w:pPr>
          <w:hyperlink w:anchor="_Toc135047279" w:history="1">
            <w:r w:rsidR="00E87EA3" w:rsidRPr="00D42B43">
              <w:rPr>
                <w:rStyle w:val="Hipercze"/>
                <w:rFonts w:cs="Arial"/>
                <w:noProof/>
              </w:rPr>
              <w:t>1.8.1</w:t>
            </w:r>
            <w:r w:rsidR="00E87EA3">
              <w:rPr>
                <w:rFonts w:asciiTheme="minorHAnsi" w:eastAsiaTheme="minorEastAsia" w:hAnsiTheme="minorHAnsi"/>
                <w:noProof/>
                <w:sz w:val="22"/>
                <w:lang w:eastAsia="pl-PL"/>
              </w:rPr>
              <w:tab/>
            </w:r>
            <w:r w:rsidR="00E87EA3" w:rsidRPr="00D42B43">
              <w:rPr>
                <w:rStyle w:val="Hipercze"/>
                <w:rFonts w:cs="Arial"/>
                <w:noProof/>
              </w:rPr>
              <w:t>Zasada równości szans i niedyskryminacji (w tym dostępności dla osób z niepełnosprawnościami)</w:t>
            </w:r>
            <w:r w:rsidR="00E87EA3">
              <w:rPr>
                <w:noProof/>
                <w:webHidden/>
              </w:rPr>
              <w:tab/>
            </w:r>
            <w:r w:rsidR="00E87EA3">
              <w:rPr>
                <w:noProof/>
                <w:webHidden/>
              </w:rPr>
              <w:fldChar w:fldCharType="begin"/>
            </w:r>
            <w:r w:rsidR="00E87EA3">
              <w:rPr>
                <w:noProof/>
                <w:webHidden/>
              </w:rPr>
              <w:instrText xml:space="preserve"> PAGEREF _Toc135047279 \h </w:instrText>
            </w:r>
            <w:r w:rsidR="00E87EA3">
              <w:rPr>
                <w:noProof/>
                <w:webHidden/>
              </w:rPr>
            </w:r>
            <w:r w:rsidR="00E87EA3">
              <w:rPr>
                <w:noProof/>
                <w:webHidden/>
              </w:rPr>
              <w:fldChar w:fldCharType="separate"/>
            </w:r>
            <w:r w:rsidR="00E87EA3">
              <w:rPr>
                <w:noProof/>
                <w:webHidden/>
              </w:rPr>
              <w:t>7</w:t>
            </w:r>
            <w:r w:rsidR="00E87EA3">
              <w:rPr>
                <w:noProof/>
                <w:webHidden/>
              </w:rPr>
              <w:fldChar w:fldCharType="end"/>
            </w:r>
          </w:hyperlink>
        </w:p>
        <w:p w14:paraId="52C2F88C" w14:textId="5C14A288" w:rsidR="00E87EA3" w:rsidRDefault="0073518A">
          <w:pPr>
            <w:pStyle w:val="Spistreci3"/>
            <w:rPr>
              <w:rFonts w:asciiTheme="minorHAnsi" w:eastAsiaTheme="minorEastAsia" w:hAnsiTheme="minorHAnsi"/>
              <w:noProof/>
              <w:sz w:val="22"/>
              <w:lang w:eastAsia="pl-PL"/>
            </w:rPr>
          </w:pPr>
          <w:hyperlink w:anchor="_Toc135047280" w:history="1">
            <w:r w:rsidR="00E87EA3" w:rsidRPr="00D42B43">
              <w:rPr>
                <w:rStyle w:val="Hipercze"/>
                <w:rFonts w:cs="Arial"/>
                <w:bCs/>
                <w:noProof/>
              </w:rPr>
              <w:t>1.8.2</w:t>
            </w:r>
            <w:r w:rsidR="00E87EA3">
              <w:rPr>
                <w:rFonts w:asciiTheme="minorHAnsi" w:eastAsiaTheme="minorEastAsia" w:hAnsiTheme="minorHAnsi"/>
                <w:noProof/>
                <w:sz w:val="22"/>
                <w:lang w:eastAsia="pl-PL"/>
              </w:rPr>
              <w:tab/>
            </w:r>
            <w:r w:rsidR="00E87EA3" w:rsidRPr="00D42B43">
              <w:rPr>
                <w:rStyle w:val="Hipercze"/>
                <w:rFonts w:cs="Arial"/>
                <w:bCs/>
                <w:noProof/>
              </w:rPr>
              <w:t>Zasada równości kobiet i mężczyzn</w:t>
            </w:r>
            <w:r w:rsidR="00E87EA3">
              <w:rPr>
                <w:noProof/>
                <w:webHidden/>
              </w:rPr>
              <w:tab/>
            </w:r>
            <w:r w:rsidR="00E87EA3">
              <w:rPr>
                <w:noProof/>
                <w:webHidden/>
              </w:rPr>
              <w:fldChar w:fldCharType="begin"/>
            </w:r>
            <w:r w:rsidR="00E87EA3">
              <w:rPr>
                <w:noProof/>
                <w:webHidden/>
              </w:rPr>
              <w:instrText xml:space="preserve"> PAGEREF _Toc135047280 \h </w:instrText>
            </w:r>
            <w:r w:rsidR="00E87EA3">
              <w:rPr>
                <w:noProof/>
                <w:webHidden/>
              </w:rPr>
            </w:r>
            <w:r w:rsidR="00E87EA3">
              <w:rPr>
                <w:noProof/>
                <w:webHidden/>
              </w:rPr>
              <w:fldChar w:fldCharType="separate"/>
            </w:r>
            <w:r w:rsidR="00E87EA3">
              <w:rPr>
                <w:noProof/>
                <w:webHidden/>
              </w:rPr>
              <w:t>8</w:t>
            </w:r>
            <w:r w:rsidR="00E87EA3">
              <w:rPr>
                <w:noProof/>
                <w:webHidden/>
              </w:rPr>
              <w:fldChar w:fldCharType="end"/>
            </w:r>
          </w:hyperlink>
        </w:p>
        <w:p w14:paraId="1CC5EBF4" w14:textId="1B747063" w:rsidR="00E87EA3" w:rsidRDefault="0073518A">
          <w:pPr>
            <w:pStyle w:val="Spistreci3"/>
            <w:rPr>
              <w:rFonts w:asciiTheme="minorHAnsi" w:eastAsiaTheme="minorEastAsia" w:hAnsiTheme="minorHAnsi"/>
              <w:noProof/>
              <w:sz w:val="22"/>
              <w:lang w:eastAsia="pl-PL"/>
            </w:rPr>
          </w:pPr>
          <w:hyperlink w:anchor="_Toc135047281" w:history="1">
            <w:r w:rsidR="00E87EA3" w:rsidRPr="00D42B43">
              <w:rPr>
                <w:rStyle w:val="Hipercze"/>
                <w:rFonts w:eastAsiaTheme="majorEastAsia" w:cs="Arial"/>
                <w:b/>
                <w:noProof/>
              </w:rPr>
              <w:t>1.8.3</w:t>
            </w:r>
            <w:r w:rsidR="00E87EA3">
              <w:rPr>
                <w:rFonts w:asciiTheme="minorHAnsi" w:eastAsiaTheme="minorEastAsia" w:hAnsiTheme="minorHAnsi"/>
                <w:noProof/>
                <w:sz w:val="22"/>
                <w:lang w:eastAsia="pl-PL"/>
              </w:rPr>
              <w:tab/>
            </w:r>
            <w:r w:rsidR="00E87EA3" w:rsidRPr="00D42B43">
              <w:rPr>
                <w:rStyle w:val="Hipercze"/>
                <w:rFonts w:eastAsiaTheme="majorEastAsia" w:cs="Arial"/>
                <w:b/>
                <w:noProof/>
              </w:rPr>
              <w:t>Wydatki na dostępność</w:t>
            </w:r>
            <w:r w:rsidR="00E87EA3">
              <w:rPr>
                <w:noProof/>
                <w:webHidden/>
              </w:rPr>
              <w:tab/>
            </w:r>
            <w:r w:rsidR="00E87EA3">
              <w:rPr>
                <w:noProof/>
                <w:webHidden/>
              </w:rPr>
              <w:fldChar w:fldCharType="begin"/>
            </w:r>
            <w:r w:rsidR="00E87EA3">
              <w:rPr>
                <w:noProof/>
                <w:webHidden/>
              </w:rPr>
              <w:instrText xml:space="preserve"> PAGEREF _Toc135047281 \h </w:instrText>
            </w:r>
            <w:r w:rsidR="00E87EA3">
              <w:rPr>
                <w:noProof/>
                <w:webHidden/>
              </w:rPr>
            </w:r>
            <w:r w:rsidR="00E87EA3">
              <w:rPr>
                <w:noProof/>
                <w:webHidden/>
              </w:rPr>
              <w:fldChar w:fldCharType="separate"/>
            </w:r>
            <w:r w:rsidR="00E87EA3">
              <w:rPr>
                <w:noProof/>
                <w:webHidden/>
              </w:rPr>
              <w:t>9</w:t>
            </w:r>
            <w:r w:rsidR="00E87EA3">
              <w:rPr>
                <w:noProof/>
                <w:webHidden/>
              </w:rPr>
              <w:fldChar w:fldCharType="end"/>
            </w:r>
          </w:hyperlink>
        </w:p>
        <w:p w14:paraId="6FF9A1FD" w14:textId="1B5038CB" w:rsidR="00E87EA3" w:rsidRDefault="0073518A">
          <w:pPr>
            <w:pStyle w:val="Spistreci3"/>
            <w:rPr>
              <w:rFonts w:asciiTheme="minorHAnsi" w:eastAsiaTheme="minorEastAsia" w:hAnsiTheme="minorHAnsi"/>
              <w:noProof/>
              <w:sz w:val="22"/>
              <w:lang w:eastAsia="pl-PL"/>
            </w:rPr>
          </w:pPr>
          <w:hyperlink w:anchor="_Toc135047282" w:history="1">
            <w:r w:rsidR="00E87EA3" w:rsidRPr="00D42B43">
              <w:rPr>
                <w:rStyle w:val="Hipercze"/>
                <w:rFonts w:eastAsiaTheme="majorEastAsia" w:cs="Arial"/>
                <w:b/>
                <w:noProof/>
              </w:rPr>
              <w:t>1.8.4</w:t>
            </w:r>
            <w:r w:rsidR="00E87EA3">
              <w:rPr>
                <w:rFonts w:asciiTheme="minorHAnsi" w:eastAsiaTheme="minorEastAsia" w:hAnsiTheme="minorHAnsi"/>
                <w:noProof/>
                <w:sz w:val="22"/>
                <w:lang w:eastAsia="pl-PL"/>
              </w:rPr>
              <w:tab/>
            </w:r>
            <w:r w:rsidR="00E87EA3" w:rsidRPr="00D42B43">
              <w:rPr>
                <w:rStyle w:val="Hipercze"/>
                <w:rFonts w:eastAsiaTheme="majorEastAsia" w:cs="Arial"/>
                <w:b/>
                <w:noProof/>
              </w:rPr>
              <w:t>Karta Praw Podstawowych Unii Europejskiej z dnia 26 października 2012 r. (KPP)</w:t>
            </w:r>
            <w:r w:rsidR="00E87EA3">
              <w:rPr>
                <w:noProof/>
                <w:webHidden/>
              </w:rPr>
              <w:tab/>
            </w:r>
            <w:r w:rsidR="00E87EA3">
              <w:rPr>
                <w:noProof/>
                <w:webHidden/>
              </w:rPr>
              <w:fldChar w:fldCharType="begin"/>
            </w:r>
            <w:r w:rsidR="00E87EA3">
              <w:rPr>
                <w:noProof/>
                <w:webHidden/>
              </w:rPr>
              <w:instrText xml:space="preserve"> PAGEREF _Toc135047282 \h </w:instrText>
            </w:r>
            <w:r w:rsidR="00E87EA3">
              <w:rPr>
                <w:noProof/>
                <w:webHidden/>
              </w:rPr>
            </w:r>
            <w:r w:rsidR="00E87EA3">
              <w:rPr>
                <w:noProof/>
                <w:webHidden/>
              </w:rPr>
              <w:fldChar w:fldCharType="separate"/>
            </w:r>
            <w:r w:rsidR="00E87EA3">
              <w:rPr>
                <w:noProof/>
                <w:webHidden/>
              </w:rPr>
              <w:t>10</w:t>
            </w:r>
            <w:r w:rsidR="00E87EA3">
              <w:rPr>
                <w:noProof/>
                <w:webHidden/>
              </w:rPr>
              <w:fldChar w:fldCharType="end"/>
            </w:r>
          </w:hyperlink>
        </w:p>
        <w:p w14:paraId="56C86982" w14:textId="68AB1299" w:rsidR="00E87EA3" w:rsidRDefault="0073518A">
          <w:pPr>
            <w:pStyle w:val="Spistreci3"/>
            <w:rPr>
              <w:rFonts w:asciiTheme="minorHAnsi" w:eastAsiaTheme="minorEastAsia" w:hAnsiTheme="minorHAnsi"/>
              <w:noProof/>
              <w:sz w:val="22"/>
              <w:lang w:eastAsia="pl-PL"/>
            </w:rPr>
          </w:pPr>
          <w:hyperlink w:anchor="_Toc135047283" w:history="1">
            <w:r w:rsidR="00E87EA3" w:rsidRPr="00D42B43">
              <w:rPr>
                <w:rStyle w:val="Hipercze"/>
                <w:rFonts w:eastAsiaTheme="majorEastAsia" w:cs="Arial"/>
                <w:b/>
                <w:noProof/>
              </w:rPr>
              <w:t>1.8.5</w:t>
            </w:r>
            <w:r w:rsidR="00E87EA3">
              <w:rPr>
                <w:rFonts w:asciiTheme="minorHAnsi" w:eastAsiaTheme="minorEastAsia" w:hAnsiTheme="minorHAnsi"/>
                <w:noProof/>
                <w:sz w:val="22"/>
                <w:lang w:eastAsia="pl-PL"/>
              </w:rPr>
              <w:tab/>
            </w:r>
            <w:r w:rsidR="00E87EA3" w:rsidRPr="00D42B43">
              <w:rPr>
                <w:rStyle w:val="Hipercze"/>
                <w:rFonts w:eastAsiaTheme="majorEastAsia" w:cs="Arial"/>
                <w:b/>
                <w:noProof/>
                <w:lang w:eastAsia="pl-PL"/>
              </w:rPr>
              <w:t>Konwencja o Prawach Osób Niepełnosprawnych, sporządzona w Nowym Jorku dnia 13 grudnia 2006 r. (KPON)</w:t>
            </w:r>
            <w:r w:rsidR="00E87EA3">
              <w:rPr>
                <w:noProof/>
                <w:webHidden/>
              </w:rPr>
              <w:tab/>
            </w:r>
            <w:r w:rsidR="00E87EA3">
              <w:rPr>
                <w:noProof/>
                <w:webHidden/>
              </w:rPr>
              <w:fldChar w:fldCharType="begin"/>
            </w:r>
            <w:r w:rsidR="00E87EA3">
              <w:rPr>
                <w:noProof/>
                <w:webHidden/>
              </w:rPr>
              <w:instrText xml:space="preserve"> PAGEREF _Toc135047283 \h </w:instrText>
            </w:r>
            <w:r w:rsidR="00E87EA3">
              <w:rPr>
                <w:noProof/>
                <w:webHidden/>
              </w:rPr>
            </w:r>
            <w:r w:rsidR="00E87EA3">
              <w:rPr>
                <w:noProof/>
                <w:webHidden/>
              </w:rPr>
              <w:fldChar w:fldCharType="separate"/>
            </w:r>
            <w:r w:rsidR="00E87EA3">
              <w:rPr>
                <w:noProof/>
                <w:webHidden/>
              </w:rPr>
              <w:t>10</w:t>
            </w:r>
            <w:r w:rsidR="00E87EA3">
              <w:rPr>
                <w:noProof/>
                <w:webHidden/>
              </w:rPr>
              <w:fldChar w:fldCharType="end"/>
            </w:r>
          </w:hyperlink>
        </w:p>
        <w:p w14:paraId="61849124" w14:textId="69ADF1EB" w:rsidR="00E87EA3" w:rsidRDefault="0073518A">
          <w:pPr>
            <w:pStyle w:val="Spistreci3"/>
            <w:rPr>
              <w:rFonts w:asciiTheme="minorHAnsi" w:eastAsiaTheme="minorEastAsia" w:hAnsiTheme="minorHAnsi"/>
              <w:noProof/>
              <w:sz w:val="22"/>
              <w:lang w:eastAsia="pl-PL"/>
            </w:rPr>
          </w:pPr>
          <w:hyperlink w:anchor="_Toc135047284" w:history="1">
            <w:r w:rsidR="00E87EA3" w:rsidRPr="00D42B43">
              <w:rPr>
                <w:rStyle w:val="Hipercze"/>
                <w:rFonts w:eastAsiaTheme="majorEastAsia" w:cs="Arial"/>
                <w:b/>
                <w:noProof/>
                <w:lang w:eastAsia="pl-PL"/>
              </w:rPr>
              <w:t>1.8.6</w:t>
            </w:r>
            <w:r w:rsidR="00E87EA3">
              <w:rPr>
                <w:rFonts w:asciiTheme="minorHAnsi" w:eastAsiaTheme="minorEastAsia" w:hAnsiTheme="minorHAnsi"/>
                <w:noProof/>
                <w:sz w:val="22"/>
                <w:lang w:eastAsia="pl-PL"/>
              </w:rPr>
              <w:tab/>
            </w:r>
            <w:r w:rsidR="00E87EA3" w:rsidRPr="00D42B43">
              <w:rPr>
                <w:rStyle w:val="Hipercze"/>
                <w:rFonts w:eastAsiaTheme="majorEastAsia" w:cs="Arial"/>
                <w:b/>
                <w:noProof/>
                <w:lang w:eastAsia="pl-PL"/>
              </w:rPr>
              <w:t>Zgodność projektu z politykami środowiskowymi</w:t>
            </w:r>
            <w:r w:rsidR="00E87EA3">
              <w:rPr>
                <w:noProof/>
                <w:webHidden/>
              </w:rPr>
              <w:tab/>
            </w:r>
            <w:r w:rsidR="00E87EA3">
              <w:rPr>
                <w:noProof/>
                <w:webHidden/>
              </w:rPr>
              <w:fldChar w:fldCharType="begin"/>
            </w:r>
            <w:r w:rsidR="00E87EA3">
              <w:rPr>
                <w:noProof/>
                <w:webHidden/>
              </w:rPr>
              <w:instrText xml:space="preserve"> PAGEREF _Toc135047284 \h </w:instrText>
            </w:r>
            <w:r w:rsidR="00E87EA3">
              <w:rPr>
                <w:noProof/>
                <w:webHidden/>
              </w:rPr>
            </w:r>
            <w:r w:rsidR="00E87EA3">
              <w:rPr>
                <w:noProof/>
                <w:webHidden/>
              </w:rPr>
              <w:fldChar w:fldCharType="separate"/>
            </w:r>
            <w:r w:rsidR="00E87EA3">
              <w:rPr>
                <w:noProof/>
                <w:webHidden/>
              </w:rPr>
              <w:t>11</w:t>
            </w:r>
            <w:r w:rsidR="00E87EA3">
              <w:rPr>
                <w:noProof/>
                <w:webHidden/>
              </w:rPr>
              <w:fldChar w:fldCharType="end"/>
            </w:r>
          </w:hyperlink>
        </w:p>
        <w:p w14:paraId="35C10804" w14:textId="60DBD668" w:rsidR="00E87EA3" w:rsidRDefault="0073518A">
          <w:pPr>
            <w:pStyle w:val="Spistreci1"/>
            <w:rPr>
              <w:rFonts w:asciiTheme="minorHAnsi" w:eastAsiaTheme="minorEastAsia" w:hAnsiTheme="minorHAnsi"/>
              <w:noProof/>
              <w:sz w:val="22"/>
              <w:lang w:eastAsia="pl-PL"/>
            </w:rPr>
          </w:pPr>
          <w:hyperlink w:anchor="_Toc135047285" w:history="1">
            <w:r w:rsidR="00E87EA3" w:rsidRPr="00D42B43">
              <w:rPr>
                <w:rStyle w:val="Hipercze"/>
                <w:rFonts w:cs="Arial"/>
                <w:noProof/>
              </w:rPr>
              <w:t>2.</w:t>
            </w:r>
            <w:r w:rsidR="00E87EA3">
              <w:rPr>
                <w:rFonts w:asciiTheme="minorHAnsi" w:eastAsiaTheme="minorEastAsia" w:hAnsiTheme="minorHAnsi"/>
                <w:noProof/>
                <w:sz w:val="22"/>
                <w:lang w:eastAsia="pl-PL"/>
              </w:rPr>
              <w:tab/>
            </w:r>
            <w:r w:rsidR="00E87EA3" w:rsidRPr="00D42B43">
              <w:rPr>
                <w:rStyle w:val="Hipercze"/>
                <w:rFonts w:cs="Arial"/>
                <w:noProof/>
              </w:rPr>
              <w:t>Informacje finansowe</w:t>
            </w:r>
            <w:r w:rsidR="00E87EA3">
              <w:rPr>
                <w:noProof/>
                <w:webHidden/>
              </w:rPr>
              <w:tab/>
            </w:r>
            <w:r w:rsidR="00E87EA3">
              <w:rPr>
                <w:noProof/>
                <w:webHidden/>
              </w:rPr>
              <w:fldChar w:fldCharType="begin"/>
            </w:r>
            <w:r w:rsidR="00E87EA3">
              <w:rPr>
                <w:noProof/>
                <w:webHidden/>
              </w:rPr>
              <w:instrText xml:space="preserve"> PAGEREF _Toc135047285 \h </w:instrText>
            </w:r>
            <w:r w:rsidR="00E87EA3">
              <w:rPr>
                <w:noProof/>
                <w:webHidden/>
              </w:rPr>
            </w:r>
            <w:r w:rsidR="00E87EA3">
              <w:rPr>
                <w:noProof/>
                <w:webHidden/>
              </w:rPr>
              <w:fldChar w:fldCharType="separate"/>
            </w:r>
            <w:r w:rsidR="00E87EA3">
              <w:rPr>
                <w:noProof/>
                <w:webHidden/>
              </w:rPr>
              <w:t>14</w:t>
            </w:r>
            <w:r w:rsidR="00E87EA3">
              <w:rPr>
                <w:noProof/>
                <w:webHidden/>
              </w:rPr>
              <w:fldChar w:fldCharType="end"/>
            </w:r>
          </w:hyperlink>
        </w:p>
        <w:p w14:paraId="495D578C" w14:textId="4275145F" w:rsidR="00E87EA3" w:rsidRDefault="0073518A">
          <w:pPr>
            <w:pStyle w:val="Spistreci2"/>
            <w:rPr>
              <w:rFonts w:asciiTheme="minorHAnsi" w:eastAsiaTheme="minorEastAsia" w:hAnsiTheme="minorHAnsi"/>
              <w:noProof/>
              <w:sz w:val="22"/>
              <w:lang w:eastAsia="pl-PL"/>
            </w:rPr>
          </w:pPr>
          <w:hyperlink w:anchor="_Toc135047286" w:history="1">
            <w:r w:rsidR="00E87EA3" w:rsidRPr="00D42B43">
              <w:rPr>
                <w:rStyle w:val="Hipercze"/>
                <w:rFonts w:cs="Arial"/>
                <w:bCs/>
                <w:noProof/>
                <w14:scene3d>
                  <w14:camera w14:prst="orthographicFront"/>
                  <w14:lightRig w14:rig="threePt" w14:dir="t">
                    <w14:rot w14:lat="0" w14:lon="0" w14:rev="0"/>
                  </w14:lightRig>
                </w14:scene3d>
              </w:rPr>
              <w:t>2.1</w:t>
            </w:r>
            <w:r w:rsidR="00E87EA3">
              <w:rPr>
                <w:rFonts w:asciiTheme="minorHAnsi" w:eastAsiaTheme="minorEastAsia" w:hAnsiTheme="minorHAnsi"/>
                <w:noProof/>
                <w:sz w:val="22"/>
                <w:lang w:eastAsia="pl-PL"/>
              </w:rPr>
              <w:tab/>
            </w:r>
            <w:r w:rsidR="00E87EA3" w:rsidRPr="00D42B43">
              <w:rPr>
                <w:rStyle w:val="Hipercze"/>
                <w:rFonts w:cs="Arial"/>
                <w:noProof/>
              </w:rPr>
              <w:t>Podstawowe informacje finansowe</w:t>
            </w:r>
            <w:r w:rsidR="00E87EA3">
              <w:rPr>
                <w:noProof/>
                <w:webHidden/>
              </w:rPr>
              <w:tab/>
            </w:r>
            <w:r w:rsidR="00E87EA3">
              <w:rPr>
                <w:noProof/>
                <w:webHidden/>
              </w:rPr>
              <w:fldChar w:fldCharType="begin"/>
            </w:r>
            <w:r w:rsidR="00E87EA3">
              <w:rPr>
                <w:noProof/>
                <w:webHidden/>
              </w:rPr>
              <w:instrText xml:space="preserve"> PAGEREF _Toc135047286 \h </w:instrText>
            </w:r>
            <w:r w:rsidR="00E87EA3">
              <w:rPr>
                <w:noProof/>
                <w:webHidden/>
              </w:rPr>
            </w:r>
            <w:r w:rsidR="00E87EA3">
              <w:rPr>
                <w:noProof/>
                <w:webHidden/>
              </w:rPr>
              <w:fldChar w:fldCharType="separate"/>
            </w:r>
            <w:r w:rsidR="00E87EA3">
              <w:rPr>
                <w:noProof/>
                <w:webHidden/>
              </w:rPr>
              <w:t>14</w:t>
            </w:r>
            <w:r w:rsidR="00E87EA3">
              <w:rPr>
                <w:noProof/>
                <w:webHidden/>
              </w:rPr>
              <w:fldChar w:fldCharType="end"/>
            </w:r>
          </w:hyperlink>
        </w:p>
        <w:p w14:paraId="1CF46463" w14:textId="3AB11F37" w:rsidR="00E87EA3" w:rsidRDefault="0073518A">
          <w:pPr>
            <w:pStyle w:val="Spistreci2"/>
            <w:rPr>
              <w:rFonts w:asciiTheme="minorHAnsi" w:eastAsiaTheme="minorEastAsia" w:hAnsiTheme="minorHAnsi"/>
              <w:noProof/>
              <w:sz w:val="22"/>
              <w:lang w:eastAsia="pl-PL"/>
            </w:rPr>
          </w:pPr>
          <w:hyperlink w:anchor="_Toc135047287" w:history="1">
            <w:r w:rsidR="00E87EA3" w:rsidRPr="00D42B43">
              <w:rPr>
                <w:rStyle w:val="Hipercze"/>
                <w:rFonts w:cs="Arial"/>
                <w:bCs/>
                <w:noProof/>
                <w14:scene3d>
                  <w14:camera w14:prst="orthographicFront"/>
                  <w14:lightRig w14:rig="threePt" w14:dir="t">
                    <w14:rot w14:lat="0" w14:lon="0" w14:rev="0"/>
                  </w14:lightRig>
                </w14:scene3d>
              </w:rPr>
              <w:t>2.2</w:t>
            </w:r>
            <w:r w:rsidR="00E87EA3">
              <w:rPr>
                <w:rFonts w:asciiTheme="minorHAnsi" w:eastAsiaTheme="minorEastAsia" w:hAnsiTheme="minorHAnsi"/>
                <w:noProof/>
                <w:sz w:val="22"/>
                <w:lang w:eastAsia="pl-PL"/>
              </w:rPr>
              <w:tab/>
            </w:r>
            <w:r w:rsidR="00E87EA3" w:rsidRPr="00D42B43">
              <w:rPr>
                <w:rStyle w:val="Hipercze"/>
                <w:rFonts w:cs="Arial"/>
                <w:noProof/>
              </w:rPr>
              <w:t>Środki przeznaczone na mechanizm racjonalnych usprawnień w naborze</w:t>
            </w:r>
            <w:r w:rsidR="00E87EA3">
              <w:rPr>
                <w:noProof/>
                <w:webHidden/>
              </w:rPr>
              <w:tab/>
            </w:r>
            <w:r w:rsidR="00E87EA3">
              <w:rPr>
                <w:noProof/>
                <w:webHidden/>
              </w:rPr>
              <w:fldChar w:fldCharType="begin"/>
            </w:r>
            <w:r w:rsidR="00E87EA3">
              <w:rPr>
                <w:noProof/>
                <w:webHidden/>
              </w:rPr>
              <w:instrText xml:space="preserve"> PAGEREF _Toc135047287 \h </w:instrText>
            </w:r>
            <w:r w:rsidR="00E87EA3">
              <w:rPr>
                <w:noProof/>
                <w:webHidden/>
              </w:rPr>
            </w:r>
            <w:r w:rsidR="00E87EA3">
              <w:rPr>
                <w:noProof/>
                <w:webHidden/>
              </w:rPr>
              <w:fldChar w:fldCharType="separate"/>
            </w:r>
            <w:r w:rsidR="00E87EA3">
              <w:rPr>
                <w:noProof/>
                <w:webHidden/>
              </w:rPr>
              <w:t>15</w:t>
            </w:r>
            <w:r w:rsidR="00E87EA3">
              <w:rPr>
                <w:noProof/>
                <w:webHidden/>
              </w:rPr>
              <w:fldChar w:fldCharType="end"/>
            </w:r>
          </w:hyperlink>
        </w:p>
        <w:p w14:paraId="66BBEB3A" w14:textId="7308EF11" w:rsidR="00E87EA3" w:rsidRDefault="0073518A">
          <w:pPr>
            <w:pStyle w:val="Spistreci2"/>
            <w:rPr>
              <w:rFonts w:asciiTheme="minorHAnsi" w:eastAsiaTheme="minorEastAsia" w:hAnsiTheme="minorHAnsi"/>
              <w:noProof/>
              <w:sz w:val="22"/>
              <w:lang w:eastAsia="pl-PL"/>
            </w:rPr>
          </w:pPr>
          <w:hyperlink w:anchor="_Toc135047288" w:history="1">
            <w:r w:rsidR="00E87EA3" w:rsidRPr="00D42B43">
              <w:rPr>
                <w:rStyle w:val="Hipercze"/>
                <w:rFonts w:cs="Arial"/>
                <w:bCs/>
                <w:noProof/>
                <w14:scene3d>
                  <w14:camera w14:prst="orthographicFront"/>
                  <w14:lightRig w14:rig="threePt" w14:dir="t">
                    <w14:rot w14:lat="0" w14:lon="0" w14:rev="0"/>
                  </w14:lightRig>
                </w14:scene3d>
              </w:rPr>
              <w:t>2.3</w:t>
            </w:r>
            <w:r w:rsidR="00E87EA3">
              <w:rPr>
                <w:rFonts w:asciiTheme="minorHAnsi" w:eastAsiaTheme="minorEastAsia" w:hAnsiTheme="minorHAnsi"/>
                <w:noProof/>
                <w:sz w:val="22"/>
                <w:lang w:eastAsia="pl-PL"/>
              </w:rPr>
              <w:tab/>
            </w:r>
            <w:r w:rsidR="00E87EA3" w:rsidRPr="00D42B43">
              <w:rPr>
                <w:rStyle w:val="Hipercze"/>
                <w:rFonts w:cs="Arial"/>
                <w:noProof/>
              </w:rPr>
              <w:t>Pomoc w projekcie</w:t>
            </w:r>
            <w:r w:rsidR="00E87EA3">
              <w:rPr>
                <w:noProof/>
                <w:webHidden/>
              </w:rPr>
              <w:tab/>
            </w:r>
            <w:r w:rsidR="00E87EA3">
              <w:rPr>
                <w:noProof/>
                <w:webHidden/>
              </w:rPr>
              <w:fldChar w:fldCharType="begin"/>
            </w:r>
            <w:r w:rsidR="00E87EA3">
              <w:rPr>
                <w:noProof/>
                <w:webHidden/>
              </w:rPr>
              <w:instrText xml:space="preserve"> PAGEREF _Toc135047288 \h </w:instrText>
            </w:r>
            <w:r w:rsidR="00E87EA3">
              <w:rPr>
                <w:noProof/>
                <w:webHidden/>
              </w:rPr>
            </w:r>
            <w:r w:rsidR="00E87EA3">
              <w:rPr>
                <w:noProof/>
                <w:webHidden/>
              </w:rPr>
              <w:fldChar w:fldCharType="separate"/>
            </w:r>
            <w:r w:rsidR="00E87EA3">
              <w:rPr>
                <w:noProof/>
                <w:webHidden/>
              </w:rPr>
              <w:t>16</w:t>
            </w:r>
            <w:r w:rsidR="00E87EA3">
              <w:rPr>
                <w:noProof/>
                <w:webHidden/>
              </w:rPr>
              <w:fldChar w:fldCharType="end"/>
            </w:r>
          </w:hyperlink>
        </w:p>
        <w:p w14:paraId="523BF1ED" w14:textId="4ACE1E8B" w:rsidR="00E87EA3" w:rsidRDefault="0073518A">
          <w:pPr>
            <w:pStyle w:val="Spistreci2"/>
            <w:rPr>
              <w:rFonts w:asciiTheme="minorHAnsi" w:eastAsiaTheme="minorEastAsia" w:hAnsiTheme="minorHAnsi"/>
              <w:noProof/>
              <w:sz w:val="22"/>
              <w:lang w:eastAsia="pl-PL"/>
            </w:rPr>
          </w:pPr>
          <w:hyperlink w:anchor="_Toc135047289" w:history="1">
            <w:r w:rsidR="00E87EA3" w:rsidRPr="00D42B43">
              <w:rPr>
                <w:rStyle w:val="Hipercze"/>
                <w:rFonts w:cs="Arial"/>
                <w:bCs/>
                <w:noProof/>
                <w14:scene3d>
                  <w14:camera w14:prst="orthographicFront"/>
                  <w14:lightRig w14:rig="threePt" w14:dir="t">
                    <w14:rot w14:lat="0" w14:lon="0" w14:rev="0"/>
                  </w14:lightRig>
                </w14:scene3d>
              </w:rPr>
              <w:t>2.4</w:t>
            </w:r>
            <w:r w:rsidR="00E87EA3">
              <w:rPr>
                <w:rFonts w:asciiTheme="minorHAnsi" w:eastAsiaTheme="minorEastAsia" w:hAnsiTheme="minorHAnsi"/>
                <w:noProof/>
                <w:sz w:val="22"/>
                <w:lang w:eastAsia="pl-PL"/>
              </w:rPr>
              <w:tab/>
            </w:r>
            <w:r w:rsidR="00E87EA3" w:rsidRPr="00D42B43">
              <w:rPr>
                <w:rStyle w:val="Hipercze"/>
                <w:rFonts w:cs="Arial"/>
                <w:noProof/>
              </w:rPr>
              <w:t>Kwalifikowalność wydatków</w:t>
            </w:r>
            <w:r w:rsidR="00E87EA3">
              <w:rPr>
                <w:noProof/>
                <w:webHidden/>
              </w:rPr>
              <w:tab/>
            </w:r>
            <w:r w:rsidR="00E87EA3">
              <w:rPr>
                <w:noProof/>
                <w:webHidden/>
              </w:rPr>
              <w:fldChar w:fldCharType="begin"/>
            </w:r>
            <w:r w:rsidR="00E87EA3">
              <w:rPr>
                <w:noProof/>
                <w:webHidden/>
              </w:rPr>
              <w:instrText xml:space="preserve"> PAGEREF _Toc135047289 \h </w:instrText>
            </w:r>
            <w:r w:rsidR="00E87EA3">
              <w:rPr>
                <w:noProof/>
                <w:webHidden/>
              </w:rPr>
            </w:r>
            <w:r w:rsidR="00E87EA3">
              <w:rPr>
                <w:noProof/>
                <w:webHidden/>
              </w:rPr>
              <w:fldChar w:fldCharType="separate"/>
            </w:r>
            <w:r w:rsidR="00E87EA3">
              <w:rPr>
                <w:noProof/>
                <w:webHidden/>
              </w:rPr>
              <w:t>17</w:t>
            </w:r>
            <w:r w:rsidR="00E87EA3">
              <w:rPr>
                <w:noProof/>
                <w:webHidden/>
              </w:rPr>
              <w:fldChar w:fldCharType="end"/>
            </w:r>
          </w:hyperlink>
        </w:p>
        <w:p w14:paraId="60BCF37A" w14:textId="188020B4" w:rsidR="00E87EA3" w:rsidRDefault="0073518A">
          <w:pPr>
            <w:pStyle w:val="Spistreci1"/>
            <w:rPr>
              <w:rFonts w:asciiTheme="minorHAnsi" w:eastAsiaTheme="minorEastAsia" w:hAnsiTheme="minorHAnsi"/>
              <w:noProof/>
              <w:sz w:val="22"/>
              <w:lang w:eastAsia="pl-PL"/>
            </w:rPr>
          </w:pPr>
          <w:hyperlink w:anchor="_Toc135047290" w:history="1">
            <w:r w:rsidR="00E87EA3" w:rsidRPr="00D42B43">
              <w:rPr>
                <w:rStyle w:val="Hipercze"/>
                <w:rFonts w:cs="Arial"/>
                <w:noProof/>
              </w:rPr>
              <w:t>3.</w:t>
            </w:r>
            <w:r w:rsidR="00E87EA3">
              <w:rPr>
                <w:rFonts w:asciiTheme="minorHAnsi" w:eastAsiaTheme="minorEastAsia" w:hAnsiTheme="minorHAnsi"/>
                <w:noProof/>
                <w:sz w:val="22"/>
                <w:lang w:eastAsia="pl-PL"/>
              </w:rPr>
              <w:tab/>
            </w:r>
            <w:r w:rsidR="00E87EA3" w:rsidRPr="00D42B43">
              <w:rPr>
                <w:rStyle w:val="Hipercze"/>
                <w:rFonts w:cs="Arial"/>
                <w:noProof/>
              </w:rPr>
              <w:t>Wniosek o dofinansowanie projektu (WOD)</w:t>
            </w:r>
            <w:r w:rsidR="00E87EA3">
              <w:rPr>
                <w:noProof/>
                <w:webHidden/>
              </w:rPr>
              <w:tab/>
            </w:r>
            <w:r w:rsidR="00E87EA3">
              <w:rPr>
                <w:noProof/>
                <w:webHidden/>
              </w:rPr>
              <w:fldChar w:fldCharType="begin"/>
            </w:r>
            <w:r w:rsidR="00E87EA3">
              <w:rPr>
                <w:noProof/>
                <w:webHidden/>
              </w:rPr>
              <w:instrText xml:space="preserve"> PAGEREF _Toc135047290 \h </w:instrText>
            </w:r>
            <w:r w:rsidR="00E87EA3">
              <w:rPr>
                <w:noProof/>
                <w:webHidden/>
              </w:rPr>
            </w:r>
            <w:r w:rsidR="00E87EA3">
              <w:rPr>
                <w:noProof/>
                <w:webHidden/>
              </w:rPr>
              <w:fldChar w:fldCharType="separate"/>
            </w:r>
            <w:r w:rsidR="00E87EA3">
              <w:rPr>
                <w:noProof/>
                <w:webHidden/>
              </w:rPr>
              <w:t>19</w:t>
            </w:r>
            <w:r w:rsidR="00E87EA3">
              <w:rPr>
                <w:noProof/>
                <w:webHidden/>
              </w:rPr>
              <w:fldChar w:fldCharType="end"/>
            </w:r>
          </w:hyperlink>
        </w:p>
        <w:p w14:paraId="4BD57C1E" w14:textId="37091FB5" w:rsidR="00E87EA3" w:rsidRDefault="0073518A">
          <w:pPr>
            <w:pStyle w:val="Spistreci2"/>
            <w:rPr>
              <w:rFonts w:asciiTheme="minorHAnsi" w:eastAsiaTheme="minorEastAsia" w:hAnsiTheme="minorHAnsi"/>
              <w:noProof/>
              <w:sz w:val="22"/>
              <w:lang w:eastAsia="pl-PL"/>
            </w:rPr>
          </w:pPr>
          <w:hyperlink w:anchor="_Toc135047291" w:history="1">
            <w:r w:rsidR="00E87EA3" w:rsidRPr="00D42B43">
              <w:rPr>
                <w:rStyle w:val="Hipercze"/>
                <w:rFonts w:cs="Arial"/>
                <w:bCs/>
                <w:noProof/>
                <w14:scene3d>
                  <w14:camera w14:prst="orthographicFront"/>
                  <w14:lightRig w14:rig="threePt" w14:dir="t">
                    <w14:rot w14:lat="0" w14:lon="0" w14:rev="0"/>
                  </w14:lightRig>
                </w14:scene3d>
              </w:rPr>
              <w:t>3.1</w:t>
            </w:r>
            <w:r w:rsidR="00E87EA3">
              <w:rPr>
                <w:rFonts w:asciiTheme="minorHAnsi" w:eastAsiaTheme="minorEastAsia" w:hAnsiTheme="minorHAnsi"/>
                <w:noProof/>
                <w:sz w:val="22"/>
                <w:lang w:eastAsia="pl-PL"/>
              </w:rPr>
              <w:tab/>
            </w:r>
            <w:r w:rsidR="00E87EA3" w:rsidRPr="00D42B43">
              <w:rPr>
                <w:rStyle w:val="Hipercze"/>
                <w:rFonts w:cs="Arial"/>
                <w:noProof/>
              </w:rPr>
              <w:t>Sposób złożenia WOD</w:t>
            </w:r>
            <w:r w:rsidR="00E87EA3">
              <w:rPr>
                <w:noProof/>
                <w:webHidden/>
              </w:rPr>
              <w:tab/>
            </w:r>
            <w:r w:rsidR="00E87EA3">
              <w:rPr>
                <w:noProof/>
                <w:webHidden/>
              </w:rPr>
              <w:fldChar w:fldCharType="begin"/>
            </w:r>
            <w:r w:rsidR="00E87EA3">
              <w:rPr>
                <w:noProof/>
                <w:webHidden/>
              </w:rPr>
              <w:instrText xml:space="preserve"> PAGEREF _Toc135047291 \h </w:instrText>
            </w:r>
            <w:r w:rsidR="00E87EA3">
              <w:rPr>
                <w:noProof/>
                <w:webHidden/>
              </w:rPr>
            </w:r>
            <w:r w:rsidR="00E87EA3">
              <w:rPr>
                <w:noProof/>
                <w:webHidden/>
              </w:rPr>
              <w:fldChar w:fldCharType="separate"/>
            </w:r>
            <w:r w:rsidR="00E87EA3">
              <w:rPr>
                <w:noProof/>
                <w:webHidden/>
              </w:rPr>
              <w:t>19</w:t>
            </w:r>
            <w:r w:rsidR="00E87EA3">
              <w:rPr>
                <w:noProof/>
                <w:webHidden/>
              </w:rPr>
              <w:fldChar w:fldCharType="end"/>
            </w:r>
          </w:hyperlink>
        </w:p>
        <w:p w14:paraId="58075AD9" w14:textId="37A57FC1" w:rsidR="00E87EA3" w:rsidRDefault="0073518A">
          <w:pPr>
            <w:pStyle w:val="Spistreci2"/>
            <w:rPr>
              <w:rFonts w:asciiTheme="minorHAnsi" w:eastAsiaTheme="minorEastAsia" w:hAnsiTheme="minorHAnsi"/>
              <w:noProof/>
              <w:sz w:val="22"/>
              <w:lang w:eastAsia="pl-PL"/>
            </w:rPr>
          </w:pPr>
          <w:hyperlink w:anchor="_Toc135047292" w:history="1">
            <w:r w:rsidR="00E87EA3" w:rsidRPr="00D42B43">
              <w:rPr>
                <w:rStyle w:val="Hipercze"/>
                <w:rFonts w:cs="Arial"/>
                <w:bCs/>
                <w:noProof/>
                <w14:scene3d>
                  <w14:camera w14:prst="orthographicFront"/>
                  <w14:lightRig w14:rig="threePt" w14:dir="t">
                    <w14:rot w14:lat="0" w14:lon="0" w14:rev="0"/>
                  </w14:lightRig>
                </w14:scene3d>
              </w:rPr>
              <w:t>3.2</w:t>
            </w:r>
            <w:r w:rsidR="00E87EA3">
              <w:rPr>
                <w:rFonts w:asciiTheme="minorHAnsi" w:eastAsiaTheme="minorEastAsia" w:hAnsiTheme="minorHAnsi"/>
                <w:noProof/>
                <w:sz w:val="22"/>
                <w:lang w:eastAsia="pl-PL"/>
              </w:rPr>
              <w:tab/>
            </w:r>
            <w:r w:rsidR="00E87EA3" w:rsidRPr="00D42B43">
              <w:rPr>
                <w:rStyle w:val="Hipercze"/>
                <w:rFonts w:cs="Arial"/>
                <w:noProof/>
              </w:rPr>
              <w:t>Sposób, forma i termin składania załączników do WOD</w:t>
            </w:r>
            <w:r w:rsidR="00E87EA3">
              <w:rPr>
                <w:noProof/>
                <w:webHidden/>
              </w:rPr>
              <w:tab/>
            </w:r>
            <w:r w:rsidR="00E87EA3">
              <w:rPr>
                <w:noProof/>
                <w:webHidden/>
              </w:rPr>
              <w:fldChar w:fldCharType="begin"/>
            </w:r>
            <w:r w:rsidR="00E87EA3">
              <w:rPr>
                <w:noProof/>
                <w:webHidden/>
              </w:rPr>
              <w:instrText xml:space="preserve"> PAGEREF _Toc135047292 \h </w:instrText>
            </w:r>
            <w:r w:rsidR="00E87EA3">
              <w:rPr>
                <w:noProof/>
                <w:webHidden/>
              </w:rPr>
            </w:r>
            <w:r w:rsidR="00E87EA3">
              <w:rPr>
                <w:noProof/>
                <w:webHidden/>
              </w:rPr>
              <w:fldChar w:fldCharType="separate"/>
            </w:r>
            <w:r w:rsidR="00E87EA3">
              <w:rPr>
                <w:noProof/>
                <w:webHidden/>
              </w:rPr>
              <w:t>20</w:t>
            </w:r>
            <w:r w:rsidR="00E87EA3">
              <w:rPr>
                <w:noProof/>
                <w:webHidden/>
              </w:rPr>
              <w:fldChar w:fldCharType="end"/>
            </w:r>
          </w:hyperlink>
        </w:p>
        <w:p w14:paraId="2D350968" w14:textId="29DDE2F3" w:rsidR="00E87EA3" w:rsidRDefault="0073518A">
          <w:pPr>
            <w:pStyle w:val="Spistreci2"/>
            <w:rPr>
              <w:rFonts w:asciiTheme="minorHAnsi" w:eastAsiaTheme="minorEastAsia" w:hAnsiTheme="minorHAnsi"/>
              <w:noProof/>
              <w:sz w:val="22"/>
              <w:lang w:eastAsia="pl-PL"/>
            </w:rPr>
          </w:pPr>
          <w:hyperlink w:anchor="_Toc135047293" w:history="1">
            <w:r w:rsidR="00E87EA3" w:rsidRPr="00D42B43">
              <w:rPr>
                <w:rStyle w:val="Hipercze"/>
                <w:rFonts w:eastAsiaTheme="majorEastAsia" w:cs="Arial"/>
                <w:b/>
                <w:bCs/>
                <w:noProof/>
                <w14:scene3d>
                  <w14:camera w14:prst="orthographicFront"/>
                  <w14:lightRig w14:rig="threePt" w14:dir="t">
                    <w14:rot w14:lat="0" w14:lon="0" w14:rev="0"/>
                  </w14:lightRig>
                </w14:scene3d>
              </w:rPr>
              <w:t>3.3</w:t>
            </w:r>
            <w:r w:rsidR="00E87EA3">
              <w:rPr>
                <w:rFonts w:asciiTheme="minorHAnsi" w:eastAsiaTheme="minorEastAsia" w:hAnsiTheme="minorHAnsi"/>
                <w:noProof/>
                <w:sz w:val="22"/>
                <w:lang w:eastAsia="pl-PL"/>
              </w:rPr>
              <w:tab/>
            </w:r>
            <w:r w:rsidR="00E87EA3" w:rsidRPr="00D42B43">
              <w:rPr>
                <w:rStyle w:val="Hipercze"/>
                <w:rFonts w:eastAsiaTheme="majorEastAsia" w:cs="Arial"/>
                <w:b/>
                <w:noProof/>
              </w:rPr>
              <w:t>Wycofanie WOD</w:t>
            </w:r>
            <w:r w:rsidR="00E87EA3">
              <w:rPr>
                <w:noProof/>
                <w:webHidden/>
              </w:rPr>
              <w:tab/>
            </w:r>
            <w:r w:rsidR="00E87EA3">
              <w:rPr>
                <w:noProof/>
                <w:webHidden/>
              </w:rPr>
              <w:fldChar w:fldCharType="begin"/>
            </w:r>
            <w:r w:rsidR="00E87EA3">
              <w:rPr>
                <w:noProof/>
                <w:webHidden/>
              </w:rPr>
              <w:instrText xml:space="preserve"> PAGEREF _Toc135047293 \h </w:instrText>
            </w:r>
            <w:r w:rsidR="00E87EA3">
              <w:rPr>
                <w:noProof/>
                <w:webHidden/>
              </w:rPr>
            </w:r>
            <w:r w:rsidR="00E87EA3">
              <w:rPr>
                <w:noProof/>
                <w:webHidden/>
              </w:rPr>
              <w:fldChar w:fldCharType="separate"/>
            </w:r>
            <w:r w:rsidR="00E87EA3">
              <w:rPr>
                <w:noProof/>
                <w:webHidden/>
              </w:rPr>
              <w:t>21</w:t>
            </w:r>
            <w:r w:rsidR="00E87EA3">
              <w:rPr>
                <w:noProof/>
                <w:webHidden/>
              </w:rPr>
              <w:fldChar w:fldCharType="end"/>
            </w:r>
          </w:hyperlink>
        </w:p>
        <w:p w14:paraId="66B694B3" w14:textId="6B3FB7E0" w:rsidR="00E87EA3" w:rsidRDefault="0073518A">
          <w:pPr>
            <w:pStyle w:val="Spistreci2"/>
            <w:rPr>
              <w:rFonts w:asciiTheme="minorHAnsi" w:eastAsiaTheme="minorEastAsia" w:hAnsiTheme="minorHAnsi"/>
              <w:noProof/>
              <w:sz w:val="22"/>
              <w:lang w:eastAsia="pl-PL"/>
            </w:rPr>
          </w:pPr>
          <w:hyperlink w:anchor="_Toc135047294" w:history="1">
            <w:r w:rsidR="00E87EA3" w:rsidRPr="00D42B43">
              <w:rPr>
                <w:rStyle w:val="Hipercze"/>
                <w:rFonts w:cs="Arial"/>
                <w:noProof/>
              </w:rPr>
              <w:t>3.4 Awaria LSI 2021</w:t>
            </w:r>
            <w:r w:rsidR="00E87EA3">
              <w:rPr>
                <w:noProof/>
                <w:webHidden/>
              </w:rPr>
              <w:tab/>
            </w:r>
            <w:r w:rsidR="00E87EA3">
              <w:rPr>
                <w:noProof/>
                <w:webHidden/>
              </w:rPr>
              <w:fldChar w:fldCharType="begin"/>
            </w:r>
            <w:r w:rsidR="00E87EA3">
              <w:rPr>
                <w:noProof/>
                <w:webHidden/>
              </w:rPr>
              <w:instrText xml:space="preserve"> PAGEREF _Toc135047294 \h </w:instrText>
            </w:r>
            <w:r w:rsidR="00E87EA3">
              <w:rPr>
                <w:noProof/>
                <w:webHidden/>
              </w:rPr>
            </w:r>
            <w:r w:rsidR="00E87EA3">
              <w:rPr>
                <w:noProof/>
                <w:webHidden/>
              </w:rPr>
              <w:fldChar w:fldCharType="separate"/>
            </w:r>
            <w:r w:rsidR="00E87EA3">
              <w:rPr>
                <w:noProof/>
                <w:webHidden/>
              </w:rPr>
              <w:t>21</w:t>
            </w:r>
            <w:r w:rsidR="00E87EA3">
              <w:rPr>
                <w:noProof/>
                <w:webHidden/>
              </w:rPr>
              <w:fldChar w:fldCharType="end"/>
            </w:r>
          </w:hyperlink>
        </w:p>
        <w:p w14:paraId="05738088" w14:textId="218DD929" w:rsidR="00E87EA3" w:rsidRDefault="0073518A">
          <w:pPr>
            <w:pStyle w:val="Spistreci2"/>
            <w:rPr>
              <w:rFonts w:asciiTheme="minorHAnsi" w:eastAsiaTheme="minorEastAsia" w:hAnsiTheme="minorHAnsi"/>
              <w:noProof/>
              <w:sz w:val="22"/>
              <w:lang w:eastAsia="pl-PL"/>
            </w:rPr>
          </w:pPr>
          <w:hyperlink w:anchor="_Toc135047295" w:history="1">
            <w:r w:rsidR="00E87EA3" w:rsidRPr="00D42B43">
              <w:rPr>
                <w:rStyle w:val="Hipercze"/>
                <w:rFonts w:eastAsiaTheme="majorEastAsia" w:cs="Arial"/>
                <w:b/>
                <w:noProof/>
              </w:rPr>
              <w:t>3.5 Unieważnienie postępowania w zakresie wyboru projektów</w:t>
            </w:r>
            <w:r w:rsidR="00E87EA3">
              <w:rPr>
                <w:noProof/>
                <w:webHidden/>
              </w:rPr>
              <w:tab/>
            </w:r>
            <w:r w:rsidR="00E87EA3">
              <w:rPr>
                <w:noProof/>
                <w:webHidden/>
              </w:rPr>
              <w:fldChar w:fldCharType="begin"/>
            </w:r>
            <w:r w:rsidR="00E87EA3">
              <w:rPr>
                <w:noProof/>
                <w:webHidden/>
              </w:rPr>
              <w:instrText xml:space="preserve"> PAGEREF _Toc135047295 \h </w:instrText>
            </w:r>
            <w:r w:rsidR="00E87EA3">
              <w:rPr>
                <w:noProof/>
                <w:webHidden/>
              </w:rPr>
            </w:r>
            <w:r w:rsidR="00E87EA3">
              <w:rPr>
                <w:noProof/>
                <w:webHidden/>
              </w:rPr>
              <w:fldChar w:fldCharType="separate"/>
            </w:r>
            <w:r w:rsidR="00E87EA3">
              <w:rPr>
                <w:noProof/>
                <w:webHidden/>
              </w:rPr>
              <w:t>23</w:t>
            </w:r>
            <w:r w:rsidR="00E87EA3">
              <w:rPr>
                <w:noProof/>
                <w:webHidden/>
              </w:rPr>
              <w:fldChar w:fldCharType="end"/>
            </w:r>
          </w:hyperlink>
        </w:p>
        <w:p w14:paraId="3B168B4B" w14:textId="2173B388" w:rsidR="00E87EA3" w:rsidRDefault="0073518A">
          <w:pPr>
            <w:pStyle w:val="Spistreci1"/>
            <w:rPr>
              <w:rFonts w:asciiTheme="minorHAnsi" w:eastAsiaTheme="minorEastAsia" w:hAnsiTheme="minorHAnsi"/>
              <w:noProof/>
              <w:sz w:val="22"/>
              <w:lang w:eastAsia="pl-PL"/>
            </w:rPr>
          </w:pPr>
          <w:hyperlink w:anchor="_Toc135047296" w:history="1">
            <w:r w:rsidR="00E87EA3" w:rsidRPr="00D42B43">
              <w:rPr>
                <w:rStyle w:val="Hipercze"/>
                <w:rFonts w:cs="Arial"/>
                <w:noProof/>
              </w:rPr>
              <w:t>4.</w:t>
            </w:r>
            <w:r w:rsidR="00E87EA3">
              <w:rPr>
                <w:rFonts w:asciiTheme="minorHAnsi" w:eastAsiaTheme="minorEastAsia" w:hAnsiTheme="minorHAnsi"/>
                <w:noProof/>
                <w:sz w:val="22"/>
                <w:lang w:eastAsia="pl-PL"/>
              </w:rPr>
              <w:tab/>
            </w:r>
            <w:r w:rsidR="00E87EA3" w:rsidRPr="00D42B43">
              <w:rPr>
                <w:rStyle w:val="Hipercze"/>
                <w:rFonts w:cs="Arial"/>
                <w:noProof/>
              </w:rPr>
              <w:t>Kryteria wyboru projektów i wskaźniki</w:t>
            </w:r>
            <w:r w:rsidR="00E87EA3">
              <w:rPr>
                <w:noProof/>
                <w:webHidden/>
              </w:rPr>
              <w:tab/>
            </w:r>
            <w:r w:rsidR="00E87EA3">
              <w:rPr>
                <w:noProof/>
                <w:webHidden/>
              </w:rPr>
              <w:fldChar w:fldCharType="begin"/>
            </w:r>
            <w:r w:rsidR="00E87EA3">
              <w:rPr>
                <w:noProof/>
                <w:webHidden/>
              </w:rPr>
              <w:instrText xml:space="preserve"> PAGEREF _Toc135047296 \h </w:instrText>
            </w:r>
            <w:r w:rsidR="00E87EA3">
              <w:rPr>
                <w:noProof/>
                <w:webHidden/>
              </w:rPr>
            </w:r>
            <w:r w:rsidR="00E87EA3">
              <w:rPr>
                <w:noProof/>
                <w:webHidden/>
              </w:rPr>
              <w:fldChar w:fldCharType="separate"/>
            </w:r>
            <w:r w:rsidR="00E87EA3">
              <w:rPr>
                <w:noProof/>
                <w:webHidden/>
              </w:rPr>
              <w:t>23</w:t>
            </w:r>
            <w:r w:rsidR="00E87EA3">
              <w:rPr>
                <w:noProof/>
                <w:webHidden/>
              </w:rPr>
              <w:fldChar w:fldCharType="end"/>
            </w:r>
          </w:hyperlink>
        </w:p>
        <w:p w14:paraId="6AEA8453" w14:textId="66D1A2A9" w:rsidR="00E87EA3" w:rsidRDefault="0073518A">
          <w:pPr>
            <w:pStyle w:val="Spistreci2"/>
            <w:rPr>
              <w:rFonts w:asciiTheme="minorHAnsi" w:eastAsiaTheme="minorEastAsia" w:hAnsiTheme="minorHAnsi"/>
              <w:noProof/>
              <w:sz w:val="22"/>
              <w:lang w:eastAsia="pl-PL"/>
            </w:rPr>
          </w:pPr>
          <w:hyperlink w:anchor="_Toc135047297" w:history="1">
            <w:r w:rsidR="00E87EA3" w:rsidRPr="00D42B43">
              <w:rPr>
                <w:rStyle w:val="Hipercze"/>
                <w:rFonts w:cs="Arial"/>
                <w:bCs/>
                <w:noProof/>
                <w14:scene3d>
                  <w14:camera w14:prst="orthographicFront"/>
                  <w14:lightRig w14:rig="threePt" w14:dir="t">
                    <w14:rot w14:lat="0" w14:lon="0" w14:rev="0"/>
                  </w14:lightRig>
                </w14:scene3d>
              </w:rPr>
              <w:t>4.1</w:t>
            </w:r>
            <w:r w:rsidR="00E87EA3">
              <w:rPr>
                <w:rFonts w:asciiTheme="minorHAnsi" w:eastAsiaTheme="minorEastAsia" w:hAnsiTheme="minorHAnsi"/>
                <w:noProof/>
                <w:sz w:val="22"/>
                <w:lang w:eastAsia="pl-PL"/>
              </w:rPr>
              <w:tab/>
            </w:r>
            <w:r w:rsidR="00E87EA3" w:rsidRPr="00D42B43">
              <w:rPr>
                <w:rStyle w:val="Hipercze"/>
                <w:rFonts w:cs="Arial"/>
                <w:noProof/>
              </w:rPr>
              <w:t>Kryteria wyboru projektów</w:t>
            </w:r>
            <w:r w:rsidR="00E87EA3">
              <w:rPr>
                <w:noProof/>
                <w:webHidden/>
              </w:rPr>
              <w:tab/>
            </w:r>
            <w:r w:rsidR="00E87EA3">
              <w:rPr>
                <w:noProof/>
                <w:webHidden/>
              </w:rPr>
              <w:fldChar w:fldCharType="begin"/>
            </w:r>
            <w:r w:rsidR="00E87EA3">
              <w:rPr>
                <w:noProof/>
                <w:webHidden/>
              </w:rPr>
              <w:instrText xml:space="preserve"> PAGEREF _Toc135047297 \h </w:instrText>
            </w:r>
            <w:r w:rsidR="00E87EA3">
              <w:rPr>
                <w:noProof/>
                <w:webHidden/>
              </w:rPr>
            </w:r>
            <w:r w:rsidR="00E87EA3">
              <w:rPr>
                <w:noProof/>
                <w:webHidden/>
              </w:rPr>
              <w:fldChar w:fldCharType="separate"/>
            </w:r>
            <w:r w:rsidR="00E87EA3">
              <w:rPr>
                <w:noProof/>
                <w:webHidden/>
              </w:rPr>
              <w:t>23</w:t>
            </w:r>
            <w:r w:rsidR="00E87EA3">
              <w:rPr>
                <w:noProof/>
                <w:webHidden/>
              </w:rPr>
              <w:fldChar w:fldCharType="end"/>
            </w:r>
          </w:hyperlink>
        </w:p>
        <w:p w14:paraId="41E35A51" w14:textId="33F39619" w:rsidR="00E87EA3" w:rsidRDefault="0073518A">
          <w:pPr>
            <w:pStyle w:val="Spistreci2"/>
            <w:rPr>
              <w:rFonts w:asciiTheme="minorHAnsi" w:eastAsiaTheme="minorEastAsia" w:hAnsiTheme="minorHAnsi"/>
              <w:noProof/>
              <w:sz w:val="22"/>
              <w:lang w:eastAsia="pl-PL"/>
            </w:rPr>
          </w:pPr>
          <w:hyperlink w:anchor="_Toc135047298" w:history="1">
            <w:r w:rsidR="00E87EA3" w:rsidRPr="00D42B43">
              <w:rPr>
                <w:rStyle w:val="Hipercze"/>
                <w:rFonts w:cs="Arial"/>
                <w:bCs/>
                <w:noProof/>
                <w14:scene3d>
                  <w14:camera w14:prst="orthographicFront"/>
                  <w14:lightRig w14:rig="threePt" w14:dir="t">
                    <w14:rot w14:lat="0" w14:lon="0" w14:rev="0"/>
                  </w14:lightRig>
                </w14:scene3d>
              </w:rPr>
              <w:t>4.2</w:t>
            </w:r>
            <w:r w:rsidR="00E87EA3">
              <w:rPr>
                <w:rFonts w:asciiTheme="minorHAnsi" w:eastAsiaTheme="minorEastAsia" w:hAnsiTheme="minorHAnsi"/>
                <w:noProof/>
                <w:sz w:val="22"/>
                <w:lang w:eastAsia="pl-PL"/>
              </w:rPr>
              <w:tab/>
            </w:r>
            <w:r w:rsidR="00E87EA3" w:rsidRPr="00D42B43">
              <w:rPr>
                <w:rStyle w:val="Hipercze"/>
                <w:rFonts w:cs="Arial"/>
                <w:noProof/>
              </w:rPr>
              <w:t>Wskaźniki</w:t>
            </w:r>
            <w:r w:rsidR="00E87EA3">
              <w:rPr>
                <w:noProof/>
                <w:webHidden/>
              </w:rPr>
              <w:tab/>
            </w:r>
            <w:r w:rsidR="00E87EA3">
              <w:rPr>
                <w:noProof/>
                <w:webHidden/>
              </w:rPr>
              <w:fldChar w:fldCharType="begin"/>
            </w:r>
            <w:r w:rsidR="00E87EA3">
              <w:rPr>
                <w:noProof/>
                <w:webHidden/>
              </w:rPr>
              <w:instrText xml:space="preserve"> PAGEREF _Toc135047298 \h </w:instrText>
            </w:r>
            <w:r w:rsidR="00E87EA3">
              <w:rPr>
                <w:noProof/>
                <w:webHidden/>
              </w:rPr>
            </w:r>
            <w:r w:rsidR="00E87EA3">
              <w:rPr>
                <w:noProof/>
                <w:webHidden/>
              </w:rPr>
              <w:fldChar w:fldCharType="separate"/>
            </w:r>
            <w:r w:rsidR="00E87EA3">
              <w:rPr>
                <w:noProof/>
                <w:webHidden/>
              </w:rPr>
              <w:t>24</w:t>
            </w:r>
            <w:r w:rsidR="00E87EA3">
              <w:rPr>
                <w:noProof/>
                <w:webHidden/>
              </w:rPr>
              <w:fldChar w:fldCharType="end"/>
            </w:r>
          </w:hyperlink>
        </w:p>
        <w:p w14:paraId="4A0C9A22" w14:textId="5EB06ACE" w:rsidR="00E87EA3" w:rsidRDefault="0073518A">
          <w:pPr>
            <w:pStyle w:val="Spistreci1"/>
            <w:rPr>
              <w:rFonts w:asciiTheme="minorHAnsi" w:eastAsiaTheme="minorEastAsia" w:hAnsiTheme="minorHAnsi"/>
              <w:noProof/>
              <w:sz w:val="22"/>
              <w:lang w:eastAsia="pl-PL"/>
            </w:rPr>
          </w:pPr>
          <w:hyperlink w:anchor="_Toc135047299" w:history="1">
            <w:r w:rsidR="00E87EA3" w:rsidRPr="00D42B43">
              <w:rPr>
                <w:rStyle w:val="Hipercze"/>
                <w:rFonts w:cs="Arial"/>
                <w:noProof/>
              </w:rPr>
              <w:t>5.</w:t>
            </w:r>
            <w:r w:rsidR="00E87EA3">
              <w:rPr>
                <w:rFonts w:asciiTheme="minorHAnsi" w:eastAsiaTheme="minorEastAsia" w:hAnsiTheme="minorHAnsi"/>
                <w:noProof/>
                <w:sz w:val="22"/>
                <w:lang w:eastAsia="pl-PL"/>
              </w:rPr>
              <w:tab/>
            </w:r>
            <w:r w:rsidR="00E87EA3" w:rsidRPr="00D42B43">
              <w:rPr>
                <w:rStyle w:val="Hipercze"/>
                <w:rFonts w:cs="Arial"/>
                <w:noProof/>
              </w:rPr>
              <w:t>Wybór projektów do dofinansowania</w:t>
            </w:r>
            <w:r w:rsidR="00E87EA3">
              <w:rPr>
                <w:noProof/>
                <w:webHidden/>
              </w:rPr>
              <w:tab/>
            </w:r>
            <w:r w:rsidR="00E87EA3">
              <w:rPr>
                <w:noProof/>
                <w:webHidden/>
              </w:rPr>
              <w:fldChar w:fldCharType="begin"/>
            </w:r>
            <w:r w:rsidR="00E87EA3">
              <w:rPr>
                <w:noProof/>
                <w:webHidden/>
              </w:rPr>
              <w:instrText xml:space="preserve"> PAGEREF _Toc135047299 \h </w:instrText>
            </w:r>
            <w:r w:rsidR="00E87EA3">
              <w:rPr>
                <w:noProof/>
                <w:webHidden/>
              </w:rPr>
            </w:r>
            <w:r w:rsidR="00E87EA3">
              <w:rPr>
                <w:noProof/>
                <w:webHidden/>
              </w:rPr>
              <w:fldChar w:fldCharType="separate"/>
            </w:r>
            <w:r w:rsidR="00E87EA3">
              <w:rPr>
                <w:noProof/>
                <w:webHidden/>
              </w:rPr>
              <w:t>24</w:t>
            </w:r>
            <w:r w:rsidR="00E87EA3">
              <w:rPr>
                <w:noProof/>
                <w:webHidden/>
              </w:rPr>
              <w:fldChar w:fldCharType="end"/>
            </w:r>
          </w:hyperlink>
        </w:p>
        <w:p w14:paraId="6081F9D8" w14:textId="75574065" w:rsidR="00E87EA3" w:rsidRDefault="0073518A">
          <w:pPr>
            <w:pStyle w:val="Spistreci2"/>
            <w:rPr>
              <w:rFonts w:asciiTheme="minorHAnsi" w:eastAsiaTheme="minorEastAsia" w:hAnsiTheme="minorHAnsi"/>
              <w:noProof/>
              <w:sz w:val="22"/>
              <w:lang w:eastAsia="pl-PL"/>
            </w:rPr>
          </w:pPr>
          <w:hyperlink w:anchor="_Toc135047300" w:history="1">
            <w:r w:rsidR="00E87EA3" w:rsidRPr="00D42B43">
              <w:rPr>
                <w:rStyle w:val="Hipercze"/>
                <w:rFonts w:cs="Arial"/>
                <w:bCs/>
                <w:noProof/>
                <w14:scene3d>
                  <w14:camera w14:prst="orthographicFront"/>
                  <w14:lightRig w14:rig="threePt" w14:dir="t">
                    <w14:rot w14:lat="0" w14:lon="0" w14:rev="0"/>
                  </w14:lightRig>
                </w14:scene3d>
              </w:rPr>
              <w:t>5.1</w:t>
            </w:r>
            <w:r w:rsidR="00E87EA3">
              <w:rPr>
                <w:rFonts w:asciiTheme="minorHAnsi" w:eastAsiaTheme="minorEastAsia" w:hAnsiTheme="minorHAnsi"/>
                <w:noProof/>
                <w:sz w:val="22"/>
                <w:lang w:eastAsia="pl-PL"/>
              </w:rPr>
              <w:tab/>
            </w:r>
            <w:r w:rsidR="00E87EA3" w:rsidRPr="00D42B43">
              <w:rPr>
                <w:rStyle w:val="Hipercze"/>
                <w:rFonts w:cs="Arial"/>
                <w:noProof/>
              </w:rPr>
              <w:t>Sposób wyboru projektów</w:t>
            </w:r>
            <w:r w:rsidR="00E87EA3">
              <w:rPr>
                <w:noProof/>
                <w:webHidden/>
              </w:rPr>
              <w:tab/>
            </w:r>
            <w:r w:rsidR="00E87EA3">
              <w:rPr>
                <w:noProof/>
                <w:webHidden/>
              </w:rPr>
              <w:fldChar w:fldCharType="begin"/>
            </w:r>
            <w:r w:rsidR="00E87EA3">
              <w:rPr>
                <w:noProof/>
                <w:webHidden/>
              </w:rPr>
              <w:instrText xml:space="preserve"> PAGEREF _Toc135047300 \h </w:instrText>
            </w:r>
            <w:r w:rsidR="00E87EA3">
              <w:rPr>
                <w:noProof/>
                <w:webHidden/>
              </w:rPr>
            </w:r>
            <w:r w:rsidR="00E87EA3">
              <w:rPr>
                <w:noProof/>
                <w:webHidden/>
              </w:rPr>
              <w:fldChar w:fldCharType="separate"/>
            </w:r>
            <w:r w:rsidR="00E87EA3">
              <w:rPr>
                <w:noProof/>
                <w:webHidden/>
              </w:rPr>
              <w:t>24</w:t>
            </w:r>
            <w:r w:rsidR="00E87EA3">
              <w:rPr>
                <w:noProof/>
                <w:webHidden/>
              </w:rPr>
              <w:fldChar w:fldCharType="end"/>
            </w:r>
          </w:hyperlink>
        </w:p>
        <w:p w14:paraId="755AB818" w14:textId="5251EA11" w:rsidR="00E87EA3" w:rsidRDefault="0073518A">
          <w:pPr>
            <w:pStyle w:val="Spistreci3"/>
            <w:rPr>
              <w:rFonts w:asciiTheme="minorHAnsi" w:eastAsiaTheme="minorEastAsia" w:hAnsiTheme="minorHAnsi"/>
              <w:noProof/>
              <w:sz w:val="22"/>
              <w:lang w:eastAsia="pl-PL"/>
            </w:rPr>
          </w:pPr>
          <w:hyperlink w:anchor="_Toc135047301" w:history="1">
            <w:r w:rsidR="00E87EA3" w:rsidRPr="00D42B43">
              <w:rPr>
                <w:rStyle w:val="Hipercze"/>
                <w:rFonts w:eastAsiaTheme="majorEastAsia" w:cs="Arial"/>
                <w:b/>
                <w:noProof/>
              </w:rPr>
              <w:t>5.1.1. Etap oceny spełnienia kryteriów formalnych:</w:t>
            </w:r>
            <w:r w:rsidR="00E87EA3">
              <w:rPr>
                <w:noProof/>
                <w:webHidden/>
              </w:rPr>
              <w:tab/>
            </w:r>
            <w:r w:rsidR="00E87EA3">
              <w:rPr>
                <w:noProof/>
                <w:webHidden/>
              </w:rPr>
              <w:fldChar w:fldCharType="begin"/>
            </w:r>
            <w:r w:rsidR="00E87EA3">
              <w:rPr>
                <w:noProof/>
                <w:webHidden/>
              </w:rPr>
              <w:instrText xml:space="preserve"> PAGEREF _Toc135047301 \h </w:instrText>
            </w:r>
            <w:r w:rsidR="00E87EA3">
              <w:rPr>
                <w:noProof/>
                <w:webHidden/>
              </w:rPr>
            </w:r>
            <w:r w:rsidR="00E87EA3">
              <w:rPr>
                <w:noProof/>
                <w:webHidden/>
              </w:rPr>
              <w:fldChar w:fldCharType="separate"/>
            </w:r>
            <w:r w:rsidR="00E87EA3">
              <w:rPr>
                <w:noProof/>
                <w:webHidden/>
              </w:rPr>
              <w:t>24</w:t>
            </w:r>
            <w:r w:rsidR="00E87EA3">
              <w:rPr>
                <w:noProof/>
                <w:webHidden/>
              </w:rPr>
              <w:fldChar w:fldCharType="end"/>
            </w:r>
          </w:hyperlink>
        </w:p>
        <w:p w14:paraId="34556EC0" w14:textId="47EF22B4" w:rsidR="00E87EA3" w:rsidRDefault="0073518A">
          <w:pPr>
            <w:pStyle w:val="Spistreci3"/>
            <w:rPr>
              <w:rFonts w:asciiTheme="minorHAnsi" w:eastAsiaTheme="minorEastAsia" w:hAnsiTheme="minorHAnsi"/>
              <w:noProof/>
              <w:sz w:val="22"/>
              <w:lang w:eastAsia="pl-PL"/>
            </w:rPr>
          </w:pPr>
          <w:hyperlink w:anchor="_Toc135047302" w:history="1">
            <w:r w:rsidR="00E87EA3" w:rsidRPr="00D42B43">
              <w:rPr>
                <w:rStyle w:val="Hipercze"/>
                <w:rFonts w:eastAsiaTheme="majorEastAsia" w:cs="Arial"/>
                <w:b/>
                <w:noProof/>
              </w:rPr>
              <w:t>5.1.2</w:t>
            </w:r>
            <w:r w:rsidR="00E87EA3">
              <w:rPr>
                <w:rFonts w:asciiTheme="minorHAnsi" w:eastAsiaTheme="minorEastAsia" w:hAnsiTheme="minorHAnsi"/>
                <w:noProof/>
                <w:sz w:val="22"/>
                <w:lang w:eastAsia="pl-PL"/>
              </w:rPr>
              <w:tab/>
            </w:r>
            <w:r w:rsidR="00E87EA3" w:rsidRPr="00D42B43">
              <w:rPr>
                <w:rStyle w:val="Hipercze"/>
                <w:rFonts w:eastAsiaTheme="majorEastAsia" w:cs="Arial"/>
                <w:b/>
                <w:noProof/>
              </w:rPr>
              <w:t>Etap oceny spełnienia kryteriów merytorycznych</w:t>
            </w:r>
            <w:r w:rsidR="00E87EA3">
              <w:rPr>
                <w:noProof/>
                <w:webHidden/>
              </w:rPr>
              <w:tab/>
            </w:r>
            <w:r w:rsidR="00E87EA3">
              <w:rPr>
                <w:noProof/>
                <w:webHidden/>
              </w:rPr>
              <w:fldChar w:fldCharType="begin"/>
            </w:r>
            <w:r w:rsidR="00E87EA3">
              <w:rPr>
                <w:noProof/>
                <w:webHidden/>
              </w:rPr>
              <w:instrText xml:space="preserve"> PAGEREF _Toc135047302 \h </w:instrText>
            </w:r>
            <w:r w:rsidR="00E87EA3">
              <w:rPr>
                <w:noProof/>
                <w:webHidden/>
              </w:rPr>
            </w:r>
            <w:r w:rsidR="00E87EA3">
              <w:rPr>
                <w:noProof/>
                <w:webHidden/>
              </w:rPr>
              <w:fldChar w:fldCharType="separate"/>
            </w:r>
            <w:r w:rsidR="00E87EA3">
              <w:rPr>
                <w:noProof/>
                <w:webHidden/>
              </w:rPr>
              <w:t>25</w:t>
            </w:r>
            <w:r w:rsidR="00E87EA3">
              <w:rPr>
                <w:noProof/>
                <w:webHidden/>
              </w:rPr>
              <w:fldChar w:fldCharType="end"/>
            </w:r>
          </w:hyperlink>
        </w:p>
        <w:p w14:paraId="4C86834E" w14:textId="1171BD7B" w:rsidR="00E87EA3" w:rsidRDefault="0073518A">
          <w:pPr>
            <w:pStyle w:val="Spistreci2"/>
            <w:rPr>
              <w:rFonts w:asciiTheme="minorHAnsi" w:eastAsiaTheme="minorEastAsia" w:hAnsiTheme="minorHAnsi"/>
              <w:noProof/>
              <w:sz w:val="22"/>
              <w:lang w:eastAsia="pl-PL"/>
            </w:rPr>
          </w:pPr>
          <w:hyperlink w:anchor="_Toc135047303" w:history="1">
            <w:r w:rsidR="00E87EA3" w:rsidRPr="00D42B43">
              <w:rPr>
                <w:rStyle w:val="Hipercze"/>
                <w:rFonts w:cs="Arial"/>
                <w:noProof/>
              </w:rPr>
              <w:t>5.2</w:t>
            </w:r>
            <w:r w:rsidR="00E87EA3">
              <w:rPr>
                <w:rFonts w:asciiTheme="minorHAnsi" w:eastAsiaTheme="minorEastAsia" w:hAnsiTheme="minorHAnsi"/>
                <w:noProof/>
                <w:sz w:val="22"/>
                <w:lang w:eastAsia="pl-PL"/>
              </w:rPr>
              <w:tab/>
            </w:r>
            <w:r w:rsidR="00E87EA3" w:rsidRPr="00D42B43">
              <w:rPr>
                <w:rStyle w:val="Hipercze"/>
                <w:rFonts w:cs="Arial"/>
                <w:noProof/>
              </w:rPr>
              <w:t>Uzupełnienie i poprawa WOD</w:t>
            </w:r>
            <w:r w:rsidR="00E87EA3">
              <w:rPr>
                <w:noProof/>
                <w:webHidden/>
              </w:rPr>
              <w:tab/>
            </w:r>
            <w:r w:rsidR="00E87EA3">
              <w:rPr>
                <w:noProof/>
                <w:webHidden/>
              </w:rPr>
              <w:fldChar w:fldCharType="begin"/>
            </w:r>
            <w:r w:rsidR="00E87EA3">
              <w:rPr>
                <w:noProof/>
                <w:webHidden/>
              </w:rPr>
              <w:instrText xml:space="preserve"> PAGEREF _Toc135047303 \h </w:instrText>
            </w:r>
            <w:r w:rsidR="00E87EA3">
              <w:rPr>
                <w:noProof/>
                <w:webHidden/>
              </w:rPr>
            </w:r>
            <w:r w:rsidR="00E87EA3">
              <w:rPr>
                <w:noProof/>
                <w:webHidden/>
              </w:rPr>
              <w:fldChar w:fldCharType="separate"/>
            </w:r>
            <w:r w:rsidR="00E87EA3">
              <w:rPr>
                <w:noProof/>
                <w:webHidden/>
              </w:rPr>
              <w:t>28</w:t>
            </w:r>
            <w:r w:rsidR="00E87EA3">
              <w:rPr>
                <w:noProof/>
                <w:webHidden/>
              </w:rPr>
              <w:fldChar w:fldCharType="end"/>
            </w:r>
          </w:hyperlink>
        </w:p>
        <w:p w14:paraId="5F683315" w14:textId="33E1976C" w:rsidR="00E87EA3" w:rsidRDefault="0073518A">
          <w:pPr>
            <w:pStyle w:val="Spistreci2"/>
            <w:tabs>
              <w:tab w:val="left" w:pos="1320"/>
            </w:tabs>
            <w:rPr>
              <w:rFonts w:asciiTheme="minorHAnsi" w:eastAsiaTheme="minorEastAsia" w:hAnsiTheme="minorHAnsi"/>
              <w:noProof/>
              <w:sz w:val="22"/>
              <w:lang w:eastAsia="pl-PL"/>
            </w:rPr>
          </w:pPr>
          <w:hyperlink w:anchor="_Toc135047304" w:history="1">
            <w:r w:rsidR="00E87EA3" w:rsidRPr="00D42B43">
              <w:rPr>
                <w:rStyle w:val="Hipercze"/>
                <w:rFonts w:cs="Arial"/>
                <w:noProof/>
              </w:rPr>
              <w:t>5.2.1</w:t>
            </w:r>
            <w:r w:rsidR="00E87EA3">
              <w:rPr>
                <w:rFonts w:asciiTheme="minorHAnsi" w:eastAsiaTheme="minorEastAsia" w:hAnsiTheme="minorHAnsi"/>
                <w:noProof/>
                <w:sz w:val="22"/>
                <w:lang w:eastAsia="pl-PL"/>
              </w:rPr>
              <w:tab/>
            </w:r>
            <w:r w:rsidR="00E87EA3" w:rsidRPr="00D42B43">
              <w:rPr>
                <w:rStyle w:val="Hipercze"/>
                <w:rFonts w:cs="Arial"/>
                <w:noProof/>
              </w:rPr>
              <w:t>Uzupełnienie i poprawa WOD na etapie oceny formalnej</w:t>
            </w:r>
            <w:r w:rsidR="00E87EA3">
              <w:rPr>
                <w:noProof/>
                <w:webHidden/>
              </w:rPr>
              <w:tab/>
            </w:r>
            <w:r w:rsidR="00E87EA3">
              <w:rPr>
                <w:noProof/>
                <w:webHidden/>
              </w:rPr>
              <w:fldChar w:fldCharType="begin"/>
            </w:r>
            <w:r w:rsidR="00E87EA3">
              <w:rPr>
                <w:noProof/>
                <w:webHidden/>
              </w:rPr>
              <w:instrText xml:space="preserve"> PAGEREF _Toc135047304 \h </w:instrText>
            </w:r>
            <w:r w:rsidR="00E87EA3">
              <w:rPr>
                <w:noProof/>
                <w:webHidden/>
              </w:rPr>
            </w:r>
            <w:r w:rsidR="00E87EA3">
              <w:rPr>
                <w:noProof/>
                <w:webHidden/>
              </w:rPr>
              <w:fldChar w:fldCharType="separate"/>
            </w:r>
            <w:r w:rsidR="00E87EA3">
              <w:rPr>
                <w:noProof/>
                <w:webHidden/>
              </w:rPr>
              <w:t>28</w:t>
            </w:r>
            <w:r w:rsidR="00E87EA3">
              <w:rPr>
                <w:noProof/>
                <w:webHidden/>
              </w:rPr>
              <w:fldChar w:fldCharType="end"/>
            </w:r>
          </w:hyperlink>
        </w:p>
        <w:p w14:paraId="3B7C8E1C" w14:textId="50AA9DAF" w:rsidR="00E87EA3" w:rsidRDefault="0073518A">
          <w:pPr>
            <w:pStyle w:val="Spistreci3"/>
            <w:rPr>
              <w:rFonts w:asciiTheme="minorHAnsi" w:eastAsiaTheme="minorEastAsia" w:hAnsiTheme="minorHAnsi"/>
              <w:noProof/>
              <w:sz w:val="22"/>
              <w:lang w:eastAsia="pl-PL"/>
            </w:rPr>
          </w:pPr>
          <w:hyperlink w:anchor="_Toc135047305" w:history="1">
            <w:r w:rsidR="00E87EA3" w:rsidRPr="00D42B43">
              <w:rPr>
                <w:rStyle w:val="Hipercze"/>
                <w:rFonts w:eastAsiaTheme="majorEastAsia" w:cs="Arial"/>
                <w:b/>
                <w:noProof/>
              </w:rPr>
              <w:t>5.2.2 Uzupełnienie i poprawa wniosków o dofinansowanie na etapie oceny merytorycznej</w:t>
            </w:r>
            <w:r w:rsidR="00E87EA3">
              <w:rPr>
                <w:noProof/>
                <w:webHidden/>
              </w:rPr>
              <w:tab/>
            </w:r>
            <w:r w:rsidR="00E87EA3">
              <w:rPr>
                <w:noProof/>
                <w:webHidden/>
              </w:rPr>
              <w:fldChar w:fldCharType="begin"/>
            </w:r>
            <w:r w:rsidR="00E87EA3">
              <w:rPr>
                <w:noProof/>
                <w:webHidden/>
              </w:rPr>
              <w:instrText xml:space="preserve"> PAGEREF _Toc135047305 \h </w:instrText>
            </w:r>
            <w:r w:rsidR="00E87EA3">
              <w:rPr>
                <w:noProof/>
                <w:webHidden/>
              </w:rPr>
            </w:r>
            <w:r w:rsidR="00E87EA3">
              <w:rPr>
                <w:noProof/>
                <w:webHidden/>
              </w:rPr>
              <w:fldChar w:fldCharType="separate"/>
            </w:r>
            <w:r w:rsidR="00E87EA3">
              <w:rPr>
                <w:noProof/>
                <w:webHidden/>
              </w:rPr>
              <w:t>29</w:t>
            </w:r>
            <w:r w:rsidR="00E87EA3">
              <w:rPr>
                <w:noProof/>
                <w:webHidden/>
              </w:rPr>
              <w:fldChar w:fldCharType="end"/>
            </w:r>
          </w:hyperlink>
        </w:p>
        <w:p w14:paraId="3464AE13" w14:textId="4A0B5276" w:rsidR="00E87EA3" w:rsidRDefault="0073518A">
          <w:pPr>
            <w:pStyle w:val="Spistreci3"/>
            <w:rPr>
              <w:rFonts w:asciiTheme="minorHAnsi" w:eastAsiaTheme="minorEastAsia" w:hAnsiTheme="minorHAnsi"/>
              <w:noProof/>
              <w:sz w:val="22"/>
              <w:lang w:eastAsia="pl-PL"/>
            </w:rPr>
          </w:pPr>
          <w:hyperlink w:anchor="_Toc135047306" w:history="1">
            <w:r w:rsidR="00E87EA3" w:rsidRPr="00D42B43">
              <w:rPr>
                <w:rStyle w:val="Hipercze"/>
                <w:rFonts w:eastAsiaTheme="majorEastAsia" w:cs="Arial"/>
                <w:b/>
                <w:noProof/>
              </w:rPr>
              <w:t>5.2.3 Uzupełnienie i poprawa wniosków o dofinansowanie na etapie podpisania umowy o dofinansowanie</w:t>
            </w:r>
            <w:r w:rsidR="00E87EA3">
              <w:rPr>
                <w:noProof/>
                <w:webHidden/>
              </w:rPr>
              <w:tab/>
            </w:r>
            <w:r w:rsidR="00E87EA3">
              <w:rPr>
                <w:noProof/>
                <w:webHidden/>
              </w:rPr>
              <w:fldChar w:fldCharType="begin"/>
            </w:r>
            <w:r w:rsidR="00E87EA3">
              <w:rPr>
                <w:noProof/>
                <w:webHidden/>
              </w:rPr>
              <w:instrText xml:space="preserve"> PAGEREF _Toc135047306 \h </w:instrText>
            </w:r>
            <w:r w:rsidR="00E87EA3">
              <w:rPr>
                <w:noProof/>
                <w:webHidden/>
              </w:rPr>
            </w:r>
            <w:r w:rsidR="00E87EA3">
              <w:rPr>
                <w:noProof/>
                <w:webHidden/>
              </w:rPr>
              <w:fldChar w:fldCharType="separate"/>
            </w:r>
            <w:r w:rsidR="00E87EA3">
              <w:rPr>
                <w:noProof/>
                <w:webHidden/>
              </w:rPr>
              <w:t>29</w:t>
            </w:r>
            <w:r w:rsidR="00E87EA3">
              <w:rPr>
                <w:noProof/>
                <w:webHidden/>
              </w:rPr>
              <w:fldChar w:fldCharType="end"/>
            </w:r>
          </w:hyperlink>
        </w:p>
        <w:p w14:paraId="1576E9F1" w14:textId="1E0E06BD" w:rsidR="00E87EA3" w:rsidRDefault="0073518A">
          <w:pPr>
            <w:pStyle w:val="Spistreci2"/>
            <w:rPr>
              <w:rFonts w:asciiTheme="minorHAnsi" w:eastAsiaTheme="minorEastAsia" w:hAnsiTheme="minorHAnsi"/>
              <w:noProof/>
              <w:sz w:val="22"/>
              <w:lang w:eastAsia="pl-PL"/>
            </w:rPr>
          </w:pPr>
          <w:hyperlink w:anchor="_Toc135047307" w:history="1">
            <w:r w:rsidR="00E87EA3" w:rsidRPr="00D42B43">
              <w:rPr>
                <w:rStyle w:val="Hipercze"/>
                <w:rFonts w:eastAsiaTheme="majorEastAsia" w:cs="Arial"/>
                <w:b/>
                <w:noProof/>
              </w:rPr>
              <w:t>5.3 Wyniki oceny</w:t>
            </w:r>
            <w:r w:rsidR="00E87EA3">
              <w:rPr>
                <w:noProof/>
                <w:webHidden/>
              </w:rPr>
              <w:tab/>
            </w:r>
            <w:r w:rsidR="00E87EA3">
              <w:rPr>
                <w:noProof/>
                <w:webHidden/>
              </w:rPr>
              <w:fldChar w:fldCharType="begin"/>
            </w:r>
            <w:r w:rsidR="00E87EA3">
              <w:rPr>
                <w:noProof/>
                <w:webHidden/>
              </w:rPr>
              <w:instrText xml:space="preserve"> PAGEREF _Toc135047307 \h </w:instrText>
            </w:r>
            <w:r w:rsidR="00E87EA3">
              <w:rPr>
                <w:noProof/>
                <w:webHidden/>
              </w:rPr>
            </w:r>
            <w:r w:rsidR="00E87EA3">
              <w:rPr>
                <w:noProof/>
                <w:webHidden/>
              </w:rPr>
              <w:fldChar w:fldCharType="separate"/>
            </w:r>
            <w:r w:rsidR="00E87EA3">
              <w:rPr>
                <w:noProof/>
                <w:webHidden/>
              </w:rPr>
              <w:t>30</w:t>
            </w:r>
            <w:r w:rsidR="00E87EA3">
              <w:rPr>
                <w:noProof/>
                <w:webHidden/>
              </w:rPr>
              <w:fldChar w:fldCharType="end"/>
            </w:r>
          </w:hyperlink>
        </w:p>
        <w:p w14:paraId="0DF990A1" w14:textId="2CD18A0F" w:rsidR="00E87EA3" w:rsidRDefault="0073518A">
          <w:pPr>
            <w:pStyle w:val="Spistreci2"/>
            <w:rPr>
              <w:rFonts w:asciiTheme="minorHAnsi" w:eastAsiaTheme="minorEastAsia" w:hAnsiTheme="minorHAnsi"/>
              <w:noProof/>
              <w:sz w:val="22"/>
              <w:lang w:eastAsia="pl-PL"/>
            </w:rPr>
          </w:pPr>
          <w:hyperlink w:anchor="_Toc135047308" w:history="1">
            <w:r w:rsidR="00E87EA3" w:rsidRPr="00D42B43">
              <w:rPr>
                <w:rStyle w:val="Hipercze"/>
                <w:rFonts w:cs="Arial"/>
                <w:noProof/>
              </w:rPr>
              <w:t>5.4 Procedura odwoławcza</w:t>
            </w:r>
            <w:r w:rsidR="00E87EA3">
              <w:rPr>
                <w:noProof/>
                <w:webHidden/>
              </w:rPr>
              <w:tab/>
            </w:r>
            <w:r w:rsidR="00E87EA3">
              <w:rPr>
                <w:noProof/>
                <w:webHidden/>
              </w:rPr>
              <w:fldChar w:fldCharType="begin"/>
            </w:r>
            <w:r w:rsidR="00E87EA3">
              <w:rPr>
                <w:noProof/>
                <w:webHidden/>
              </w:rPr>
              <w:instrText xml:space="preserve"> PAGEREF _Toc135047308 \h </w:instrText>
            </w:r>
            <w:r w:rsidR="00E87EA3">
              <w:rPr>
                <w:noProof/>
                <w:webHidden/>
              </w:rPr>
            </w:r>
            <w:r w:rsidR="00E87EA3">
              <w:rPr>
                <w:noProof/>
                <w:webHidden/>
              </w:rPr>
              <w:fldChar w:fldCharType="separate"/>
            </w:r>
            <w:r w:rsidR="00E87EA3">
              <w:rPr>
                <w:noProof/>
                <w:webHidden/>
              </w:rPr>
              <w:t>30</w:t>
            </w:r>
            <w:r w:rsidR="00E87EA3">
              <w:rPr>
                <w:noProof/>
                <w:webHidden/>
              </w:rPr>
              <w:fldChar w:fldCharType="end"/>
            </w:r>
          </w:hyperlink>
        </w:p>
        <w:p w14:paraId="3A2E2E4E" w14:textId="5740845C" w:rsidR="00E87EA3" w:rsidRDefault="0073518A">
          <w:pPr>
            <w:pStyle w:val="Spistreci1"/>
            <w:rPr>
              <w:rFonts w:asciiTheme="minorHAnsi" w:eastAsiaTheme="minorEastAsia" w:hAnsiTheme="minorHAnsi"/>
              <w:noProof/>
              <w:sz w:val="22"/>
              <w:lang w:eastAsia="pl-PL"/>
            </w:rPr>
          </w:pPr>
          <w:hyperlink w:anchor="_Toc135047309" w:history="1">
            <w:r w:rsidR="00E87EA3" w:rsidRPr="00D42B43">
              <w:rPr>
                <w:rStyle w:val="Hipercze"/>
                <w:rFonts w:cs="Arial"/>
                <w:noProof/>
              </w:rPr>
              <w:t>6.</w:t>
            </w:r>
            <w:r w:rsidR="00E87EA3">
              <w:rPr>
                <w:rFonts w:asciiTheme="minorHAnsi" w:eastAsiaTheme="minorEastAsia" w:hAnsiTheme="minorHAnsi"/>
                <w:noProof/>
                <w:sz w:val="22"/>
                <w:lang w:eastAsia="pl-PL"/>
              </w:rPr>
              <w:tab/>
            </w:r>
            <w:r w:rsidR="00E87EA3" w:rsidRPr="00D42B43">
              <w:rPr>
                <w:rStyle w:val="Hipercze"/>
                <w:rFonts w:cs="Arial"/>
                <w:noProof/>
              </w:rPr>
              <w:t>Umowa o dofinansowanie projektu o dofinansowaniu</w:t>
            </w:r>
            <w:r w:rsidR="00E87EA3">
              <w:rPr>
                <w:noProof/>
                <w:webHidden/>
              </w:rPr>
              <w:tab/>
            </w:r>
            <w:r w:rsidR="00E87EA3">
              <w:rPr>
                <w:noProof/>
                <w:webHidden/>
              </w:rPr>
              <w:fldChar w:fldCharType="begin"/>
            </w:r>
            <w:r w:rsidR="00E87EA3">
              <w:rPr>
                <w:noProof/>
                <w:webHidden/>
              </w:rPr>
              <w:instrText xml:space="preserve"> PAGEREF _Toc135047309 \h </w:instrText>
            </w:r>
            <w:r w:rsidR="00E87EA3">
              <w:rPr>
                <w:noProof/>
                <w:webHidden/>
              </w:rPr>
            </w:r>
            <w:r w:rsidR="00E87EA3">
              <w:rPr>
                <w:noProof/>
                <w:webHidden/>
              </w:rPr>
              <w:fldChar w:fldCharType="separate"/>
            </w:r>
            <w:r w:rsidR="00E87EA3">
              <w:rPr>
                <w:noProof/>
                <w:webHidden/>
              </w:rPr>
              <w:t>31</w:t>
            </w:r>
            <w:r w:rsidR="00E87EA3">
              <w:rPr>
                <w:noProof/>
                <w:webHidden/>
              </w:rPr>
              <w:fldChar w:fldCharType="end"/>
            </w:r>
          </w:hyperlink>
        </w:p>
        <w:p w14:paraId="18B33A8F" w14:textId="44D61BA5" w:rsidR="00E87EA3" w:rsidRDefault="0073518A">
          <w:pPr>
            <w:pStyle w:val="Spistreci2"/>
            <w:rPr>
              <w:rFonts w:asciiTheme="minorHAnsi" w:eastAsiaTheme="minorEastAsia" w:hAnsiTheme="minorHAnsi"/>
              <w:noProof/>
              <w:sz w:val="22"/>
              <w:lang w:eastAsia="pl-PL"/>
            </w:rPr>
          </w:pPr>
          <w:hyperlink w:anchor="_Toc135047310" w:history="1">
            <w:r w:rsidR="00E87EA3" w:rsidRPr="00D42B43">
              <w:rPr>
                <w:rStyle w:val="Hipercze"/>
                <w:rFonts w:cs="Arial"/>
                <w:noProof/>
              </w:rPr>
              <w:t>6.1 Warunki zawarcia umowy</w:t>
            </w:r>
            <w:r w:rsidR="00E87EA3">
              <w:rPr>
                <w:noProof/>
                <w:webHidden/>
              </w:rPr>
              <w:tab/>
            </w:r>
            <w:r w:rsidR="00E87EA3">
              <w:rPr>
                <w:noProof/>
                <w:webHidden/>
              </w:rPr>
              <w:fldChar w:fldCharType="begin"/>
            </w:r>
            <w:r w:rsidR="00E87EA3">
              <w:rPr>
                <w:noProof/>
                <w:webHidden/>
              </w:rPr>
              <w:instrText xml:space="preserve"> PAGEREF _Toc135047310 \h </w:instrText>
            </w:r>
            <w:r w:rsidR="00E87EA3">
              <w:rPr>
                <w:noProof/>
                <w:webHidden/>
              </w:rPr>
            </w:r>
            <w:r w:rsidR="00E87EA3">
              <w:rPr>
                <w:noProof/>
                <w:webHidden/>
              </w:rPr>
              <w:fldChar w:fldCharType="separate"/>
            </w:r>
            <w:r w:rsidR="00E87EA3">
              <w:rPr>
                <w:noProof/>
                <w:webHidden/>
              </w:rPr>
              <w:t>31</w:t>
            </w:r>
            <w:r w:rsidR="00E87EA3">
              <w:rPr>
                <w:noProof/>
                <w:webHidden/>
              </w:rPr>
              <w:fldChar w:fldCharType="end"/>
            </w:r>
          </w:hyperlink>
        </w:p>
        <w:p w14:paraId="2EDA39B8" w14:textId="0E5BEEF5" w:rsidR="00E87EA3" w:rsidRDefault="0073518A">
          <w:pPr>
            <w:pStyle w:val="Spistreci2"/>
            <w:rPr>
              <w:rFonts w:asciiTheme="minorHAnsi" w:eastAsiaTheme="minorEastAsia" w:hAnsiTheme="minorHAnsi"/>
              <w:noProof/>
              <w:sz w:val="22"/>
              <w:lang w:eastAsia="pl-PL"/>
            </w:rPr>
          </w:pPr>
          <w:hyperlink w:anchor="_Toc135047311" w:history="1">
            <w:r w:rsidR="00E87EA3" w:rsidRPr="00D42B43">
              <w:rPr>
                <w:rStyle w:val="Hipercze"/>
                <w:rFonts w:cs="Arial"/>
                <w:noProof/>
              </w:rPr>
              <w:t>6.2 Co musisz zrobić przed zawarciem umowy o dofinansowanie o dofinansowaniu</w:t>
            </w:r>
            <w:r w:rsidR="00E87EA3">
              <w:rPr>
                <w:noProof/>
                <w:webHidden/>
              </w:rPr>
              <w:tab/>
            </w:r>
            <w:r w:rsidR="00E87EA3">
              <w:rPr>
                <w:noProof/>
                <w:webHidden/>
              </w:rPr>
              <w:fldChar w:fldCharType="begin"/>
            </w:r>
            <w:r w:rsidR="00E87EA3">
              <w:rPr>
                <w:noProof/>
                <w:webHidden/>
              </w:rPr>
              <w:instrText xml:space="preserve"> PAGEREF _Toc135047311 \h </w:instrText>
            </w:r>
            <w:r w:rsidR="00E87EA3">
              <w:rPr>
                <w:noProof/>
                <w:webHidden/>
              </w:rPr>
            </w:r>
            <w:r w:rsidR="00E87EA3">
              <w:rPr>
                <w:noProof/>
                <w:webHidden/>
              </w:rPr>
              <w:fldChar w:fldCharType="separate"/>
            </w:r>
            <w:r w:rsidR="00E87EA3">
              <w:rPr>
                <w:noProof/>
                <w:webHidden/>
              </w:rPr>
              <w:t>33</w:t>
            </w:r>
            <w:r w:rsidR="00E87EA3">
              <w:rPr>
                <w:noProof/>
                <w:webHidden/>
              </w:rPr>
              <w:fldChar w:fldCharType="end"/>
            </w:r>
          </w:hyperlink>
        </w:p>
        <w:p w14:paraId="04E52369" w14:textId="2A3E56C9" w:rsidR="00E87EA3" w:rsidRDefault="0073518A">
          <w:pPr>
            <w:pStyle w:val="Spistreci2"/>
            <w:rPr>
              <w:rFonts w:asciiTheme="minorHAnsi" w:eastAsiaTheme="minorEastAsia" w:hAnsiTheme="minorHAnsi"/>
              <w:noProof/>
              <w:sz w:val="22"/>
              <w:lang w:eastAsia="pl-PL"/>
            </w:rPr>
          </w:pPr>
          <w:hyperlink w:anchor="_Toc135047312" w:history="1">
            <w:r w:rsidR="00E87EA3" w:rsidRPr="00D42B43">
              <w:rPr>
                <w:rStyle w:val="Hipercze"/>
                <w:rFonts w:eastAsiaTheme="majorEastAsia" w:cs="Arial"/>
                <w:b/>
                <w:noProof/>
              </w:rPr>
              <w:t>6.3 Zawarcie umowy/decyzji wraz z porozumieniem</w:t>
            </w:r>
            <w:r w:rsidR="00E87EA3">
              <w:rPr>
                <w:noProof/>
                <w:webHidden/>
              </w:rPr>
              <w:tab/>
            </w:r>
            <w:r w:rsidR="00E87EA3">
              <w:rPr>
                <w:noProof/>
                <w:webHidden/>
              </w:rPr>
              <w:fldChar w:fldCharType="begin"/>
            </w:r>
            <w:r w:rsidR="00E87EA3">
              <w:rPr>
                <w:noProof/>
                <w:webHidden/>
              </w:rPr>
              <w:instrText xml:space="preserve"> PAGEREF _Toc135047312 \h </w:instrText>
            </w:r>
            <w:r w:rsidR="00E87EA3">
              <w:rPr>
                <w:noProof/>
                <w:webHidden/>
              </w:rPr>
            </w:r>
            <w:r w:rsidR="00E87EA3">
              <w:rPr>
                <w:noProof/>
                <w:webHidden/>
              </w:rPr>
              <w:fldChar w:fldCharType="separate"/>
            </w:r>
            <w:r w:rsidR="00E87EA3">
              <w:rPr>
                <w:noProof/>
                <w:webHidden/>
              </w:rPr>
              <w:t>35</w:t>
            </w:r>
            <w:r w:rsidR="00E87EA3">
              <w:rPr>
                <w:noProof/>
                <w:webHidden/>
              </w:rPr>
              <w:fldChar w:fldCharType="end"/>
            </w:r>
          </w:hyperlink>
        </w:p>
        <w:p w14:paraId="658C2545" w14:textId="0BDD8128" w:rsidR="00E87EA3" w:rsidRDefault="0073518A">
          <w:pPr>
            <w:pStyle w:val="Spistreci2"/>
            <w:rPr>
              <w:rFonts w:asciiTheme="minorHAnsi" w:eastAsiaTheme="minorEastAsia" w:hAnsiTheme="minorHAnsi"/>
              <w:noProof/>
              <w:sz w:val="22"/>
              <w:lang w:eastAsia="pl-PL"/>
            </w:rPr>
          </w:pPr>
          <w:hyperlink w:anchor="_Toc135047313" w:history="1">
            <w:r w:rsidR="00E87EA3" w:rsidRPr="00D42B43">
              <w:rPr>
                <w:rStyle w:val="Hipercze"/>
                <w:rFonts w:cs="Arial"/>
                <w:noProof/>
              </w:rPr>
              <w:t>6.4 Zabezpieczenie umowy</w:t>
            </w:r>
            <w:r w:rsidR="00E87EA3">
              <w:rPr>
                <w:noProof/>
                <w:webHidden/>
              </w:rPr>
              <w:tab/>
            </w:r>
            <w:r w:rsidR="00E87EA3">
              <w:rPr>
                <w:noProof/>
                <w:webHidden/>
              </w:rPr>
              <w:fldChar w:fldCharType="begin"/>
            </w:r>
            <w:r w:rsidR="00E87EA3">
              <w:rPr>
                <w:noProof/>
                <w:webHidden/>
              </w:rPr>
              <w:instrText xml:space="preserve"> PAGEREF _Toc135047313 \h </w:instrText>
            </w:r>
            <w:r w:rsidR="00E87EA3">
              <w:rPr>
                <w:noProof/>
                <w:webHidden/>
              </w:rPr>
            </w:r>
            <w:r w:rsidR="00E87EA3">
              <w:rPr>
                <w:noProof/>
                <w:webHidden/>
              </w:rPr>
              <w:fldChar w:fldCharType="separate"/>
            </w:r>
            <w:r w:rsidR="00E87EA3">
              <w:rPr>
                <w:noProof/>
                <w:webHidden/>
              </w:rPr>
              <w:t>35</w:t>
            </w:r>
            <w:r w:rsidR="00E87EA3">
              <w:rPr>
                <w:noProof/>
                <w:webHidden/>
              </w:rPr>
              <w:fldChar w:fldCharType="end"/>
            </w:r>
          </w:hyperlink>
        </w:p>
        <w:p w14:paraId="4C7EB5C3" w14:textId="04D44623" w:rsidR="00E87EA3" w:rsidRDefault="0073518A">
          <w:pPr>
            <w:pStyle w:val="Spistreci2"/>
            <w:rPr>
              <w:rFonts w:asciiTheme="minorHAnsi" w:eastAsiaTheme="minorEastAsia" w:hAnsiTheme="minorHAnsi"/>
              <w:noProof/>
              <w:sz w:val="22"/>
              <w:lang w:eastAsia="pl-PL"/>
            </w:rPr>
          </w:pPr>
          <w:hyperlink w:anchor="_Toc135047314" w:history="1">
            <w:r w:rsidR="00E87EA3" w:rsidRPr="00D42B43">
              <w:rPr>
                <w:rStyle w:val="Hipercze"/>
                <w:rFonts w:cs="Arial"/>
                <w:noProof/>
              </w:rPr>
              <w:t>6.5</w:t>
            </w:r>
            <w:r w:rsidR="00E87EA3">
              <w:rPr>
                <w:rFonts w:asciiTheme="minorHAnsi" w:eastAsiaTheme="minorEastAsia" w:hAnsiTheme="minorHAnsi"/>
                <w:noProof/>
                <w:sz w:val="22"/>
                <w:lang w:eastAsia="pl-PL"/>
              </w:rPr>
              <w:tab/>
            </w:r>
            <w:r w:rsidR="00E87EA3" w:rsidRPr="00D42B43">
              <w:rPr>
                <w:rStyle w:val="Hipercze"/>
                <w:rFonts w:cs="Arial"/>
                <w:noProof/>
              </w:rPr>
              <w:t>Zabezpieczenie zaliczki</w:t>
            </w:r>
            <w:r w:rsidR="00E87EA3">
              <w:rPr>
                <w:noProof/>
                <w:webHidden/>
              </w:rPr>
              <w:tab/>
            </w:r>
            <w:r w:rsidR="00E87EA3">
              <w:rPr>
                <w:noProof/>
                <w:webHidden/>
              </w:rPr>
              <w:fldChar w:fldCharType="begin"/>
            </w:r>
            <w:r w:rsidR="00E87EA3">
              <w:rPr>
                <w:noProof/>
                <w:webHidden/>
              </w:rPr>
              <w:instrText xml:space="preserve"> PAGEREF _Toc135047314 \h </w:instrText>
            </w:r>
            <w:r w:rsidR="00E87EA3">
              <w:rPr>
                <w:noProof/>
                <w:webHidden/>
              </w:rPr>
            </w:r>
            <w:r w:rsidR="00E87EA3">
              <w:rPr>
                <w:noProof/>
                <w:webHidden/>
              </w:rPr>
              <w:fldChar w:fldCharType="separate"/>
            </w:r>
            <w:r w:rsidR="00E87EA3">
              <w:rPr>
                <w:noProof/>
                <w:webHidden/>
              </w:rPr>
              <w:t>35</w:t>
            </w:r>
            <w:r w:rsidR="00E87EA3">
              <w:rPr>
                <w:noProof/>
                <w:webHidden/>
              </w:rPr>
              <w:fldChar w:fldCharType="end"/>
            </w:r>
          </w:hyperlink>
        </w:p>
        <w:p w14:paraId="340FD0AF" w14:textId="32FCF4BC" w:rsidR="00E87EA3" w:rsidRDefault="0073518A">
          <w:pPr>
            <w:pStyle w:val="Spistreci2"/>
            <w:rPr>
              <w:rFonts w:asciiTheme="minorHAnsi" w:eastAsiaTheme="minorEastAsia" w:hAnsiTheme="minorHAnsi"/>
              <w:noProof/>
              <w:sz w:val="22"/>
              <w:lang w:eastAsia="pl-PL"/>
            </w:rPr>
          </w:pPr>
          <w:hyperlink w:anchor="_Toc135047315" w:history="1">
            <w:r w:rsidR="00E87EA3" w:rsidRPr="00D42B43">
              <w:rPr>
                <w:rStyle w:val="Hipercze"/>
                <w:rFonts w:cs="Arial"/>
                <w:noProof/>
              </w:rPr>
              <w:t>6.6 Zmiany w projekcie przed zawarciem umowy</w:t>
            </w:r>
            <w:r w:rsidR="00E87EA3">
              <w:rPr>
                <w:noProof/>
                <w:webHidden/>
              </w:rPr>
              <w:tab/>
            </w:r>
            <w:r w:rsidR="00E87EA3">
              <w:rPr>
                <w:noProof/>
                <w:webHidden/>
              </w:rPr>
              <w:fldChar w:fldCharType="begin"/>
            </w:r>
            <w:r w:rsidR="00E87EA3">
              <w:rPr>
                <w:noProof/>
                <w:webHidden/>
              </w:rPr>
              <w:instrText xml:space="preserve"> PAGEREF _Toc135047315 \h </w:instrText>
            </w:r>
            <w:r w:rsidR="00E87EA3">
              <w:rPr>
                <w:noProof/>
                <w:webHidden/>
              </w:rPr>
            </w:r>
            <w:r w:rsidR="00E87EA3">
              <w:rPr>
                <w:noProof/>
                <w:webHidden/>
              </w:rPr>
              <w:fldChar w:fldCharType="separate"/>
            </w:r>
            <w:r w:rsidR="00E87EA3">
              <w:rPr>
                <w:noProof/>
                <w:webHidden/>
              </w:rPr>
              <w:t>36</w:t>
            </w:r>
            <w:r w:rsidR="00E87EA3">
              <w:rPr>
                <w:noProof/>
                <w:webHidden/>
              </w:rPr>
              <w:fldChar w:fldCharType="end"/>
            </w:r>
          </w:hyperlink>
        </w:p>
        <w:p w14:paraId="5DC5910E" w14:textId="1ACB2A42" w:rsidR="00E87EA3" w:rsidRDefault="0073518A">
          <w:pPr>
            <w:pStyle w:val="Spistreci1"/>
            <w:rPr>
              <w:rFonts w:asciiTheme="minorHAnsi" w:eastAsiaTheme="minorEastAsia" w:hAnsiTheme="minorHAnsi"/>
              <w:noProof/>
              <w:sz w:val="22"/>
              <w:lang w:eastAsia="pl-PL"/>
            </w:rPr>
          </w:pPr>
          <w:hyperlink w:anchor="_Toc135047316" w:history="1">
            <w:r w:rsidR="00E87EA3" w:rsidRPr="00D42B43">
              <w:rPr>
                <w:rStyle w:val="Hipercze"/>
                <w:rFonts w:cs="Arial"/>
                <w:noProof/>
              </w:rPr>
              <w:t>7.</w:t>
            </w:r>
            <w:r w:rsidR="00E87EA3">
              <w:rPr>
                <w:rFonts w:asciiTheme="minorHAnsi" w:eastAsiaTheme="minorEastAsia" w:hAnsiTheme="minorHAnsi"/>
                <w:noProof/>
                <w:sz w:val="22"/>
                <w:lang w:eastAsia="pl-PL"/>
              </w:rPr>
              <w:tab/>
            </w:r>
            <w:r w:rsidR="00E87EA3" w:rsidRPr="00D42B43">
              <w:rPr>
                <w:rStyle w:val="Hipercze"/>
                <w:rFonts w:cs="Arial"/>
                <w:noProof/>
              </w:rPr>
              <w:t>Komunikacja z ION</w:t>
            </w:r>
            <w:r w:rsidR="00E87EA3">
              <w:rPr>
                <w:noProof/>
                <w:webHidden/>
              </w:rPr>
              <w:tab/>
            </w:r>
            <w:r w:rsidR="00E87EA3">
              <w:rPr>
                <w:noProof/>
                <w:webHidden/>
              </w:rPr>
              <w:fldChar w:fldCharType="begin"/>
            </w:r>
            <w:r w:rsidR="00E87EA3">
              <w:rPr>
                <w:noProof/>
                <w:webHidden/>
              </w:rPr>
              <w:instrText xml:space="preserve"> PAGEREF _Toc135047316 \h </w:instrText>
            </w:r>
            <w:r w:rsidR="00E87EA3">
              <w:rPr>
                <w:noProof/>
                <w:webHidden/>
              </w:rPr>
            </w:r>
            <w:r w:rsidR="00E87EA3">
              <w:rPr>
                <w:noProof/>
                <w:webHidden/>
              </w:rPr>
              <w:fldChar w:fldCharType="separate"/>
            </w:r>
            <w:r w:rsidR="00E87EA3">
              <w:rPr>
                <w:noProof/>
                <w:webHidden/>
              </w:rPr>
              <w:t>37</w:t>
            </w:r>
            <w:r w:rsidR="00E87EA3">
              <w:rPr>
                <w:noProof/>
                <w:webHidden/>
              </w:rPr>
              <w:fldChar w:fldCharType="end"/>
            </w:r>
          </w:hyperlink>
        </w:p>
        <w:p w14:paraId="7F5AAADC" w14:textId="17735486" w:rsidR="00E87EA3" w:rsidRDefault="0073518A">
          <w:pPr>
            <w:pStyle w:val="Spistreci2"/>
            <w:rPr>
              <w:rFonts w:asciiTheme="minorHAnsi" w:eastAsiaTheme="minorEastAsia" w:hAnsiTheme="minorHAnsi"/>
              <w:noProof/>
              <w:sz w:val="22"/>
              <w:lang w:eastAsia="pl-PL"/>
            </w:rPr>
          </w:pPr>
          <w:hyperlink w:anchor="_Toc135047317" w:history="1">
            <w:r w:rsidR="00E87EA3" w:rsidRPr="00D42B43">
              <w:rPr>
                <w:rStyle w:val="Hipercze"/>
                <w:rFonts w:cs="Arial"/>
                <w:noProof/>
              </w:rPr>
              <w:t>7.1 Dane teleadresowe do kontaktu</w:t>
            </w:r>
            <w:r w:rsidR="00E87EA3">
              <w:rPr>
                <w:noProof/>
                <w:webHidden/>
              </w:rPr>
              <w:tab/>
            </w:r>
            <w:r w:rsidR="00E87EA3">
              <w:rPr>
                <w:noProof/>
                <w:webHidden/>
              </w:rPr>
              <w:fldChar w:fldCharType="begin"/>
            </w:r>
            <w:r w:rsidR="00E87EA3">
              <w:rPr>
                <w:noProof/>
                <w:webHidden/>
              </w:rPr>
              <w:instrText xml:space="preserve"> PAGEREF _Toc135047317 \h </w:instrText>
            </w:r>
            <w:r w:rsidR="00E87EA3">
              <w:rPr>
                <w:noProof/>
                <w:webHidden/>
              </w:rPr>
            </w:r>
            <w:r w:rsidR="00E87EA3">
              <w:rPr>
                <w:noProof/>
                <w:webHidden/>
              </w:rPr>
              <w:fldChar w:fldCharType="separate"/>
            </w:r>
            <w:r w:rsidR="00E87EA3">
              <w:rPr>
                <w:noProof/>
                <w:webHidden/>
              </w:rPr>
              <w:t>37</w:t>
            </w:r>
            <w:r w:rsidR="00E87EA3">
              <w:rPr>
                <w:noProof/>
                <w:webHidden/>
              </w:rPr>
              <w:fldChar w:fldCharType="end"/>
            </w:r>
          </w:hyperlink>
        </w:p>
        <w:p w14:paraId="5459C5E3" w14:textId="5A0DB07E" w:rsidR="00E87EA3" w:rsidRDefault="0073518A">
          <w:pPr>
            <w:pStyle w:val="Spistreci2"/>
            <w:rPr>
              <w:rFonts w:asciiTheme="minorHAnsi" w:eastAsiaTheme="minorEastAsia" w:hAnsiTheme="minorHAnsi"/>
              <w:noProof/>
              <w:sz w:val="22"/>
              <w:lang w:eastAsia="pl-PL"/>
            </w:rPr>
          </w:pPr>
          <w:hyperlink w:anchor="_Toc135047318" w:history="1">
            <w:r w:rsidR="00E87EA3" w:rsidRPr="00D42B43">
              <w:rPr>
                <w:rStyle w:val="Hipercze"/>
                <w:rFonts w:cs="Arial"/>
                <w:noProof/>
              </w:rPr>
              <w:t>Komunikacja dotycząca procesu oceny wniosku</w:t>
            </w:r>
            <w:r w:rsidR="00E87EA3">
              <w:rPr>
                <w:noProof/>
                <w:webHidden/>
              </w:rPr>
              <w:tab/>
            </w:r>
            <w:r w:rsidR="00E87EA3">
              <w:rPr>
                <w:noProof/>
                <w:webHidden/>
              </w:rPr>
              <w:fldChar w:fldCharType="begin"/>
            </w:r>
            <w:r w:rsidR="00E87EA3">
              <w:rPr>
                <w:noProof/>
                <w:webHidden/>
              </w:rPr>
              <w:instrText xml:space="preserve"> PAGEREF _Toc135047318 \h </w:instrText>
            </w:r>
            <w:r w:rsidR="00E87EA3">
              <w:rPr>
                <w:noProof/>
                <w:webHidden/>
              </w:rPr>
            </w:r>
            <w:r w:rsidR="00E87EA3">
              <w:rPr>
                <w:noProof/>
                <w:webHidden/>
              </w:rPr>
              <w:fldChar w:fldCharType="separate"/>
            </w:r>
            <w:r w:rsidR="00E87EA3">
              <w:rPr>
                <w:noProof/>
                <w:webHidden/>
              </w:rPr>
              <w:t>38</w:t>
            </w:r>
            <w:r w:rsidR="00E87EA3">
              <w:rPr>
                <w:noProof/>
                <w:webHidden/>
              </w:rPr>
              <w:fldChar w:fldCharType="end"/>
            </w:r>
          </w:hyperlink>
        </w:p>
        <w:p w14:paraId="13097AFF" w14:textId="46D49820" w:rsidR="00E87EA3" w:rsidRDefault="0073518A">
          <w:pPr>
            <w:pStyle w:val="Spistreci2"/>
            <w:rPr>
              <w:rFonts w:asciiTheme="minorHAnsi" w:eastAsiaTheme="minorEastAsia" w:hAnsiTheme="minorHAnsi"/>
              <w:noProof/>
              <w:sz w:val="22"/>
              <w:lang w:eastAsia="pl-PL"/>
            </w:rPr>
          </w:pPr>
          <w:hyperlink w:anchor="_Toc135047319" w:history="1">
            <w:r w:rsidR="00E87EA3" w:rsidRPr="00D42B43">
              <w:rPr>
                <w:rStyle w:val="Hipercze"/>
                <w:rFonts w:cs="Arial"/>
                <w:noProof/>
              </w:rPr>
              <w:t>7.2 Udzielanie informacji przez wnioskodawcę podmiotom zewnętrznym</w:t>
            </w:r>
            <w:r w:rsidR="00E87EA3">
              <w:rPr>
                <w:noProof/>
                <w:webHidden/>
              </w:rPr>
              <w:tab/>
            </w:r>
            <w:r w:rsidR="00E87EA3">
              <w:rPr>
                <w:noProof/>
                <w:webHidden/>
              </w:rPr>
              <w:fldChar w:fldCharType="begin"/>
            </w:r>
            <w:r w:rsidR="00E87EA3">
              <w:rPr>
                <w:noProof/>
                <w:webHidden/>
              </w:rPr>
              <w:instrText xml:space="preserve"> PAGEREF _Toc135047319 \h </w:instrText>
            </w:r>
            <w:r w:rsidR="00E87EA3">
              <w:rPr>
                <w:noProof/>
                <w:webHidden/>
              </w:rPr>
            </w:r>
            <w:r w:rsidR="00E87EA3">
              <w:rPr>
                <w:noProof/>
                <w:webHidden/>
              </w:rPr>
              <w:fldChar w:fldCharType="separate"/>
            </w:r>
            <w:r w:rsidR="00E87EA3">
              <w:rPr>
                <w:noProof/>
                <w:webHidden/>
              </w:rPr>
              <w:t>39</w:t>
            </w:r>
            <w:r w:rsidR="00E87EA3">
              <w:rPr>
                <w:noProof/>
                <w:webHidden/>
              </w:rPr>
              <w:fldChar w:fldCharType="end"/>
            </w:r>
          </w:hyperlink>
        </w:p>
        <w:p w14:paraId="6DC040D5" w14:textId="05C3C91D" w:rsidR="00E87EA3" w:rsidRDefault="0073518A">
          <w:pPr>
            <w:pStyle w:val="Spistreci1"/>
            <w:rPr>
              <w:rFonts w:asciiTheme="minorHAnsi" w:eastAsiaTheme="minorEastAsia" w:hAnsiTheme="minorHAnsi"/>
              <w:noProof/>
              <w:sz w:val="22"/>
              <w:lang w:eastAsia="pl-PL"/>
            </w:rPr>
          </w:pPr>
          <w:hyperlink w:anchor="_Toc135047320" w:history="1">
            <w:r w:rsidR="00E87EA3" w:rsidRPr="00D42B43">
              <w:rPr>
                <w:rStyle w:val="Hipercze"/>
                <w:rFonts w:cs="Arial"/>
                <w:noProof/>
              </w:rPr>
              <w:t>8.</w:t>
            </w:r>
            <w:r w:rsidR="00E87EA3">
              <w:rPr>
                <w:rFonts w:asciiTheme="minorHAnsi" w:eastAsiaTheme="minorEastAsia" w:hAnsiTheme="minorHAnsi"/>
                <w:noProof/>
                <w:sz w:val="22"/>
                <w:lang w:eastAsia="pl-PL"/>
              </w:rPr>
              <w:tab/>
            </w:r>
            <w:r w:rsidR="00E87EA3" w:rsidRPr="00D42B43">
              <w:rPr>
                <w:rStyle w:val="Hipercze"/>
                <w:rFonts w:cs="Arial"/>
                <w:noProof/>
              </w:rPr>
              <w:t>Przetwarzanie danych osobowych</w:t>
            </w:r>
            <w:r w:rsidR="00E87EA3">
              <w:rPr>
                <w:noProof/>
                <w:webHidden/>
              </w:rPr>
              <w:tab/>
            </w:r>
            <w:r w:rsidR="00E87EA3">
              <w:rPr>
                <w:noProof/>
                <w:webHidden/>
              </w:rPr>
              <w:fldChar w:fldCharType="begin"/>
            </w:r>
            <w:r w:rsidR="00E87EA3">
              <w:rPr>
                <w:noProof/>
                <w:webHidden/>
              </w:rPr>
              <w:instrText xml:space="preserve"> PAGEREF _Toc135047320 \h </w:instrText>
            </w:r>
            <w:r w:rsidR="00E87EA3">
              <w:rPr>
                <w:noProof/>
                <w:webHidden/>
              </w:rPr>
            </w:r>
            <w:r w:rsidR="00E87EA3">
              <w:rPr>
                <w:noProof/>
                <w:webHidden/>
              </w:rPr>
              <w:fldChar w:fldCharType="separate"/>
            </w:r>
            <w:r w:rsidR="00E87EA3">
              <w:rPr>
                <w:noProof/>
                <w:webHidden/>
              </w:rPr>
              <w:t>40</w:t>
            </w:r>
            <w:r w:rsidR="00E87EA3">
              <w:rPr>
                <w:noProof/>
                <w:webHidden/>
              </w:rPr>
              <w:fldChar w:fldCharType="end"/>
            </w:r>
          </w:hyperlink>
        </w:p>
        <w:p w14:paraId="03840E10" w14:textId="7DE0B42A" w:rsidR="00E87EA3" w:rsidRDefault="0073518A">
          <w:pPr>
            <w:pStyle w:val="Spistreci1"/>
            <w:rPr>
              <w:rFonts w:asciiTheme="minorHAnsi" w:eastAsiaTheme="minorEastAsia" w:hAnsiTheme="minorHAnsi"/>
              <w:noProof/>
              <w:sz w:val="22"/>
              <w:lang w:eastAsia="pl-PL"/>
            </w:rPr>
          </w:pPr>
          <w:hyperlink w:anchor="_Toc135047321" w:history="1">
            <w:r w:rsidR="00E87EA3" w:rsidRPr="00D42B43">
              <w:rPr>
                <w:rStyle w:val="Hipercze"/>
                <w:rFonts w:cs="Arial"/>
                <w:noProof/>
              </w:rPr>
              <w:t>9.</w:t>
            </w:r>
            <w:r w:rsidR="00E87EA3">
              <w:rPr>
                <w:rFonts w:asciiTheme="minorHAnsi" w:eastAsiaTheme="minorEastAsia" w:hAnsiTheme="minorHAnsi"/>
                <w:noProof/>
                <w:sz w:val="22"/>
                <w:lang w:eastAsia="pl-PL"/>
              </w:rPr>
              <w:tab/>
            </w:r>
            <w:r w:rsidR="00E87EA3" w:rsidRPr="00D42B43">
              <w:rPr>
                <w:rStyle w:val="Hipercze"/>
                <w:rFonts w:cs="Arial"/>
                <w:noProof/>
              </w:rPr>
              <w:t>Wykaz skrótów</w:t>
            </w:r>
            <w:r w:rsidR="00E87EA3">
              <w:rPr>
                <w:noProof/>
                <w:webHidden/>
              </w:rPr>
              <w:tab/>
            </w:r>
            <w:r w:rsidR="00E87EA3">
              <w:rPr>
                <w:noProof/>
                <w:webHidden/>
              </w:rPr>
              <w:fldChar w:fldCharType="begin"/>
            </w:r>
            <w:r w:rsidR="00E87EA3">
              <w:rPr>
                <w:noProof/>
                <w:webHidden/>
              </w:rPr>
              <w:instrText xml:space="preserve"> PAGEREF _Toc135047321 \h </w:instrText>
            </w:r>
            <w:r w:rsidR="00E87EA3">
              <w:rPr>
                <w:noProof/>
                <w:webHidden/>
              </w:rPr>
            </w:r>
            <w:r w:rsidR="00E87EA3">
              <w:rPr>
                <w:noProof/>
                <w:webHidden/>
              </w:rPr>
              <w:fldChar w:fldCharType="separate"/>
            </w:r>
            <w:r w:rsidR="00E87EA3">
              <w:rPr>
                <w:noProof/>
                <w:webHidden/>
              </w:rPr>
              <w:t>40</w:t>
            </w:r>
            <w:r w:rsidR="00E87EA3">
              <w:rPr>
                <w:noProof/>
                <w:webHidden/>
              </w:rPr>
              <w:fldChar w:fldCharType="end"/>
            </w:r>
          </w:hyperlink>
        </w:p>
        <w:p w14:paraId="7C1C37D4" w14:textId="5B58E63F" w:rsidR="00E87EA3" w:rsidRDefault="0073518A">
          <w:pPr>
            <w:pStyle w:val="Spistreci1"/>
            <w:rPr>
              <w:rFonts w:asciiTheme="minorHAnsi" w:eastAsiaTheme="minorEastAsia" w:hAnsiTheme="minorHAnsi"/>
              <w:noProof/>
              <w:sz w:val="22"/>
              <w:lang w:eastAsia="pl-PL"/>
            </w:rPr>
          </w:pPr>
          <w:hyperlink w:anchor="_Toc135047322" w:history="1">
            <w:r w:rsidR="00E87EA3" w:rsidRPr="00D42B43">
              <w:rPr>
                <w:rStyle w:val="Hipercze"/>
                <w:rFonts w:cs="Arial"/>
                <w:noProof/>
              </w:rPr>
              <w:t>10.</w:t>
            </w:r>
            <w:r w:rsidR="00E87EA3">
              <w:rPr>
                <w:rFonts w:asciiTheme="minorHAnsi" w:eastAsiaTheme="minorEastAsia" w:hAnsiTheme="minorHAnsi"/>
                <w:noProof/>
                <w:sz w:val="22"/>
                <w:lang w:eastAsia="pl-PL"/>
              </w:rPr>
              <w:tab/>
            </w:r>
            <w:r w:rsidR="00E87EA3" w:rsidRPr="00D42B43">
              <w:rPr>
                <w:rStyle w:val="Hipercze"/>
                <w:rFonts w:cs="Arial"/>
                <w:noProof/>
              </w:rPr>
              <w:t>Słownik pojęć</w:t>
            </w:r>
            <w:r w:rsidR="00E87EA3">
              <w:rPr>
                <w:noProof/>
                <w:webHidden/>
              </w:rPr>
              <w:tab/>
            </w:r>
            <w:r w:rsidR="00E87EA3">
              <w:rPr>
                <w:noProof/>
                <w:webHidden/>
              </w:rPr>
              <w:fldChar w:fldCharType="begin"/>
            </w:r>
            <w:r w:rsidR="00E87EA3">
              <w:rPr>
                <w:noProof/>
                <w:webHidden/>
              </w:rPr>
              <w:instrText xml:space="preserve"> PAGEREF _Toc135047322 \h </w:instrText>
            </w:r>
            <w:r w:rsidR="00E87EA3">
              <w:rPr>
                <w:noProof/>
                <w:webHidden/>
              </w:rPr>
            </w:r>
            <w:r w:rsidR="00E87EA3">
              <w:rPr>
                <w:noProof/>
                <w:webHidden/>
              </w:rPr>
              <w:fldChar w:fldCharType="separate"/>
            </w:r>
            <w:r w:rsidR="00E87EA3">
              <w:rPr>
                <w:noProof/>
                <w:webHidden/>
              </w:rPr>
              <w:t>41</w:t>
            </w:r>
            <w:r w:rsidR="00E87EA3">
              <w:rPr>
                <w:noProof/>
                <w:webHidden/>
              </w:rPr>
              <w:fldChar w:fldCharType="end"/>
            </w:r>
          </w:hyperlink>
        </w:p>
        <w:p w14:paraId="6196ACCF" w14:textId="79CCB09F" w:rsidR="00E87EA3" w:rsidRDefault="0073518A">
          <w:pPr>
            <w:pStyle w:val="Spistreci1"/>
            <w:rPr>
              <w:rFonts w:asciiTheme="minorHAnsi" w:eastAsiaTheme="minorEastAsia" w:hAnsiTheme="minorHAnsi"/>
              <w:noProof/>
              <w:sz w:val="22"/>
              <w:lang w:eastAsia="pl-PL"/>
            </w:rPr>
          </w:pPr>
          <w:hyperlink w:anchor="_Toc135047323" w:history="1">
            <w:r w:rsidR="00E87EA3" w:rsidRPr="00D42B43">
              <w:rPr>
                <w:rStyle w:val="Hipercze"/>
                <w:rFonts w:cs="Arial"/>
                <w:noProof/>
              </w:rPr>
              <w:t>11.</w:t>
            </w:r>
            <w:r w:rsidR="00E87EA3">
              <w:rPr>
                <w:rFonts w:asciiTheme="minorHAnsi" w:eastAsiaTheme="minorEastAsia" w:hAnsiTheme="minorHAnsi"/>
                <w:noProof/>
                <w:sz w:val="22"/>
                <w:lang w:eastAsia="pl-PL"/>
              </w:rPr>
              <w:tab/>
            </w:r>
            <w:r w:rsidR="00E87EA3" w:rsidRPr="00D42B43">
              <w:rPr>
                <w:rStyle w:val="Hipercze"/>
                <w:rFonts w:cs="Arial"/>
                <w:noProof/>
              </w:rPr>
              <w:t>Podstawy prawne</w:t>
            </w:r>
            <w:r w:rsidR="00E87EA3">
              <w:rPr>
                <w:noProof/>
                <w:webHidden/>
              </w:rPr>
              <w:tab/>
            </w:r>
            <w:r w:rsidR="00E87EA3">
              <w:rPr>
                <w:noProof/>
                <w:webHidden/>
              </w:rPr>
              <w:fldChar w:fldCharType="begin"/>
            </w:r>
            <w:r w:rsidR="00E87EA3">
              <w:rPr>
                <w:noProof/>
                <w:webHidden/>
              </w:rPr>
              <w:instrText xml:space="preserve"> PAGEREF _Toc135047323 \h </w:instrText>
            </w:r>
            <w:r w:rsidR="00E87EA3">
              <w:rPr>
                <w:noProof/>
                <w:webHidden/>
              </w:rPr>
            </w:r>
            <w:r w:rsidR="00E87EA3">
              <w:rPr>
                <w:noProof/>
                <w:webHidden/>
              </w:rPr>
              <w:fldChar w:fldCharType="separate"/>
            </w:r>
            <w:r w:rsidR="00E87EA3">
              <w:rPr>
                <w:noProof/>
                <w:webHidden/>
              </w:rPr>
              <w:t>43</w:t>
            </w:r>
            <w:r w:rsidR="00E87EA3">
              <w:rPr>
                <w:noProof/>
                <w:webHidden/>
              </w:rPr>
              <w:fldChar w:fldCharType="end"/>
            </w:r>
          </w:hyperlink>
        </w:p>
        <w:p w14:paraId="6C707782" w14:textId="21119CFA" w:rsidR="00E87EA3" w:rsidRDefault="0073518A">
          <w:pPr>
            <w:pStyle w:val="Spistreci1"/>
            <w:rPr>
              <w:rFonts w:asciiTheme="minorHAnsi" w:eastAsiaTheme="minorEastAsia" w:hAnsiTheme="minorHAnsi"/>
              <w:noProof/>
              <w:sz w:val="22"/>
              <w:lang w:eastAsia="pl-PL"/>
            </w:rPr>
          </w:pPr>
          <w:hyperlink w:anchor="_Toc135047324" w:history="1">
            <w:r w:rsidR="00E87EA3" w:rsidRPr="00D42B43">
              <w:rPr>
                <w:rStyle w:val="Hipercze"/>
                <w:rFonts w:cs="Arial"/>
                <w:noProof/>
              </w:rPr>
              <w:t>12.</w:t>
            </w:r>
            <w:r w:rsidR="00E87EA3">
              <w:rPr>
                <w:rFonts w:asciiTheme="minorHAnsi" w:eastAsiaTheme="minorEastAsia" w:hAnsiTheme="minorHAnsi"/>
                <w:noProof/>
                <w:sz w:val="22"/>
                <w:lang w:eastAsia="pl-PL"/>
              </w:rPr>
              <w:tab/>
            </w:r>
            <w:r w:rsidR="00E87EA3" w:rsidRPr="00D42B43">
              <w:rPr>
                <w:rStyle w:val="Hipercze"/>
                <w:rFonts w:cs="Arial"/>
                <w:noProof/>
              </w:rPr>
              <w:t>Załączniki do Regulaminu</w:t>
            </w:r>
            <w:r w:rsidR="00E87EA3">
              <w:rPr>
                <w:noProof/>
                <w:webHidden/>
              </w:rPr>
              <w:tab/>
            </w:r>
            <w:r w:rsidR="00E87EA3">
              <w:rPr>
                <w:noProof/>
                <w:webHidden/>
              </w:rPr>
              <w:fldChar w:fldCharType="begin"/>
            </w:r>
            <w:r w:rsidR="00E87EA3">
              <w:rPr>
                <w:noProof/>
                <w:webHidden/>
              </w:rPr>
              <w:instrText xml:space="preserve"> PAGEREF _Toc135047324 \h </w:instrText>
            </w:r>
            <w:r w:rsidR="00E87EA3">
              <w:rPr>
                <w:noProof/>
                <w:webHidden/>
              </w:rPr>
            </w:r>
            <w:r w:rsidR="00E87EA3">
              <w:rPr>
                <w:noProof/>
                <w:webHidden/>
              </w:rPr>
              <w:fldChar w:fldCharType="separate"/>
            </w:r>
            <w:r w:rsidR="00E87EA3">
              <w:rPr>
                <w:noProof/>
                <w:webHidden/>
              </w:rPr>
              <w:t>44</w:t>
            </w:r>
            <w:r w:rsidR="00E87EA3">
              <w:rPr>
                <w:noProof/>
                <w:webHidden/>
              </w:rPr>
              <w:fldChar w:fldCharType="end"/>
            </w:r>
          </w:hyperlink>
        </w:p>
        <w:p w14:paraId="22006185" w14:textId="31A5AF29" w:rsidR="00341318" w:rsidRPr="00EC65B9" w:rsidRDefault="00341318">
          <w:pPr>
            <w:rPr>
              <w:rFonts w:cs="Arial"/>
              <w:sz w:val="22"/>
            </w:rPr>
          </w:pPr>
          <w:r w:rsidRPr="00AF7393">
            <w:rPr>
              <w:rFonts w:cs="Arial"/>
              <w:b/>
              <w:bCs/>
              <w:sz w:val="22"/>
            </w:rPr>
            <w:fldChar w:fldCharType="end"/>
          </w:r>
        </w:p>
      </w:sdtContent>
    </w:sdt>
    <w:p w14:paraId="2F4AEF88" w14:textId="31B76D6D" w:rsidR="00032BC5" w:rsidRPr="00EC65B9" w:rsidRDefault="00032BC5">
      <w:pPr>
        <w:spacing w:after="160"/>
        <w:rPr>
          <w:rFonts w:eastAsiaTheme="majorEastAsia" w:cs="Arial"/>
          <w:b/>
          <w:color w:val="2E74B5" w:themeColor="accent1" w:themeShade="BF"/>
          <w:sz w:val="22"/>
        </w:rPr>
      </w:pPr>
      <w:r w:rsidRPr="00EC65B9">
        <w:rPr>
          <w:rFonts w:eastAsiaTheme="majorEastAsia" w:cs="Arial"/>
          <w:b/>
          <w:color w:val="2E74B5" w:themeColor="accent1" w:themeShade="BF"/>
          <w:sz w:val="22"/>
        </w:rPr>
        <w:br w:type="page"/>
      </w:r>
    </w:p>
    <w:p w14:paraId="64EDC151" w14:textId="77777777" w:rsidR="00E72D9B" w:rsidRPr="00EC65B9" w:rsidRDefault="00E72D9B" w:rsidP="00E72D9B">
      <w:pPr>
        <w:spacing w:line="360" w:lineRule="auto"/>
        <w:rPr>
          <w:rFonts w:cs="Arial"/>
          <w:sz w:val="22"/>
        </w:rPr>
        <w:sectPr w:rsidR="00E72D9B" w:rsidRPr="00EC65B9" w:rsidSect="00C72F1D">
          <w:pgSz w:w="11906" w:h="16838" w:code="9"/>
          <w:pgMar w:top="851" w:right="1418" w:bottom="1418" w:left="1418" w:header="709" w:footer="709" w:gutter="0"/>
          <w:cols w:space="708"/>
          <w:docGrid w:linePitch="360"/>
        </w:sectPr>
      </w:pPr>
    </w:p>
    <w:p w14:paraId="27FD120A" w14:textId="77777777" w:rsidR="00E72D9B" w:rsidRPr="00EC65B9" w:rsidRDefault="00E72D9B" w:rsidP="00EC65B9">
      <w:pPr>
        <w:pStyle w:val="Nagwek1"/>
        <w:numPr>
          <w:ilvl w:val="0"/>
          <w:numId w:val="82"/>
        </w:numPr>
        <w:rPr>
          <w:rFonts w:cs="Arial"/>
          <w:sz w:val="22"/>
          <w:szCs w:val="22"/>
        </w:rPr>
      </w:pPr>
      <w:bookmarkStart w:id="2" w:name="_Toc135047270"/>
      <w:r w:rsidRPr="00EC65B9">
        <w:rPr>
          <w:rFonts w:cs="Arial"/>
          <w:sz w:val="22"/>
          <w:szCs w:val="22"/>
        </w:rPr>
        <w:lastRenderedPageBreak/>
        <w:t>Informacje o naborze</w:t>
      </w:r>
      <w:bookmarkEnd w:id="1"/>
      <w:bookmarkEnd w:id="2"/>
    </w:p>
    <w:p w14:paraId="32A9C2E1" w14:textId="2C3FA8D8" w:rsidR="00E72D9B" w:rsidRPr="00EC65B9" w:rsidRDefault="00E72D9B" w:rsidP="00E72D9B">
      <w:pPr>
        <w:spacing w:line="360" w:lineRule="auto"/>
        <w:rPr>
          <w:rFonts w:cs="Arial"/>
          <w:sz w:val="22"/>
        </w:rPr>
      </w:pPr>
      <w:r w:rsidRPr="00EC65B9">
        <w:rPr>
          <w:rFonts w:cs="Arial"/>
          <w:sz w:val="22"/>
        </w:rPr>
        <w:t xml:space="preserve">Celem </w:t>
      </w:r>
      <w:r w:rsidR="004B4139">
        <w:rPr>
          <w:rFonts w:cs="Arial"/>
          <w:sz w:val="22"/>
        </w:rPr>
        <w:t>postępowania</w:t>
      </w:r>
      <w:r w:rsidR="00872802" w:rsidRPr="00EC65B9">
        <w:rPr>
          <w:rFonts w:cs="Arial"/>
          <w:sz w:val="22"/>
        </w:rPr>
        <w:t xml:space="preserve"> </w:t>
      </w:r>
      <w:r w:rsidRPr="00EC65B9">
        <w:rPr>
          <w:rFonts w:cs="Arial"/>
          <w:sz w:val="22"/>
        </w:rPr>
        <w:t xml:space="preserve">jest wybór do dofinansowania </w:t>
      </w:r>
      <w:r w:rsidR="008B4E55" w:rsidRPr="00EC65B9">
        <w:rPr>
          <w:rFonts w:cs="Arial"/>
          <w:sz w:val="22"/>
        </w:rPr>
        <w:t>projekt</w:t>
      </w:r>
      <w:r w:rsidR="008B4E55">
        <w:rPr>
          <w:rFonts w:cs="Arial"/>
          <w:sz w:val="22"/>
        </w:rPr>
        <w:t>u</w:t>
      </w:r>
      <w:r w:rsidR="008B4E55" w:rsidRPr="00EC65B9">
        <w:rPr>
          <w:rFonts w:cs="Arial"/>
          <w:sz w:val="22"/>
        </w:rPr>
        <w:t xml:space="preserve"> </w:t>
      </w:r>
      <w:r w:rsidRPr="00EC65B9">
        <w:rPr>
          <w:rFonts w:cs="Arial"/>
          <w:sz w:val="22"/>
        </w:rPr>
        <w:t xml:space="preserve">w ramach </w:t>
      </w:r>
      <w:r w:rsidR="00C64480" w:rsidRPr="00EC65B9">
        <w:rPr>
          <w:rFonts w:cs="Arial"/>
          <w:sz w:val="22"/>
        </w:rPr>
        <w:t xml:space="preserve">działania </w:t>
      </w:r>
      <w:r w:rsidR="0009107A">
        <w:rPr>
          <w:rFonts w:cs="Arial"/>
          <w:sz w:val="22"/>
        </w:rPr>
        <w:t>FESL</w:t>
      </w:r>
      <w:r w:rsidR="00E82EE8">
        <w:rPr>
          <w:rFonts w:cs="Arial"/>
          <w:sz w:val="22"/>
        </w:rPr>
        <w:t>.</w:t>
      </w:r>
      <w:r w:rsidR="00275389" w:rsidRPr="00EC65B9">
        <w:rPr>
          <w:rFonts w:cs="Arial"/>
          <w:sz w:val="22"/>
        </w:rPr>
        <w:t>0</w:t>
      </w:r>
      <w:r w:rsidR="00C64480" w:rsidRPr="00EC65B9">
        <w:rPr>
          <w:rFonts w:cs="Arial"/>
          <w:sz w:val="22"/>
        </w:rPr>
        <w:t xml:space="preserve">1.10 Promocja eksportu i internacjonalizacja MŚP </w:t>
      </w:r>
      <w:r w:rsidRPr="00EC65B9">
        <w:rPr>
          <w:rFonts w:cs="Arial"/>
          <w:sz w:val="22"/>
        </w:rPr>
        <w:t>programu Fundusze Europejskie dla Śląskiego 2021-2027 (FE SL 2021-2027).</w:t>
      </w:r>
    </w:p>
    <w:p w14:paraId="35A602E3" w14:textId="1F7420D6" w:rsidR="00E72D9B" w:rsidRPr="00EC65B9" w:rsidRDefault="7F9E03F0" w:rsidP="243DB983">
      <w:pPr>
        <w:spacing w:line="360" w:lineRule="auto"/>
        <w:rPr>
          <w:rFonts w:cs="Arial"/>
          <w:b/>
          <w:bCs/>
          <w:sz w:val="22"/>
        </w:rPr>
      </w:pPr>
      <w:r w:rsidRPr="00EC65B9">
        <w:rPr>
          <w:rFonts w:cs="Arial"/>
          <w:b/>
          <w:bCs/>
          <w:sz w:val="22"/>
        </w:rPr>
        <w:t xml:space="preserve">Składając wniosek o dofinansowanie </w:t>
      </w:r>
      <w:r w:rsidR="00C64480" w:rsidRPr="00EC65B9">
        <w:rPr>
          <w:rFonts w:cs="Arial"/>
          <w:b/>
          <w:bCs/>
          <w:sz w:val="22"/>
        </w:rPr>
        <w:t>(WOD)</w:t>
      </w:r>
      <w:r w:rsidR="5E460DAA" w:rsidRPr="00EC65B9">
        <w:rPr>
          <w:rFonts w:cs="Arial"/>
          <w:b/>
          <w:bCs/>
          <w:sz w:val="22"/>
        </w:rPr>
        <w:t>,</w:t>
      </w:r>
      <w:r w:rsidR="595C350C" w:rsidRPr="00EC65B9">
        <w:rPr>
          <w:rFonts w:cs="Arial"/>
          <w:b/>
          <w:bCs/>
          <w:sz w:val="22"/>
        </w:rPr>
        <w:t xml:space="preserve"> </w:t>
      </w:r>
      <w:r w:rsidR="4A2B3A15" w:rsidRPr="00EC65B9">
        <w:rPr>
          <w:rFonts w:cs="Arial"/>
          <w:b/>
          <w:bCs/>
          <w:sz w:val="22"/>
        </w:rPr>
        <w:t>potwierdzasz, że zapoznałe</w:t>
      </w:r>
      <w:r w:rsidR="71DD882F" w:rsidRPr="00EC65B9">
        <w:rPr>
          <w:rFonts w:cs="Arial"/>
          <w:b/>
          <w:bCs/>
          <w:sz w:val="22"/>
        </w:rPr>
        <w:t>ś</w:t>
      </w:r>
      <w:r w:rsidR="4A2B3A15" w:rsidRPr="00EC65B9">
        <w:rPr>
          <w:rFonts w:cs="Arial"/>
          <w:b/>
          <w:bCs/>
          <w:sz w:val="22"/>
        </w:rPr>
        <w:t xml:space="preserve"> </w:t>
      </w:r>
      <w:r w:rsidR="511C9706" w:rsidRPr="00EC65B9">
        <w:rPr>
          <w:rFonts w:cs="Arial"/>
          <w:b/>
          <w:bCs/>
          <w:sz w:val="22"/>
        </w:rPr>
        <w:t>się</w:t>
      </w:r>
      <w:r w:rsidR="4A2B3A15" w:rsidRPr="00EC65B9">
        <w:rPr>
          <w:rFonts w:cs="Arial"/>
          <w:b/>
          <w:bCs/>
          <w:sz w:val="22"/>
        </w:rPr>
        <w:t xml:space="preserve"> z Regulaminem oraz </w:t>
      </w:r>
      <w:r w:rsidRPr="00EC65B9">
        <w:rPr>
          <w:rFonts w:cs="Arial"/>
          <w:b/>
          <w:bCs/>
          <w:sz w:val="22"/>
        </w:rPr>
        <w:t>akceptujesz</w:t>
      </w:r>
      <w:r w:rsidR="6D871AC0" w:rsidRPr="00EC65B9">
        <w:rPr>
          <w:rFonts w:cs="Arial"/>
          <w:b/>
          <w:bCs/>
          <w:sz w:val="22"/>
        </w:rPr>
        <w:t xml:space="preserve"> jego</w:t>
      </w:r>
      <w:r w:rsidRPr="00EC65B9">
        <w:rPr>
          <w:rFonts w:cs="Arial"/>
          <w:b/>
          <w:bCs/>
          <w:sz w:val="22"/>
        </w:rPr>
        <w:t xml:space="preserve"> postanowienia</w:t>
      </w:r>
      <w:r w:rsidR="2864D9B2" w:rsidRPr="00EC65B9">
        <w:rPr>
          <w:rFonts w:cs="Arial"/>
          <w:b/>
          <w:bCs/>
          <w:sz w:val="22"/>
        </w:rPr>
        <w:t>.</w:t>
      </w:r>
    </w:p>
    <w:p w14:paraId="2FE54CB0" w14:textId="77777777" w:rsidR="00924F22" w:rsidRPr="00EC65B9" w:rsidRDefault="00924F22" w:rsidP="00E72D9B">
      <w:pPr>
        <w:spacing w:line="360" w:lineRule="auto"/>
        <w:rPr>
          <w:rFonts w:cs="Arial"/>
          <w:b/>
          <w:sz w:val="22"/>
        </w:rPr>
      </w:pPr>
    </w:p>
    <w:p w14:paraId="3CC98D71" w14:textId="29F2FDE6" w:rsidR="00E72D9B" w:rsidRPr="00872802" w:rsidRDefault="00E72D9B" w:rsidP="00E72D9B">
      <w:pPr>
        <w:spacing w:line="360" w:lineRule="auto"/>
        <w:rPr>
          <w:rFonts w:cs="Arial"/>
          <w:sz w:val="22"/>
        </w:rPr>
      </w:pPr>
      <w:r w:rsidRPr="00EC65B9">
        <w:rPr>
          <w:rFonts w:cs="Arial"/>
          <w:b/>
          <w:sz w:val="22"/>
        </w:rPr>
        <w:t>Instytucja Organizująca Nabór</w:t>
      </w:r>
      <w:r w:rsidRPr="00EC65B9">
        <w:rPr>
          <w:rFonts w:cs="Arial"/>
          <w:sz w:val="22"/>
        </w:rPr>
        <w:t xml:space="preserve"> (ION): </w:t>
      </w:r>
      <w:r w:rsidR="0069344E" w:rsidRPr="00EC65B9">
        <w:rPr>
          <w:rFonts w:cs="Arial"/>
          <w:sz w:val="22"/>
        </w:rPr>
        <w:t xml:space="preserve">Śląskie Centrum Przedsiębiorczości </w:t>
      </w:r>
      <w:r w:rsidR="00045CA2" w:rsidRPr="00872802">
        <w:rPr>
          <w:rFonts w:cs="Arial"/>
          <w:sz w:val="22"/>
        </w:rPr>
        <w:t>ul. Katowicka 47, 41-500 Chorzów</w:t>
      </w:r>
    </w:p>
    <w:p w14:paraId="6FF4436D" w14:textId="7B9F802B" w:rsidR="00093700" w:rsidRDefault="5E0C28DB" w:rsidP="00045CA2">
      <w:pPr>
        <w:spacing w:line="360" w:lineRule="auto"/>
        <w:rPr>
          <w:rFonts w:cs="Arial"/>
          <w:color w:val="A6A6A6" w:themeColor="background1" w:themeShade="A6"/>
          <w:sz w:val="22"/>
        </w:rPr>
      </w:pPr>
      <w:r w:rsidRPr="00EC65B9">
        <w:rPr>
          <w:rFonts w:cs="Arial"/>
          <w:b/>
          <w:bCs/>
          <w:sz w:val="22"/>
        </w:rPr>
        <w:t>Przedmiot naboru</w:t>
      </w:r>
      <w:r w:rsidRPr="00EC65B9">
        <w:rPr>
          <w:rFonts w:cs="Arial"/>
          <w:sz w:val="22"/>
        </w:rPr>
        <w:t>:</w:t>
      </w:r>
      <w:r w:rsidR="00E82EE8">
        <w:rPr>
          <w:rFonts w:cs="Arial"/>
          <w:sz w:val="22"/>
        </w:rPr>
        <w:t xml:space="preserve"> </w:t>
      </w:r>
      <w:r w:rsidR="002C3170" w:rsidRPr="00872802">
        <w:rPr>
          <w:rFonts w:cs="Arial"/>
          <w:sz w:val="22"/>
        </w:rPr>
        <w:t>Działanie</w:t>
      </w:r>
      <w:r w:rsidR="00E82EE8">
        <w:rPr>
          <w:rFonts w:cs="Arial"/>
          <w:sz w:val="22"/>
        </w:rPr>
        <w:t xml:space="preserve"> </w:t>
      </w:r>
      <w:r w:rsidR="00036F36">
        <w:rPr>
          <w:rFonts w:cs="Arial"/>
          <w:sz w:val="22"/>
        </w:rPr>
        <w:t>FESL</w:t>
      </w:r>
      <w:r w:rsidR="00E82EE8">
        <w:rPr>
          <w:rFonts w:cs="Arial"/>
          <w:sz w:val="22"/>
        </w:rPr>
        <w:t>.</w:t>
      </w:r>
      <w:r w:rsidR="00045CA2" w:rsidRPr="00872802">
        <w:rPr>
          <w:rFonts w:cs="Arial"/>
          <w:sz w:val="22"/>
        </w:rPr>
        <w:t>01.10 Promocja eksportu i internacjonalizacja MŚP</w:t>
      </w:r>
      <w:r w:rsidR="00045CA2" w:rsidRPr="00872802" w:rsidDel="00045CA2">
        <w:rPr>
          <w:rFonts w:cs="Arial"/>
          <w:sz w:val="22"/>
        </w:rPr>
        <w:t xml:space="preserve"> </w:t>
      </w:r>
    </w:p>
    <w:p w14:paraId="2EC3CBA7" w14:textId="13A65AC0" w:rsidR="00045CA2" w:rsidRPr="00EC65B9" w:rsidRDefault="00E72D9B" w:rsidP="00045CA2">
      <w:pPr>
        <w:spacing w:line="360" w:lineRule="auto"/>
        <w:rPr>
          <w:rFonts w:cs="Arial"/>
          <w:color w:val="FF0000"/>
          <w:sz w:val="22"/>
        </w:rPr>
      </w:pPr>
      <w:r w:rsidRPr="00EC65B9">
        <w:rPr>
          <w:rFonts w:cs="Arial"/>
          <w:b/>
          <w:sz w:val="22"/>
        </w:rPr>
        <w:t>Źródło finansowania</w:t>
      </w:r>
      <w:r w:rsidRPr="00EC65B9">
        <w:rPr>
          <w:rFonts w:cs="Arial"/>
          <w:sz w:val="22"/>
        </w:rPr>
        <w:t xml:space="preserve">: </w:t>
      </w:r>
      <w:r w:rsidR="00045CA2" w:rsidRPr="00872802">
        <w:rPr>
          <w:rFonts w:cs="Arial"/>
          <w:sz w:val="22"/>
        </w:rPr>
        <w:t>Europejski Fundusz Rozwoju Regionalnego</w:t>
      </w:r>
    </w:p>
    <w:p w14:paraId="17DEBDF9" w14:textId="6D328D57" w:rsidR="00E72D9B" w:rsidRPr="00EC65B9" w:rsidRDefault="00E72D9B" w:rsidP="00E72D9B">
      <w:pPr>
        <w:spacing w:line="360" w:lineRule="auto"/>
        <w:rPr>
          <w:rFonts w:cs="Arial"/>
          <w:sz w:val="22"/>
        </w:rPr>
      </w:pPr>
    </w:p>
    <w:p w14:paraId="572AB7B9" w14:textId="77777777" w:rsidR="00E72D9B" w:rsidRPr="00EC65B9" w:rsidRDefault="00E72D9B" w:rsidP="00E72D9B">
      <w:pPr>
        <w:spacing w:line="360" w:lineRule="auto"/>
        <w:rPr>
          <w:rFonts w:cs="Arial"/>
          <w:sz w:val="22"/>
        </w:rPr>
      </w:pPr>
    </w:p>
    <w:p w14:paraId="1CD70BE0" w14:textId="0CC8931D" w:rsidR="00E72D9B" w:rsidRPr="00EC65B9" w:rsidRDefault="00E72D9B" w:rsidP="00EC65B9">
      <w:pPr>
        <w:pStyle w:val="Nagwek2"/>
        <w:numPr>
          <w:ilvl w:val="1"/>
          <w:numId w:val="87"/>
        </w:numPr>
        <w:rPr>
          <w:rFonts w:cs="Arial"/>
          <w:sz w:val="22"/>
          <w:szCs w:val="22"/>
        </w:rPr>
      </w:pPr>
      <w:bookmarkStart w:id="3" w:name="_Toc114570831"/>
      <w:bookmarkStart w:id="4" w:name="_Toc135047271"/>
      <w:r w:rsidRPr="00EC65B9">
        <w:rPr>
          <w:rFonts w:cs="Arial"/>
          <w:sz w:val="22"/>
          <w:szCs w:val="22"/>
        </w:rPr>
        <w:t>Jak wziąć udział w naborze</w:t>
      </w:r>
      <w:bookmarkEnd w:id="3"/>
      <w:bookmarkEnd w:id="4"/>
    </w:p>
    <w:p w14:paraId="2D209518" w14:textId="77777777" w:rsidR="002658DB" w:rsidRPr="00EC65B9" w:rsidRDefault="002658DB" w:rsidP="002658DB">
      <w:pPr>
        <w:rPr>
          <w:rFonts w:cs="Arial"/>
          <w:sz w:val="22"/>
        </w:rPr>
      </w:pPr>
    </w:p>
    <w:p w14:paraId="10E2580C" w14:textId="7B5F6167" w:rsidR="00954574" w:rsidRPr="00EC65B9" w:rsidRDefault="00E72D9B" w:rsidP="00E72D9B">
      <w:pPr>
        <w:spacing w:line="360" w:lineRule="auto"/>
        <w:rPr>
          <w:rFonts w:cs="Arial"/>
          <w:sz w:val="22"/>
        </w:rPr>
      </w:pPr>
      <w:r w:rsidRPr="00EC65B9">
        <w:rPr>
          <w:rFonts w:cs="Arial"/>
          <w:sz w:val="22"/>
        </w:rPr>
        <w:t>Jeżeli chcesz</w:t>
      </w:r>
      <w:r w:rsidR="007418B1" w:rsidRPr="00EC65B9">
        <w:rPr>
          <w:rFonts w:cs="Arial"/>
          <w:sz w:val="22"/>
        </w:rPr>
        <w:t xml:space="preserve"> wziąć udział</w:t>
      </w:r>
      <w:r w:rsidRPr="00EC65B9">
        <w:rPr>
          <w:rFonts w:cs="Arial"/>
          <w:sz w:val="22"/>
        </w:rPr>
        <w:t xml:space="preserve"> w tym naborze</w:t>
      </w:r>
      <w:r w:rsidR="001746AC" w:rsidRPr="00EC65B9">
        <w:rPr>
          <w:rFonts w:cs="Arial"/>
          <w:sz w:val="22"/>
        </w:rPr>
        <w:t>,</w:t>
      </w:r>
      <w:r w:rsidR="00954574" w:rsidRPr="00EC65B9">
        <w:rPr>
          <w:rFonts w:cs="Arial"/>
          <w:sz w:val="22"/>
        </w:rPr>
        <w:t xml:space="preserve"> zapoznaj się z niniejszym </w:t>
      </w:r>
      <w:r w:rsidR="00D07E18" w:rsidRPr="00EC65B9">
        <w:rPr>
          <w:rFonts w:cs="Arial"/>
          <w:sz w:val="22"/>
        </w:rPr>
        <w:t>R</w:t>
      </w:r>
      <w:r w:rsidR="00954574" w:rsidRPr="00EC65B9">
        <w:rPr>
          <w:rFonts w:cs="Arial"/>
          <w:sz w:val="22"/>
        </w:rPr>
        <w:t>egulaminem.</w:t>
      </w:r>
    </w:p>
    <w:p w14:paraId="00EF57C9" w14:textId="50CF3BC6" w:rsidR="00E72D9B" w:rsidRPr="00EC65B9" w:rsidRDefault="239E852E" w:rsidP="00E72D9B">
      <w:pPr>
        <w:spacing w:line="360" w:lineRule="auto"/>
        <w:rPr>
          <w:rFonts w:cs="Arial"/>
          <w:sz w:val="22"/>
        </w:rPr>
      </w:pPr>
      <w:r w:rsidRPr="00EC65B9">
        <w:rPr>
          <w:rFonts w:cs="Arial"/>
          <w:sz w:val="22"/>
        </w:rPr>
        <w:t>Przystępując do naboru</w:t>
      </w:r>
      <w:r w:rsidR="49B9F026" w:rsidRPr="00EC65B9">
        <w:rPr>
          <w:rFonts w:cs="Arial"/>
          <w:sz w:val="22"/>
        </w:rPr>
        <w:t>,</w:t>
      </w:r>
      <w:r w:rsidR="5E0C28DB" w:rsidRPr="00EC65B9">
        <w:rPr>
          <w:rFonts w:cs="Arial"/>
          <w:sz w:val="22"/>
        </w:rPr>
        <w:t xml:space="preserve"> musisz </w:t>
      </w:r>
      <w:r w:rsidR="2D32D895" w:rsidRPr="00EC65B9">
        <w:rPr>
          <w:rFonts w:cs="Arial"/>
          <w:sz w:val="22"/>
        </w:rPr>
        <w:t xml:space="preserve">złożyć </w:t>
      </w:r>
      <w:r w:rsidR="2D32D895" w:rsidRPr="00872802">
        <w:rPr>
          <w:rFonts w:cs="Arial"/>
          <w:b/>
          <w:bCs/>
          <w:sz w:val="22"/>
        </w:rPr>
        <w:t>WOD</w:t>
      </w:r>
      <w:r w:rsidR="2D32D895" w:rsidRPr="00EC65B9">
        <w:rPr>
          <w:rFonts w:cs="Arial"/>
          <w:sz w:val="22"/>
        </w:rPr>
        <w:t xml:space="preserve"> zawierający </w:t>
      </w:r>
      <w:r w:rsidR="5E0C28DB" w:rsidRPr="00EC65B9">
        <w:rPr>
          <w:rFonts w:cs="Arial"/>
          <w:sz w:val="22"/>
        </w:rPr>
        <w:t xml:space="preserve">opis </w:t>
      </w:r>
      <w:r w:rsidR="431D1689" w:rsidRPr="00EC65B9">
        <w:rPr>
          <w:rFonts w:cs="Arial"/>
          <w:sz w:val="22"/>
        </w:rPr>
        <w:t>T</w:t>
      </w:r>
      <w:r w:rsidR="5E0C28DB" w:rsidRPr="00EC65B9">
        <w:rPr>
          <w:rFonts w:cs="Arial"/>
          <w:sz w:val="22"/>
        </w:rPr>
        <w:t>w</w:t>
      </w:r>
      <w:r w:rsidR="2D32D895" w:rsidRPr="00EC65B9">
        <w:rPr>
          <w:rFonts w:cs="Arial"/>
          <w:sz w:val="22"/>
        </w:rPr>
        <w:t>ojego</w:t>
      </w:r>
      <w:r w:rsidR="5E0C28DB" w:rsidRPr="00EC65B9">
        <w:rPr>
          <w:rFonts w:cs="Arial"/>
          <w:sz w:val="22"/>
        </w:rPr>
        <w:t xml:space="preserve"> projekt</w:t>
      </w:r>
      <w:r w:rsidR="2D32D895" w:rsidRPr="00EC65B9">
        <w:rPr>
          <w:rFonts w:cs="Arial"/>
          <w:sz w:val="22"/>
        </w:rPr>
        <w:t>u.</w:t>
      </w:r>
      <w:r w:rsidR="5E0C28DB" w:rsidRPr="00EC65B9">
        <w:rPr>
          <w:rFonts w:cs="Arial"/>
          <w:sz w:val="22"/>
        </w:rPr>
        <w:t xml:space="preserve"> </w:t>
      </w:r>
      <w:r w:rsidRPr="00EC65B9">
        <w:rPr>
          <w:rFonts w:cs="Arial"/>
          <w:sz w:val="22"/>
        </w:rPr>
        <w:t>Zrobisz to w systemie teleinformatycznym - LSI 2021.</w:t>
      </w:r>
    </w:p>
    <w:p w14:paraId="79077177" w14:textId="77777777" w:rsidR="00E72D9B" w:rsidRPr="00EC65B9" w:rsidRDefault="00E72D9B" w:rsidP="00E72D9B">
      <w:pPr>
        <w:spacing w:after="0" w:line="360" w:lineRule="auto"/>
        <w:rPr>
          <w:rFonts w:cs="Arial"/>
          <w:sz w:val="22"/>
        </w:rPr>
      </w:pPr>
    </w:p>
    <w:p w14:paraId="2D98CBF5" w14:textId="2C61AD27" w:rsidR="00E72D9B" w:rsidRPr="00EC65B9" w:rsidRDefault="00E72D9B" w:rsidP="00EC65B9">
      <w:pPr>
        <w:pStyle w:val="Nagwek2"/>
        <w:numPr>
          <w:ilvl w:val="1"/>
          <w:numId w:val="87"/>
        </w:numPr>
        <w:rPr>
          <w:rFonts w:cs="Arial"/>
          <w:sz w:val="22"/>
          <w:szCs w:val="22"/>
        </w:rPr>
      </w:pPr>
      <w:bookmarkStart w:id="5" w:name="_Toc114570832"/>
      <w:bookmarkStart w:id="6" w:name="_Toc135047272"/>
      <w:r w:rsidRPr="00EC65B9">
        <w:rPr>
          <w:rFonts w:cs="Arial"/>
          <w:sz w:val="22"/>
          <w:szCs w:val="22"/>
        </w:rPr>
        <w:t>Ważne daty</w:t>
      </w:r>
      <w:bookmarkEnd w:id="5"/>
      <w:bookmarkEnd w:id="6"/>
    </w:p>
    <w:p w14:paraId="3FEBCA26" w14:textId="77777777" w:rsidR="002658DB" w:rsidRPr="00EC65B9" w:rsidRDefault="002658DB" w:rsidP="002658DB">
      <w:pPr>
        <w:rPr>
          <w:rFonts w:cs="Arial"/>
          <w:sz w:val="22"/>
        </w:rPr>
      </w:pPr>
    </w:p>
    <w:p w14:paraId="59D54068" w14:textId="786CE74D" w:rsidR="00E72D9B" w:rsidRPr="00872802" w:rsidRDefault="00E72D9B" w:rsidP="00E72D9B">
      <w:pPr>
        <w:spacing w:line="360" w:lineRule="auto"/>
        <w:rPr>
          <w:rFonts w:cs="Arial"/>
          <w:sz w:val="22"/>
        </w:rPr>
      </w:pPr>
      <w:r w:rsidRPr="00EC65B9">
        <w:rPr>
          <w:rFonts w:cs="Arial"/>
          <w:b/>
          <w:sz w:val="22"/>
        </w:rPr>
        <w:t>Rozpoczęcie naboru wniosków</w:t>
      </w:r>
      <w:r w:rsidRPr="00872802">
        <w:rPr>
          <w:rFonts w:cs="Arial"/>
          <w:sz w:val="22"/>
        </w:rPr>
        <w:t xml:space="preserve">: </w:t>
      </w:r>
      <w:r w:rsidR="00045CA2" w:rsidRPr="00872802">
        <w:rPr>
          <w:rFonts w:cs="Arial"/>
          <w:sz w:val="22"/>
        </w:rPr>
        <w:t>2023</w:t>
      </w:r>
      <w:r w:rsidR="0069344E" w:rsidRPr="00872802">
        <w:rPr>
          <w:rFonts w:cs="Arial"/>
          <w:sz w:val="22"/>
        </w:rPr>
        <w:t>-05-24</w:t>
      </w:r>
      <w:r w:rsidR="00045CA2" w:rsidRPr="00872802">
        <w:rPr>
          <w:rFonts w:cs="Arial"/>
          <w:sz w:val="22"/>
        </w:rPr>
        <w:t xml:space="preserve"> </w:t>
      </w:r>
    </w:p>
    <w:p w14:paraId="6514BDC8" w14:textId="2A6CCF90" w:rsidR="00E72D9B" w:rsidRPr="00872802" w:rsidRDefault="00E72D9B" w:rsidP="00E72D9B">
      <w:pPr>
        <w:spacing w:line="360" w:lineRule="auto"/>
        <w:rPr>
          <w:rFonts w:cs="Arial"/>
          <w:sz w:val="22"/>
        </w:rPr>
      </w:pPr>
      <w:r w:rsidRPr="00872802">
        <w:rPr>
          <w:rFonts w:cs="Arial"/>
          <w:b/>
          <w:sz w:val="22"/>
        </w:rPr>
        <w:t>Zakończenie naboru wniosków</w:t>
      </w:r>
      <w:r w:rsidRPr="00872802">
        <w:rPr>
          <w:rFonts w:cs="Arial"/>
          <w:sz w:val="22"/>
        </w:rPr>
        <w:t xml:space="preserve">: </w:t>
      </w:r>
      <w:r w:rsidR="00045CA2" w:rsidRPr="00872802">
        <w:rPr>
          <w:rFonts w:cs="Arial"/>
          <w:sz w:val="22"/>
        </w:rPr>
        <w:t>2023</w:t>
      </w:r>
      <w:r w:rsidR="0069344E" w:rsidRPr="00872802">
        <w:rPr>
          <w:rFonts w:cs="Arial"/>
          <w:sz w:val="22"/>
        </w:rPr>
        <w:t>-0</w:t>
      </w:r>
      <w:r w:rsidR="0064569C">
        <w:rPr>
          <w:rFonts w:cs="Arial"/>
          <w:sz w:val="22"/>
        </w:rPr>
        <w:t>8</w:t>
      </w:r>
      <w:r w:rsidR="0069344E" w:rsidRPr="00872802">
        <w:rPr>
          <w:rFonts w:cs="Arial"/>
          <w:sz w:val="22"/>
        </w:rPr>
        <w:t>-</w:t>
      </w:r>
      <w:r w:rsidR="0064569C">
        <w:rPr>
          <w:rFonts w:cs="Arial"/>
          <w:sz w:val="22"/>
        </w:rPr>
        <w:t>31</w:t>
      </w:r>
    </w:p>
    <w:p w14:paraId="67C17FFD" w14:textId="07A2C818" w:rsidR="00E72D9B" w:rsidRPr="00EC65B9" w:rsidRDefault="00E72D9B" w:rsidP="00E72D9B">
      <w:pPr>
        <w:spacing w:line="360" w:lineRule="auto"/>
        <w:rPr>
          <w:rFonts w:cs="Arial"/>
          <w:sz w:val="22"/>
        </w:rPr>
      </w:pPr>
      <w:r w:rsidRPr="005D05DA">
        <w:rPr>
          <w:rFonts w:cs="Arial"/>
          <w:b/>
          <w:bCs/>
          <w:sz w:val="22"/>
        </w:rPr>
        <w:t>Orientacyjny termin zakończenia postępowania</w:t>
      </w:r>
      <w:r w:rsidRPr="005D05DA">
        <w:rPr>
          <w:rFonts w:cs="Arial"/>
          <w:sz w:val="22"/>
        </w:rPr>
        <w:t xml:space="preserve">:  </w:t>
      </w:r>
      <w:r w:rsidR="00592ED6" w:rsidRPr="005D05DA">
        <w:rPr>
          <w:rFonts w:cs="Arial"/>
          <w:sz w:val="22"/>
        </w:rPr>
        <w:t xml:space="preserve">IV </w:t>
      </w:r>
      <w:r w:rsidRPr="005D05DA">
        <w:rPr>
          <w:rFonts w:cs="Arial"/>
          <w:sz w:val="22"/>
        </w:rPr>
        <w:t>kwartał 202</w:t>
      </w:r>
      <w:r w:rsidR="00592ED6" w:rsidRPr="005D05DA">
        <w:rPr>
          <w:rFonts w:cs="Arial"/>
          <w:sz w:val="22"/>
        </w:rPr>
        <w:t>3</w:t>
      </w:r>
      <w:r w:rsidR="00093700" w:rsidRPr="005D05DA">
        <w:rPr>
          <w:rFonts w:cs="Arial"/>
          <w:sz w:val="22"/>
        </w:rPr>
        <w:t xml:space="preserve"> r.</w:t>
      </w:r>
    </w:p>
    <w:p w14:paraId="0558010E" w14:textId="77777777" w:rsidR="00E72D9B" w:rsidRPr="00EC65B9" w:rsidRDefault="00E72D9B" w:rsidP="00036F36">
      <w:pPr>
        <w:pStyle w:val="Nagwekspisutreci"/>
        <w:rPr>
          <w:rStyle w:val="Wyrnienieintensywne"/>
          <w:b w:val="0"/>
          <w:sz w:val="22"/>
          <w:szCs w:val="22"/>
          <w:lang w:eastAsia="en-US"/>
        </w:rPr>
      </w:pPr>
      <w:r w:rsidRPr="00EC65B9">
        <w:rPr>
          <w:rStyle w:val="Wyrnienieintensywne"/>
          <w:sz w:val="22"/>
          <w:szCs w:val="22"/>
        </w:rPr>
        <w:t>Pamiętaj!</w:t>
      </w:r>
    </w:p>
    <w:p w14:paraId="682AFA82" w14:textId="0CEEA4B5" w:rsidR="002B6D1E" w:rsidRPr="00EC65B9" w:rsidRDefault="00E72D9B" w:rsidP="00E72D9B">
      <w:pPr>
        <w:spacing w:line="360" w:lineRule="auto"/>
        <w:rPr>
          <w:rFonts w:cs="Arial"/>
          <w:sz w:val="22"/>
          <w:lang w:eastAsia="pl-PL"/>
        </w:rPr>
      </w:pPr>
      <w:r w:rsidRPr="00EC65B9">
        <w:rPr>
          <w:rFonts w:cs="Arial"/>
          <w:sz w:val="22"/>
          <w:lang w:eastAsia="pl-PL"/>
        </w:rPr>
        <w:t xml:space="preserve">WOD możesz złożyć w dowolnym momencie trwania naboru. </w:t>
      </w:r>
      <w:r w:rsidR="0010659D" w:rsidRPr="00EC65B9">
        <w:rPr>
          <w:rFonts w:cs="Arial"/>
          <w:sz w:val="22"/>
          <w:lang w:eastAsia="pl-PL"/>
        </w:rPr>
        <w:t xml:space="preserve">Nie </w:t>
      </w:r>
      <w:r w:rsidR="004F3ABC" w:rsidRPr="00EC65B9">
        <w:rPr>
          <w:rFonts w:cs="Arial"/>
          <w:sz w:val="22"/>
          <w:lang w:eastAsia="pl-PL"/>
        </w:rPr>
        <w:t>zalecamy</w:t>
      </w:r>
      <w:r w:rsidR="0010659D" w:rsidRPr="00EC65B9">
        <w:rPr>
          <w:rFonts w:cs="Arial"/>
          <w:sz w:val="22"/>
          <w:lang w:eastAsia="pl-PL"/>
        </w:rPr>
        <w:t xml:space="preserve"> jednak składania </w:t>
      </w:r>
      <w:r w:rsidR="008B4E55" w:rsidRPr="00EC65B9">
        <w:rPr>
          <w:rFonts w:cs="Arial"/>
          <w:sz w:val="22"/>
          <w:lang w:eastAsia="pl-PL"/>
        </w:rPr>
        <w:t>wniosk</w:t>
      </w:r>
      <w:r w:rsidR="008B4E55">
        <w:rPr>
          <w:rFonts w:cs="Arial"/>
          <w:sz w:val="22"/>
          <w:lang w:eastAsia="pl-PL"/>
        </w:rPr>
        <w:t>u</w:t>
      </w:r>
      <w:r w:rsidR="008B4E55" w:rsidRPr="00EC65B9">
        <w:rPr>
          <w:rFonts w:cs="Arial"/>
          <w:sz w:val="22"/>
          <w:lang w:eastAsia="pl-PL"/>
        </w:rPr>
        <w:t xml:space="preserve"> </w:t>
      </w:r>
      <w:r w:rsidR="0010659D" w:rsidRPr="00EC65B9">
        <w:rPr>
          <w:rFonts w:cs="Arial"/>
          <w:sz w:val="22"/>
          <w:lang w:eastAsia="pl-PL"/>
        </w:rPr>
        <w:t>w ostatnim dniu naboru. W t</w:t>
      </w:r>
      <w:r w:rsidR="00B40F37" w:rsidRPr="00EC65B9">
        <w:rPr>
          <w:rFonts w:cs="Arial"/>
          <w:sz w:val="22"/>
          <w:lang w:eastAsia="pl-PL"/>
        </w:rPr>
        <w:t xml:space="preserve">akiej </w:t>
      </w:r>
      <w:r w:rsidR="002B6D1E" w:rsidRPr="00EC65B9">
        <w:rPr>
          <w:rFonts w:cs="Arial"/>
          <w:sz w:val="22"/>
          <w:lang w:eastAsia="pl-PL"/>
        </w:rPr>
        <w:t>sytuacji</w:t>
      </w:r>
      <w:r w:rsidR="0010659D" w:rsidRPr="00EC65B9">
        <w:rPr>
          <w:rFonts w:cs="Arial"/>
          <w:sz w:val="22"/>
          <w:lang w:eastAsia="pl-PL"/>
        </w:rPr>
        <w:t xml:space="preserve"> </w:t>
      </w:r>
      <w:r w:rsidR="007B1E71" w:rsidRPr="00EC65B9">
        <w:rPr>
          <w:rFonts w:cs="Arial"/>
          <w:sz w:val="22"/>
          <w:lang w:eastAsia="pl-PL"/>
        </w:rPr>
        <w:t xml:space="preserve">będziemy mogli pomóc w rozwiązaniu </w:t>
      </w:r>
      <w:r w:rsidR="0010659D" w:rsidRPr="00EC65B9">
        <w:rPr>
          <w:rFonts w:cs="Arial"/>
          <w:sz w:val="22"/>
          <w:lang w:eastAsia="pl-PL"/>
        </w:rPr>
        <w:t>ewentualn</w:t>
      </w:r>
      <w:r w:rsidR="007B1E71" w:rsidRPr="00EC65B9">
        <w:rPr>
          <w:rFonts w:cs="Arial"/>
          <w:sz w:val="22"/>
          <w:lang w:eastAsia="pl-PL"/>
        </w:rPr>
        <w:t>ych</w:t>
      </w:r>
      <w:r w:rsidR="0010659D" w:rsidRPr="00EC65B9">
        <w:rPr>
          <w:rFonts w:cs="Arial"/>
          <w:sz w:val="22"/>
          <w:lang w:eastAsia="pl-PL"/>
        </w:rPr>
        <w:t xml:space="preserve"> problem</w:t>
      </w:r>
      <w:r w:rsidR="007B1E71" w:rsidRPr="00EC65B9">
        <w:rPr>
          <w:rFonts w:cs="Arial"/>
          <w:sz w:val="22"/>
          <w:lang w:eastAsia="pl-PL"/>
        </w:rPr>
        <w:t>ów</w:t>
      </w:r>
      <w:r w:rsidR="0010659D" w:rsidRPr="00EC65B9">
        <w:rPr>
          <w:rFonts w:cs="Arial"/>
          <w:sz w:val="22"/>
          <w:lang w:eastAsia="pl-PL"/>
        </w:rPr>
        <w:t xml:space="preserve"> techniczn</w:t>
      </w:r>
      <w:r w:rsidR="007B1E71" w:rsidRPr="00EC65B9">
        <w:rPr>
          <w:rFonts w:cs="Arial"/>
          <w:sz w:val="22"/>
          <w:lang w:eastAsia="pl-PL"/>
        </w:rPr>
        <w:t>ych</w:t>
      </w:r>
      <w:r w:rsidR="0010659D" w:rsidRPr="00EC65B9">
        <w:rPr>
          <w:rFonts w:cs="Arial"/>
          <w:sz w:val="22"/>
          <w:lang w:eastAsia="pl-PL"/>
        </w:rPr>
        <w:t xml:space="preserve"> </w:t>
      </w:r>
      <w:r w:rsidR="007B2C9B" w:rsidRPr="00EC65B9">
        <w:rPr>
          <w:rFonts w:cs="Arial"/>
          <w:sz w:val="22"/>
          <w:lang w:eastAsia="pl-PL"/>
        </w:rPr>
        <w:t xml:space="preserve">tylko </w:t>
      </w:r>
      <w:r w:rsidR="0010659D" w:rsidRPr="00EC65B9">
        <w:rPr>
          <w:rFonts w:cs="Arial"/>
          <w:sz w:val="22"/>
          <w:lang w:eastAsia="pl-PL"/>
        </w:rPr>
        <w:t>do godziny 15:30.</w:t>
      </w:r>
    </w:p>
    <w:p w14:paraId="08FFA940" w14:textId="43260492" w:rsidR="00E72D9B" w:rsidRPr="00EC65B9" w:rsidRDefault="00E72D9B" w:rsidP="00972412">
      <w:pPr>
        <w:spacing w:before="240" w:line="360" w:lineRule="auto"/>
        <w:rPr>
          <w:rStyle w:val="Wyrnienieintensywne"/>
          <w:rFonts w:cs="Arial"/>
          <w:b/>
          <w:sz w:val="22"/>
        </w:rPr>
      </w:pPr>
      <w:r w:rsidRPr="00EC65B9">
        <w:rPr>
          <w:rStyle w:val="Wyrnienieintensywne"/>
          <w:rFonts w:cs="Arial"/>
          <w:b/>
          <w:sz w:val="22"/>
        </w:rPr>
        <w:t xml:space="preserve">Uwaga! </w:t>
      </w:r>
    </w:p>
    <w:p w14:paraId="1FAD1D64" w14:textId="3F8276B6" w:rsidR="00C64480" w:rsidRPr="00872802" w:rsidRDefault="00C64480" w:rsidP="00C64480">
      <w:pPr>
        <w:spacing w:before="240" w:line="360" w:lineRule="auto"/>
        <w:rPr>
          <w:rStyle w:val="Wyrnienieintensywne"/>
          <w:rFonts w:cs="Arial"/>
          <w:bCs/>
          <w:color w:val="auto"/>
          <w:sz w:val="22"/>
        </w:rPr>
      </w:pPr>
      <w:r w:rsidRPr="00872802">
        <w:rPr>
          <w:rStyle w:val="Wyrnienieintensywne"/>
          <w:rFonts w:cs="Arial"/>
          <w:bCs/>
          <w:color w:val="auto"/>
          <w:sz w:val="22"/>
        </w:rPr>
        <w:t xml:space="preserve">ION może podjąć decyzję o </w:t>
      </w:r>
      <w:r w:rsidR="008B4E55">
        <w:rPr>
          <w:rStyle w:val="Wyrnienieintensywne"/>
          <w:rFonts w:cs="Arial"/>
          <w:bCs/>
          <w:color w:val="auto"/>
          <w:sz w:val="22"/>
        </w:rPr>
        <w:t xml:space="preserve">skróceniu lub </w:t>
      </w:r>
      <w:r w:rsidRPr="00872802">
        <w:rPr>
          <w:rStyle w:val="Wyrnienieintensywne"/>
          <w:rFonts w:cs="Arial"/>
          <w:bCs/>
          <w:color w:val="auto"/>
          <w:sz w:val="22"/>
        </w:rPr>
        <w:t xml:space="preserve">wydłużeniu terminu składania </w:t>
      </w:r>
      <w:r w:rsidR="003B0710">
        <w:rPr>
          <w:rStyle w:val="Wyrnienieintensywne"/>
          <w:rFonts w:cs="Arial"/>
          <w:bCs/>
          <w:color w:val="auto"/>
          <w:sz w:val="22"/>
        </w:rPr>
        <w:t>WOD</w:t>
      </w:r>
      <w:r w:rsidRPr="00872802">
        <w:rPr>
          <w:rStyle w:val="Wyrnienieintensywne"/>
          <w:rFonts w:cs="Arial"/>
          <w:bCs/>
          <w:color w:val="auto"/>
          <w:sz w:val="22"/>
        </w:rPr>
        <w:t>.</w:t>
      </w:r>
    </w:p>
    <w:p w14:paraId="4F4D3DD3" w14:textId="65785849" w:rsidR="00C64480" w:rsidRPr="00872802" w:rsidRDefault="00C64480" w:rsidP="00C64480">
      <w:pPr>
        <w:spacing w:before="240" w:line="360" w:lineRule="auto"/>
        <w:rPr>
          <w:rStyle w:val="Wyrnienieintensywne"/>
          <w:rFonts w:cs="Arial"/>
          <w:bCs/>
          <w:color w:val="auto"/>
          <w:sz w:val="22"/>
        </w:rPr>
      </w:pPr>
      <w:r w:rsidRPr="00872802">
        <w:rPr>
          <w:rStyle w:val="Wyrnienieintensywne"/>
          <w:rFonts w:cs="Arial"/>
          <w:bCs/>
          <w:color w:val="auto"/>
          <w:sz w:val="22"/>
        </w:rPr>
        <w:lastRenderedPageBreak/>
        <w:t>Zmiana terminu naboru każdorazowo wiąże się ze zmianą Regulaminu wyboru projektu</w:t>
      </w:r>
      <w:r w:rsidRPr="00872802">
        <w:rPr>
          <w:rStyle w:val="Odwoanieprzypisudolnego"/>
          <w:rFonts w:cs="Arial"/>
          <w:bCs/>
          <w:iCs/>
          <w:sz w:val="22"/>
        </w:rPr>
        <w:footnoteReference w:id="3"/>
      </w:r>
      <w:r w:rsidRPr="00872802">
        <w:rPr>
          <w:rStyle w:val="Wyrnienieintensywne"/>
          <w:rFonts w:cs="Arial"/>
          <w:bCs/>
          <w:color w:val="auto"/>
          <w:sz w:val="22"/>
        </w:rPr>
        <w:t xml:space="preserve"> . W takim przypadku ION zmienia w Regulaminie termin składania </w:t>
      </w:r>
      <w:r w:rsidR="003B0710">
        <w:rPr>
          <w:rStyle w:val="Wyrnienieintensywne"/>
          <w:rFonts w:cs="Arial"/>
          <w:bCs/>
          <w:color w:val="auto"/>
          <w:sz w:val="22"/>
        </w:rPr>
        <w:t>WOD</w:t>
      </w:r>
      <w:r w:rsidR="008B4E55" w:rsidRPr="00872802">
        <w:rPr>
          <w:rStyle w:val="Wyrnienieintensywne"/>
          <w:rFonts w:cs="Arial"/>
          <w:bCs/>
          <w:color w:val="auto"/>
          <w:sz w:val="22"/>
        </w:rPr>
        <w:t xml:space="preserve"> </w:t>
      </w:r>
      <w:r w:rsidRPr="00872802">
        <w:rPr>
          <w:rStyle w:val="Wyrnienieintensywne"/>
          <w:rFonts w:cs="Arial"/>
          <w:bCs/>
          <w:color w:val="auto"/>
          <w:sz w:val="22"/>
        </w:rPr>
        <w:t>oraz uwzględnia zmianę w ogłoszeniu o naborze.</w:t>
      </w:r>
    </w:p>
    <w:p w14:paraId="248A1EFF" w14:textId="383BF2F7" w:rsidR="00C64480" w:rsidRPr="00872802" w:rsidRDefault="00C64480" w:rsidP="00C64480">
      <w:pPr>
        <w:spacing w:before="240" w:line="360" w:lineRule="auto"/>
        <w:rPr>
          <w:rStyle w:val="Wyrnienieintensywne"/>
          <w:rFonts w:cs="Arial"/>
          <w:bCs/>
          <w:color w:val="auto"/>
          <w:sz w:val="22"/>
        </w:rPr>
      </w:pPr>
      <w:r w:rsidRPr="00872802">
        <w:rPr>
          <w:rStyle w:val="Wyrnienieintensywne"/>
          <w:rFonts w:cs="Arial"/>
          <w:bCs/>
          <w:color w:val="auto"/>
          <w:sz w:val="22"/>
        </w:rPr>
        <w:t xml:space="preserve">Informację o wyznaczeniu nowego terminu zakończenia naboru </w:t>
      </w:r>
      <w:r w:rsidR="003B0710">
        <w:rPr>
          <w:rStyle w:val="Wyrnienieintensywne"/>
          <w:rFonts w:cs="Arial"/>
          <w:bCs/>
          <w:color w:val="auto"/>
          <w:sz w:val="22"/>
        </w:rPr>
        <w:t xml:space="preserve">WOD </w:t>
      </w:r>
      <w:r w:rsidRPr="00872802">
        <w:rPr>
          <w:rStyle w:val="Wyrnienieintensywne"/>
          <w:rFonts w:cs="Arial"/>
          <w:bCs/>
          <w:color w:val="auto"/>
          <w:sz w:val="22"/>
        </w:rPr>
        <w:t>opublikujemy na stronie internetowej programu FE SL 2021-2027.</w:t>
      </w:r>
    </w:p>
    <w:p w14:paraId="1C7040C1" w14:textId="77777777" w:rsidR="0069344E" w:rsidRPr="00EC65B9" w:rsidRDefault="00E72D9B" w:rsidP="00045CA2">
      <w:pPr>
        <w:spacing w:line="360" w:lineRule="auto"/>
        <w:rPr>
          <w:rFonts w:cs="Arial"/>
          <w:sz w:val="22"/>
        </w:rPr>
      </w:pPr>
      <w:r w:rsidRPr="00EC65B9">
        <w:rPr>
          <w:rFonts w:cs="Arial"/>
          <w:sz w:val="22"/>
        </w:rPr>
        <w:t xml:space="preserve">Zmiana terminu składania </w:t>
      </w:r>
      <w:r w:rsidR="007418B1" w:rsidRPr="00EC65B9">
        <w:rPr>
          <w:rFonts w:cs="Arial"/>
          <w:sz w:val="22"/>
        </w:rPr>
        <w:t xml:space="preserve">WOD </w:t>
      </w:r>
      <w:r w:rsidRPr="00EC65B9">
        <w:rPr>
          <w:rFonts w:cs="Arial"/>
          <w:sz w:val="22"/>
        </w:rPr>
        <w:t>może nastąpić w przypadku</w:t>
      </w:r>
      <w:r w:rsidR="0069344E" w:rsidRPr="00EC65B9">
        <w:rPr>
          <w:rFonts w:cs="Arial"/>
          <w:sz w:val="22"/>
        </w:rPr>
        <w:t>:</w:t>
      </w:r>
    </w:p>
    <w:p w14:paraId="6E2E03D8" w14:textId="0087C22F" w:rsidR="0069344E" w:rsidRPr="00EC65B9" w:rsidRDefault="00E72D9B" w:rsidP="0069344E">
      <w:pPr>
        <w:pStyle w:val="Akapitzlist"/>
        <w:numPr>
          <w:ilvl w:val="0"/>
          <w:numId w:val="50"/>
        </w:numPr>
        <w:spacing w:line="360" w:lineRule="auto"/>
        <w:rPr>
          <w:rFonts w:cs="Arial"/>
          <w:sz w:val="22"/>
        </w:rPr>
      </w:pPr>
      <w:r w:rsidRPr="00EC65B9">
        <w:rPr>
          <w:rFonts w:cs="Arial"/>
          <w:sz w:val="22"/>
        </w:rPr>
        <w:t xml:space="preserve"> </w:t>
      </w:r>
      <w:r w:rsidR="0069344E" w:rsidRPr="00EC65B9">
        <w:rPr>
          <w:rFonts w:cs="Arial"/>
          <w:sz w:val="22"/>
        </w:rPr>
        <w:t>złożeni</w:t>
      </w:r>
      <w:r w:rsidR="00BE7332">
        <w:rPr>
          <w:rFonts w:cs="Arial"/>
          <w:sz w:val="22"/>
        </w:rPr>
        <w:t>a</w:t>
      </w:r>
      <w:r w:rsidR="0069344E" w:rsidRPr="00EC65B9">
        <w:rPr>
          <w:rFonts w:cs="Arial"/>
          <w:sz w:val="22"/>
        </w:rPr>
        <w:t xml:space="preserve"> </w:t>
      </w:r>
      <w:r w:rsidR="003B0710">
        <w:rPr>
          <w:rFonts w:cs="Arial"/>
          <w:sz w:val="22"/>
        </w:rPr>
        <w:t>WOD</w:t>
      </w:r>
      <w:r w:rsidR="008B4E55" w:rsidRPr="00EC65B9">
        <w:rPr>
          <w:rFonts w:cs="Arial"/>
          <w:sz w:val="22"/>
        </w:rPr>
        <w:t xml:space="preserve"> </w:t>
      </w:r>
      <w:r w:rsidR="0069344E" w:rsidRPr="00EC65B9">
        <w:rPr>
          <w:rFonts w:cs="Arial"/>
          <w:sz w:val="22"/>
        </w:rPr>
        <w:t xml:space="preserve">przez podmiot </w:t>
      </w:r>
      <w:r w:rsidR="008B4E55">
        <w:rPr>
          <w:rFonts w:cs="Arial"/>
          <w:sz w:val="22"/>
        </w:rPr>
        <w:t>upoważniony</w:t>
      </w:r>
      <w:r w:rsidR="0069344E" w:rsidRPr="00EC65B9">
        <w:rPr>
          <w:rFonts w:cs="Arial"/>
          <w:sz w:val="22"/>
        </w:rPr>
        <w:t>;</w:t>
      </w:r>
    </w:p>
    <w:p w14:paraId="0F0F24C9" w14:textId="4ECEFCA9" w:rsidR="0069344E" w:rsidRPr="00EC65B9" w:rsidRDefault="0069344E" w:rsidP="0069344E">
      <w:pPr>
        <w:numPr>
          <w:ilvl w:val="0"/>
          <w:numId w:val="50"/>
        </w:numPr>
        <w:spacing w:line="360" w:lineRule="auto"/>
        <w:contextualSpacing/>
        <w:rPr>
          <w:rFonts w:cs="Arial"/>
          <w:sz w:val="22"/>
        </w:rPr>
      </w:pPr>
      <w:r w:rsidRPr="00EC65B9">
        <w:rPr>
          <w:rFonts w:cs="Arial"/>
          <w:sz w:val="22"/>
        </w:rPr>
        <w:t>zwiększeni</w:t>
      </w:r>
      <w:r w:rsidR="00BE7332">
        <w:rPr>
          <w:rFonts w:cs="Arial"/>
          <w:sz w:val="22"/>
        </w:rPr>
        <w:t>a</w:t>
      </w:r>
      <w:r w:rsidRPr="00EC65B9">
        <w:rPr>
          <w:rFonts w:cs="Arial"/>
          <w:sz w:val="22"/>
        </w:rPr>
        <w:t xml:space="preserve"> kwoty przewidzianej na dofinansowanie projektu w ramach naboru;</w:t>
      </w:r>
    </w:p>
    <w:p w14:paraId="114A0480" w14:textId="6D109E8A" w:rsidR="00045CA2" w:rsidRPr="00EC65B9" w:rsidRDefault="00C64480" w:rsidP="009D4993">
      <w:pPr>
        <w:numPr>
          <w:ilvl w:val="0"/>
          <w:numId w:val="50"/>
        </w:numPr>
        <w:spacing w:line="360" w:lineRule="auto"/>
        <w:contextualSpacing/>
        <w:rPr>
          <w:rFonts w:cs="Arial"/>
          <w:sz w:val="22"/>
        </w:rPr>
      </w:pPr>
      <w:r w:rsidRPr="00EC65B9">
        <w:rPr>
          <w:rFonts w:eastAsia="Calibri" w:cs="Arial"/>
          <w:sz w:val="22"/>
        </w:rPr>
        <w:t>długotrwał</w:t>
      </w:r>
      <w:r w:rsidR="00BE7332">
        <w:rPr>
          <w:rFonts w:eastAsia="Calibri" w:cs="Arial"/>
          <w:sz w:val="22"/>
        </w:rPr>
        <w:t>ych</w:t>
      </w:r>
      <w:r w:rsidRPr="00EC65B9">
        <w:rPr>
          <w:rFonts w:eastAsia="Calibri" w:cs="Arial"/>
          <w:sz w:val="22"/>
        </w:rPr>
        <w:t xml:space="preserve"> </w:t>
      </w:r>
      <w:r w:rsidR="00BE7332" w:rsidRPr="00EC65B9">
        <w:rPr>
          <w:rFonts w:eastAsia="Calibri" w:cs="Arial"/>
          <w:sz w:val="22"/>
        </w:rPr>
        <w:t>problem</w:t>
      </w:r>
      <w:r w:rsidR="00BE7332">
        <w:rPr>
          <w:rFonts w:eastAsia="Calibri" w:cs="Arial"/>
          <w:sz w:val="22"/>
        </w:rPr>
        <w:t>ów</w:t>
      </w:r>
      <w:r w:rsidR="00BE7332" w:rsidRPr="00EC65B9">
        <w:rPr>
          <w:rFonts w:eastAsia="Calibri" w:cs="Arial"/>
          <w:sz w:val="22"/>
        </w:rPr>
        <w:t xml:space="preserve"> </w:t>
      </w:r>
      <w:r w:rsidRPr="00EC65B9">
        <w:rPr>
          <w:rFonts w:eastAsia="Calibri" w:cs="Arial"/>
          <w:sz w:val="22"/>
        </w:rPr>
        <w:t>techniczn</w:t>
      </w:r>
      <w:r w:rsidR="00BE7332">
        <w:rPr>
          <w:rFonts w:eastAsia="Calibri" w:cs="Arial"/>
          <w:sz w:val="22"/>
        </w:rPr>
        <w:t>ych</w:t>
      </w:r>
      <w:r w:rsidRPr="00EC65B9">
        <w:rPr>
          <w:rFonts w:eastAsia="Calibri" w:cs="Arial"/>
          <w:sz w:val="22"/>
        </w:rPr>
        <w:t xml:space="preserve"> uniemożliwiając</w:t>
      </w:r>
      <w:r w:rsidR="00BE7332">
        <w:rPr>
          <w:rFonts w:eastAsia="Calibri" w:cs="Arial"/>
          <w:sz w:val="22"/>
        </w:rPr>
        <w:t>ych</w:t>
      </w:r>
      <w:r w:rsidRPr="00EC65B9">
        <w:rPr>
          <w:rFonts w:eastAsia="Calibri" w:cs="Arial"/>
          <w:sz w:val="22"/>
        </w:rPr>
        <w:t xml:space="preserve"> składanie </w:t>
      </w:r>
      <w:r w:rsidR="003B0710">
        <w:rPr>
          <w:rFonts w:eastAsia="Calibri" w:cs="Arial"/>
          <w:sz w:val="22"/>
        </w:rPr>
        <w:t>WOD</w:t>
      </w:r>
      <w:r w:rsidR="0069344E" w:rsidRPr="00EC65B9">
        <w:rPr>
          <w:rFonts w:eastAsia="Calibri" w:cs="Arial"/>
          <w:sz w:val="22"/>
        </w:rPr>
        <w:t>.</w:t>
      </w:r>
    </w:p>
    <w:p w14:paraId="227631EF" w14:textId="77777777" w:rsidR="002B6D1E" w:rsidRPr="00EC65B9" w:rsidRDefault="002B6D1E" w:rsidP="00E72D9B">
      <w:pPr>
        <w:spacing w:line="360" w:lineRule="auto"/>
        <w:rPr>
          <w:rFonts w:cs="Arial"/>
          <w:sz w:val="22"/>
        </w:rPr>
      </w:pPr>
    </w:p>
    <w:p w14:paraId="40180736" w14:textId="70F9030B" w:rsidR="00E72D9B" w:rsidRPr="00EC65B9" w:rsidRDefault="00E72D9B" w:rsidP="00EC65B9">
      <w:pPr>
        <w:pStyle w:val="Nagwek2"/>
        <w:numPr>
          <w:ilvl w:val="1"/>
          <w:numId w:val="87"/>
        </w:numPr>
        <w:rPr>
          <w:rFonts w:cs="Arial"/>
          <w:sz w:val="22"/>
          <w:szCs w:val="22"/>
        </w:rPr>
      </w:pPr>
      <w:bookmarkStart w:id="7" w:name="_Toc114570833"/>
      <w:bookmarkStart w:id="8" w:name="_Toc135047273"/>
      <w:r w:rsidRPr="00EC65B9">
        <w:rPr>
          <w:rFonts w:cs="Arial"/>
          <w:sz w:val="22"/>
          <w:szCs w:val="22"/>
        </w:rPr>
        <w:t xml:space="preserve">Kto może ubiegać się o dofinansowanie - typy </w:t>
      </w:r>
      <w:r w:rsidR="00CE22ED" w:rsidRPr="00EC65B9">
        <w:rPr>
          <w:rFonts w:cs="Arial"/>
          <w:sz w:val="22"/>
          <w:szCs w:val="22"/>
        </w:rPr>
        <w:t>wnioskodawcy</w:t>
      </w:r>
      <w:bookmarkEnd w:id="7"/>
      <w:bookmarkEnd w:id="8"/>
    </w:p>
    <w:p w14:paraId="74D9732A" w14:textId="4E387D9B" w:rsidR="00E72D9B" w:rsidRPr="00EC65B9" w:rsidRDefault="00E72D9B" w:rsidP="00E72D9B">
      <w:pPr>
        <w:pStyle w:val="paragraph"/>
        <w:spacing w:line="360" w:lineRule="auto"/>
        <w:textAlignment w:val="baseline"/>
        <w:rPr>
          <w:rStyle w:val="eop"/>
          <w:rFonts w:ascii="Arial" w:eastAsiaTheme="minorEastAsia" w:hAnsi="Arial" w:cs="Arial"/>
          <w:sz w:val="22"/>
          <w:szCs w:val="22"/>
        </w:rPr>
      </w:pPr>
      <w:r w:rsidRPr="00EC65B9">
        <w:rPr>
          <w:rStyle w:val="normaltextrun"/>
          <w:rFonts w:ascii="Arial" w:hAnsi="Arial" w:cs="Arial"/>
          <w:b/>
          <w:bCs/>
          <w:sz w:val="22"/>
          <w:szCs w:val="22"/>
        </w:rPr>
        <w:t>Możesz</w:t>
      </w:r>
      <w:r w:rsidRPr="00EC65B9">
        <w:rPr>
          <w:rStyle w:val="normaltextrun"/>
          <w:rFonts w:ascii="Arial" w:hAnsi="Arial" w:cs="Arial"/>
          <w:sz w:val="22"/>
          <w:szCs w:val="22"/>
        </w:rPr>
        <w:t xml:space="preserve"> </w:t>
      </w:r>
      <w:r w:rsidRPr="00EC65B9">
        <w:rPr>
          <w:rStyle w:val="normaltextrun"/>
          <w:rFonts w:ascii="Arial" w:hAnsi="Arial" w:cs="Arial"/>
          <w:b/>
          <w:bCs/>
          <w:sz w:val="22"/>
          <w:szCs w:val="22"/>
        </w:rPr>
        <w:t>ubiegać się o dofinansowanie</w:t>
      </w:r>
      <w:r w:rsidRPr="00EC65B9">
        <w:rPr>
          <w:rStyle w:val="normaltextrun"/>
          <w:rFonts w:ascii="Arial" w:hAnsi="Arial" w:cs="Arial"/>
          <w:sz w:val="22"/>
          <w:szCs w:val="22"/>
        </w:rPr>
        <w:t>, jeśli spełniasz wymagania określone w </w:t>
      </w:r>
      <w:r w:rsidR="00D07E18" w:rsidRPr="00EC65B9">
        <w:rPr>
          <w:rStyle w:val="normaltextrun"/>
          <w:rFonts w:ascii="Arial" w:hAnsi="Arial" w:cs="Arial"/>
          <w:sz w:val="22"/>
          <w:szCs w:val="22"/>
        </w:rPr>
        <w:t xml:space="preserve">Regulaminie </w:t>
      </w:r>
      <w:r w:rsidR="006E6C3D" w:rsidRPr="00EC65B9">
        <w:rPr>
          <w:rStyle w:val="normaltextrun"/>
          <w:rFonts w:ascii="Arial" w:hAnsi="Arial" w:cs="Arial"/>
          <w:sz w:val="22"/>
          <w:szCs w:val="22"/>
        </w:rPr>
        <w:t>wyboru projektów</w:t>
      </w:r>
      <w:r w:rsidRPr="00EC65B9">
        <w:rPr>
          <w:rStyle w:val="normaltextrun"/>
          <w:rFonts w:ascii="Arial" w:hAnsi="Arial" w:cs="Arial"/>
          <w:sz w:val="22"/>
          <w:szCs w:val="22"/>
        </w:rPr>
        <w:t>.</w:t>
      </w:r>
      <w:r w:rsidRPr="00EC65B9">
        <w:rPr>
          <w:rStyle w:val="eop"/>
          <w:rFonts w:ascii="Arial" w:eastAsiaTheme="minorEastAsia" w:hAnsi="Arial" w:cs="Arial"/>
          <w:sz w:val="22"/>
          <w:szCs w:val="22"/>
        </w:rPr>
        <w:t> </w:t>
      </w:r>
    </w:p>
    <w:p w14:paraId="6735CC85" w14:textId="77777777" w:rsidR="00E82EE8" w:rsidRDefault="00036F36" w:rsidP="00E72D9B">
      <w:pPr>
        <w:pStyle w:val="paragraph"/>
        <w:spacing w:before="0" w:beforeAutospacing="0" w:after="0" w:afterAutospacing="0" w:line="360" w:lineRule="auto"/>
        <w:textAlignment w:val="baseline"/>
        <w:rPr>
          <w:rFonts w:ascii="Arial" w:hAnsi="Arial" w:cs="Arial"/>
          <w:sz w:val="22"/>
          <w:szCs w:val="22"/>
        </w:rPr>
      </w:pPr>
      <w:r w:rsidRPr="00036F36">
        <w:rPr>
          <w:rFonts w:ascii="Arial" w:hAnsi="Arial" w:cs="Arial"/>
          <w:sz w:val="22"/>
          <w:szCs w:val="22"/>
        </w:rPr>
        <w:t>W ramach naboru dofinansowanie może otrzymać projekt pn. „InterGlobal –  - internacjonalizacja przedsiębiorstw MŚP z województwa śląskiego”, planowany do realizacji przez Fundusz Górnośląski S.A w partnerstwie z Jednostką Samorządu Terytorialnego</w:t>
      </w:r>
      <w:r w:rsidR="00E82EE8">
        <w:rPr>
          <w:rFonts w:ascii="Arial" w:hAnsi="Arial" w:cs="Arial"/>
          <w:sz w:val="22"/>
          <w:szCs w:val="22"/>
        </w:rPr>
        <w:t xml:space="preserve"> </w:t>
      </w:r>
    </w:p>
    <w:p w14:paraId="6EBA7F3E" w14:textId="77777777" w:rsidR="00E72D9B" w:rsidRPr="00EC65B9" w:rsidRDefault="00E72D9B" w:rsidP="00E72D9B">
      <w:pPr>
        <w:spacing w:after="0" w:line="360" w:lineRule="auto"/>
        <w:textAlignment w:val="baseline"/>
        <w:rPr>
          <w:rStyle w:val="Pogrubienie"/>
          <w:rFonts w:cs="Arial"/>
          <w:sz w:val="22"/>
        </w:rPr>
      </w:pPr>
      <w:r w:rsidRPr="00EC65B9">
        <w:rPr>
          <w:rStyle w:val="Pogrubienie"/>
          <w:rFonts w:cs="Arial"/>
          <w:sz w:val="22"/>
        </w:rPr>
        <w:t>NIE możesz ubiegać się o dofinansowanie, jeśli: </w:t>
      </w:r>
    </w:p>
    <w:p w14:paraId="3A6D061E" w14:textId="44A6C0D9" w:rsidR="009455ED" w:rsidRDefault="009455ED" w:rsidP="00107BCB">
      <w:pPr>
        <w:pStyle w:val="Akapitzlist"/>
        <w:numPr>
          <w:ilvl w:val="0"/>
          <w:numId w:val="33"/>
        </w:numPr>
        <w:spacing w:after="0" w:line="360" w:lineRule="auto"/>
        <w:textAlignment w:val="baseline"/>
        <w:rPr>
          <w:rFonts w:eastAsia="Times New Roman" w:cs="Arial"/>
          <w:sz w:val="22"/>
          <w:lang w:eastAsia="pl-PL"/>
        </w:rPr>
      </w:pPr>
      <w:r w:rsidRPr="00EC65B9">
        <w:rPr>
          <w:rFonts w:eastAsia="Times New Roman" w:cs="Arial"/>
          <w:sz w:val="22"/>
          <w:lang w:eastAsia="pl-PL"/>
        </w:rPr>
        <w:t xml:space="preserve">nie zostałeś zidentyfikowany w </w:t>
      </w:r>
      <w:r w:rsidR="00036F36">
        <w:rPr>
          <w:rFonts w:eastAsia="Times New Roman" w:cs="Arial"/>
          <w:sz w:val="22"/>
          <w:lang w:eastAsia="pl-PL"/>
        </w:rPr>
        <w:t xml:space="preserve">aneksie do </w:t>
      </w:r>
      <w:r w:rsidR="00956FCE" w:rsidRPr="00956FCE">
        <w:rPr>
          <w:rFonts w:eastAsia="Times New Roman" w:cs="Arial"/>
          <w:sz w:val="22"/>
          <w:lang w:eastAsia="pl-PL"/>
        </w:rPr>
        <w:t>Kontrak</w:t>
      </w:r>
      <w:r w:rsidR="00036F36">
        <w:rPr>
          <w:rFonts w:eastAsia="Times New Roman" w:cs="Arial"/>
          <w:sz w:val="22"/>
          <w:lang w:eastAsia="pl-PL"/>
        </w:rPr>
        <w:t>tu</w:t>
      </w:r>
      <w:r w:rsidR="00956FCE" w:rsidRPr="00956FCE">
        <w:rPr>
          <w:rFonts w:eastAsia="Times New Roman" w:cs="Arial"/>
          <w:sz w:val="22"/>
          <w:lang w:eastAsia="pl-PL"/>
        </w:rPr>
        <w:t xml:space="preserve"> programow</w:t>
      </w:r>
      <w:r w:rsidR="00036F36">
        <w:rPr>
          <w:rFonts w:eastAsia="Times New Roman" w:cs="Arial"/>
          <w:sz w:val="22"/>
          <w:lang w:eastAsia="pl-PL"/>
        </w:rPr>
        <w:t>ego</w:t>
      </w:r>
      <w:r w:rsidR="00956FCE" w:rsidRPr="00956FCE">
        <w:rPr>
          <w:rFonts w:eastAsia="Times New Roman" w:cs="Arial"/>
          <w:sz w:val="22"/>
          <w:lang w:eastAsia="pl-PL"/>
        </w:rPr>
        <w:t xml:space="preserve"> dla Województwa Śląskiego</w:t>
      </w:r>
      <w:r w:rsidRPr="00EC65B9">
        <w:rPr>
          <w:rFonts w:eastAsia="Times New Roman" w:cs="Arial"/>
          <w:sz w:val="22"/>
          <w:lang w:eastAsia="pl-PL"/>
        </w:rPr>
        <w:t>;</w:t>
      </w:r>
    </w:p>
    <w:p w14:paraId="3688FAB0" w14:textId="5B78CEEA" w:rsidR="00093700" w:rsidRPr="00036F36" w:rsidRDefault="00093700" w:rsidP="00107BCB">
      <w:pPr>
        <w:pStyle w:val="Akapitzlist"/>
        <w:numPr>
          <w:ilvl w:val="0"/>
          <w:numId w:val="33"/>
        </w:numPr>
        <w:spacing w:after="0" w:line="360" w:lineRule="auto"/>
        <w:textAlignment w:val="baseline"/>
        <w:rPr>
          <w:rFonts w:eastAsia="Times New Roman" w:cs="Arial"/>
          <w:strike/>
          <w:sz w:val="22"/>
          <w:lang w:eastAsia="pl-PL"/>
        </w:rPr>
      </w:pPr>
      <w:r>
        <w:rPr>
          <w:rFonts w:eastAsia="Times New Roman" w:cs="Arial"/>
          <w:sz w:val="22"/>
          <w:lang w:eastAsia="pl-PL"/>
        </w:rPr>
        <w:t xml:space="preserve">nie posiadasz statusu </w:t>
      </w:r>
      <w:r w:rsidR="00036F36" w:rsidRPr="00036F36">
        <w:rPr>
          <w:rFonts w:eastAsia="Times New Roman" w:cs="Arial"/>
          <w:sz w:val="22"/>
          <w:lang w:eastAsia="pl-PL"/>
        </w:rPr>
        <w:t xml:space="preserve">Instytucji Otoczenia Biznesu </w:t>
      </w:r>
    </w:p>
    <w:p w14:paraId="4398AE0C" w14:textId="2B50161C" w:rsidR="00584E42" w:rsidRPr="00EC65B9" w:rsidRDefault="00E72D9B" w:rsidP="00107BCB">
      <w:pPr>
        <w:pStyle w:val="Akapitzlist"/>
        <w:numPr>
          <w:ilvl w:val="0"/>
          <w:numId w:val="33"/>
        </w:numPr>
        <w:spacing w:after="0" w:line="360" w:lineRule="auto"/>
        <w:textAlignment w:val="baseline"/>
        <w:rPr>
          <w:rFonts w:eastAsia="Times New Roman" w:cs="Arial"/>
          <w:sz w:val="22"/>
          <w:lang w:eastAsia="pl-PL"/>
        </w:rPr>
      </w:pPr>
      <w:r w:rsidRPr="00EC65B9">
        <w:rPr>
          <w:rFonts w:eastAsia="Times New Roman" w:cs="Arial"/>
          <w:sz w:val="22"/>
          <w:lang w:eastAsia="pl-PL"/>
        </w:rPr>
        <w:t>zostałeś wykluczony z możliwości otrzymania środków europejskich</w:t>
      </w:r>
      <w:r w:rsidR="00584E42" w:rsidRPr="00EC65B9">
        <w:rPr>
          <w:rFonts w:eastAsia="Times New Roman" w:cs="Arial"/>
          <w:sz w:val="22"/>
          <w:lang w:eastAsia="pl-PL"/>
        </w:rPr>
        <w:t>:</w:t>
      </w:r>
    </w:p>
    <w:p w14:paraId="1C356D12" w14:textId="1316C94B" w:rsidR="00B1150F" w:rsidRDefault="00D243E0" w:rsidP="00D243E0">
      <w:pPr>
        <w:pStyle w:val="Akapitzlist"/>
        <w:numPr>
          <w:ilvl w:val="0"/>
          <w:numId w:val="34"/>
        </w:numPr>
        <w:spacing w:before="240" w:after="100" w:afterAutospacing="1" w:line="360" w:lineRule="auto"/>
        <w:textAlignment w:val="baseline"/>
        <w:rPr>
          <w:rFonts w:eastAsia="Times New Roman" w:cs="Arial"/>
          <w:sz w:val="22"/>
          <w:lang w:eastAsia="pl-PL"/>
        </w:rPr>
      </w:pPr>
      <w:r w:rsidRPr="00AA7895">
        <w:rPr>
          <w:rFonts w:eastAsia="Times New Roman" w:cs="Arial"/>
          <w:sz w:val="22"/>
          <w:lang w:eastAsia="pl-PL"/>
        </w:rPr>
        <w:t xml:space="preserve">wspierasz działania Federacji Rosyjskiej podważające lub zagrażające integralności terytorialnej, suwerenności i niezależności Ukrainy, w szczególności działania wojenne Federacji Rosyjskiej (podstawa:  Rozporządzenie Rady (UE) numer 208/2014, Rozporządzenia Rady (UE) numer 269/2014, Rozporządzenie Rady </w:t>
      </w:r>
      <w:r w:rsidRPr="00AA7895">
        <w:rPr>
          <w:rFonts w:eastAsia="Lucida Sans Unicode" w:cs="Arial"/>
          <w:sz w:val="22"/>
          <w:lang w:eastAsia="ar-SA"/>
        </w:rPr>
        <w:t xml:space="preserve">(UE) numer 833/2014, </w:t>
      </w:r>
      <w:r w:rsidRPr="00AA7895">
        <w:rPr>
          <w:rFonts w:eastAsia="Times New Roman" w:cs="Arial"/>
          <w:sz w:val="22"/>
          <w:lang w:eastAsia="pl-PL"/>
        </w:rPr>
        <w:t>Rozporządzenia Rady (WE) numer 765/2006</w:t>
      </w:r>
      <w:r w:rsidRPr="00AA7895">
        <w:rPr>
          <w:rFonts w:eastAsia="Lucida Sans Unicode" w:cs="Arial"/>
          <w:sz w:val="22"/>
          <w:lang w:eastAsia="ar-SA"/>
        </w:rPr>
        <w:t xml:space="preserve">, </w:t>
      </w:r>
      <w:r w:rsidRPr="00AA7895">
        <w:rPr>
          <w:rFonts w:eastAsia="Lucida Sans Unicode" w:cs="Arial"/>
          <w:bCs/>
          <w:sz w:val="22"/>
          <w:lang w:eastAsia="ar-SA"/>
        </w:rPr>
        <w:t>decyzja Rady 2014/145/WPZiB,</w:t>
      </w:r>
      <w:r w:rsidRPr="00AA7895">
        <w:rPr>
          <w:rFonts w:eastAsia="Times New Roman" w:cs="Arial"/>
          <w:sz w:val="22"/>
          <w:lang w:eastAsia="pl-PL"/>
        </w:rPr>
        <w:t xml:space="preserve"> Rozporządzenie Rady (UE) numer 833/2014, Rozporządzenie Rady (UE) nr 2022/576 w sprawie zmiany rozporządzenia (UE) nr 833/2014;</w:t>
      </w:r>
    </w:p>
    <w:p w14:paraId="0B1D4C38" w14:textId="6C34FA4A" w:rsidR="00D243E0" w:rsidRPr="002779DC" w:rsidRDefault="00D243E0" w:rsidP="002779DC">
      <w:pPr>
        <w:pStyle w:val="Akapitzlist"/>
        <w:numPr>
          <w:ilvl w:val="0"/>
          <w:numId w:val="34"/>
        </w:numPr>
        <w:spacing w:before="240" w:after="100" w:afterAutospacing="1" w:line="360" w:lineRule="auto"/>
        <w:textAlignment w:val="baseline"/>
        <w:rPr>
          <w:rFonts w:eastAsia="Times New Roman" w:cs="Arial"/>
          <w:sz w:val="22"/>
          <w:lang w:eastAsia="pl-PL"/>
        </w:rPr>
      </w:pPr>
      <w:r w:rsidRPr="00CF6C5E">
        <w:rPr>
          <w:rFonts w:eastAsia="Times New Roman" w:cs="Arial"/>
          <w:sz w:val="22"/>
          <w:lang w:eastAsia="pl-PL"/>
        </w:rPr>
        <w:t xml:space="preserve">decydujący wpływ na Twoją działalność ma jednostka samorządu terytorialnego, która podjęła działania/uchwały dyskryminujące (podstawa: </w:t>
      </w:r>
      <w:r w:rsidRPr="00CF6C5E">
        <w:rPr>
          <w:rFonts w:cs="Arial"/>
          <w:sz w:val="22"/>
        </w:rPr>
        <w:t>artykuł 9 ustęp 3 Rozporządzenia PE i Rady numer 2021/1060);</w:t>
      </w:r>
    </w:p>
    <w:p w14:paraId="4E7C8F27" w14:textId="002AD8DF" w:rsidR="00093700" w:rsidRPr="00093700" w:rsidRDefault="00093700" w:rsidP="00EC65B9">
      <w:pPr>
        <w:pStyle w:val="Akapitzlist"/>
        <w:numPr>
          <w:ilvl w:val="0"/>
          <w:numId w:val="34"/>
        </w:numPr>
        <w:spacing w:after="0" w:line="360" w:lineRule="auto"/>
        <w:ind w:left="1213" w:hanging="357"/>
        <w:rPr>
          <w:rFonts w:eastAsia="Times New Roman" w:cs="Arial"/>
          <w:sz w:val="22"/>
          <w:lang w:eastAsia="pl-PL"/>
        </w:rPr>
      </w:pPr>
      <w:r w:rsidRPr="00093700">
        <w:rPr>
          <w:rFonts w:eastAsia="Times New Roman" w:cs="Arial"/>
          <w:sz w:val="22"/>
          <w:lang w:eastAsia="pl-PL"/>
        </w:rPr>
        <w:lastRenderedPageBreak/>
        <w:t xml:space="preserve">Twoja działalność </w:t>
      </w:r>
      <w:r w:rsidR="00CF6A23">
        <w:rPr>
          <w:rFonts w:eastAsia="Times New Roman" w:cs="Arial"/>
          <w:sz w:val="22"/>
          <w:lang w:eastAsia="pl-PL"/>
        </w:rPr>
        <w:t xml:space="preserve">lub pomoc udzielana </w:t>
      </w:r>
      <w:r w:rsidR="008A0B75">
        <w:rPr>
          <w:rFonts w:eastAsia="Times New Roman" w:cs="Arial"/>
          <w:sz w:val="22"/>
          <w:lang w:eastAsia="pl-PL"/>
        </w:rPr>
        <w:t xml:space="preserve">przez Ciebie </w:t>
      </w:r>
      <w:r w:rsidR="00CF6A23">
        <w:rPr>
          <w:rFonts w:eastAsia="Times New Roman" w:cs="Arial"/>
          <w:sz w:val="22"/>
          <w:lang w:eastAsia="pl-PL"/>
        </w:rPr>
        <w:t xml:space="preserve">w ramach projektu </w:t>
      </w:r>
      <w:r w:rsidRPr="00093700">
        <w:rPr>
          <w:rFonts w:eastAsia="Times New Roman" w:cs="Arial"/>
          <w:sz w:val="22"/>
          <w:lang w:eastAsia="pl-PL"/>
        </w:rPr>
        <w:t>dotyczy działalności wykluczonych z możliwości uzyskania wsparcia zgodnie z załącznikiem numer 8 do niniejszego Regulaminu;</w:t>
      </w:r>
    </w:p>
    <w:p w14:paraId="141F7ADA" w14:textId="77777777" w:rsidR="007E2BEE" w:rsidRPr="00341318" w:rsidRDefault="007E2BEE" w:rsidP="00E72D9B">
      <w:pPr>
        <w:spacing w:after="0" w:line="360" w:lineRule="auto"/>
        <w:textAlignment w:val="baseline"/>
        <w:rPr>
          <w:rFonts w:eastAsia="Times New Roman" w:cs="Arial"/>
          <w:color w:val="A6A6A6" w:themeColor="background1" w:themeShade="A6"/>
          <w:sz w:val="22"/>
          <w:lang w:eastAsia="pl-PL"/>
        </w:rPr>
      </w:pPr>
    </w:p>
    <w:p w14:paraId="44A0A059" w14:textId="65494227" w:rsidR="00F56BA1" w:rsidRPr="00EC65B9" w:rsidRDefault="00F56BA1" w:rsidP="007E2BEE">
      <w:pPr>
        <w:spacing w:after="120" w:line="276" w:lineRule="auto"/>
        <w:textAlignment w:val="baseline"/>
        <w:rPr>
          <w:rStyle w:val="Wyrnienieintensywne"/>
          <w:rFonts w:cs="Arial"/>
          <w:b/>
          <w:sz w:val="22"/>
        </w:rPr>
      </w:pPr>
      <w:r w:rsidRPr="00EC65B9">
        <w:rPr>
          <w:rStyle w:val="Wyrnienieintensywne"/>
          <w:rFonts w:cs="Arial"/>
          <w:b/>
          <w:sz w:val="22"/>
        </w:rPr>
        <w:t>Pamiętaj! </w:t>
      </w:r>
    </w:p>
    <w:p w14:paraId="5D920845" w14:textId="54DA657E" w:rsidR="00E72D9B" w:rsidRPr="00341318" w:rsidRDefault="00E72D9B" w:rsidP="007E2BEE">
      <w:pPr>
        <w:spacing w:after="120" w:line="276" w:lineRule="auto"/>
        <w:textAlignment w:val="baseline"/>
        <w:rPr>
          <w:rFonts w:eastAsia="Times New Roman" w:cs="Arial"/>
          <w:bCs/>
          <w:sz w:val="22"/>
          <w:lang w:eastAsia="pl-PL"/>
        </w:rPr>
      </w:pPr>
      <w:r w:rsidRPr="00341318">
        <w:rPr>
          <w:rFonts w:eastAsia="Times New Roman" w:cs="Arial"/>
          <w:bCs/>
          <w:sz w:val="22"/>
          <w:lang w:eastAsia="pl-PL"/>
        </w:rPr>
        <w:t xml:space="preserve">Aby </w:t>
      </w:r>
      <w:r w:rsidR="009D0EBF" w:rsidRPr="00341318">
        <w:rPr>
          <w:rFonts w:eastAsia="Times New Roman" w:cs="Arial"/>
          <w:bCs/>
          <w:sz w:val="22"/>
          <w:lang w:eastAsia="pl-PL"/>
        </w:rPr>
        <w:t>otrzymać</w:t>
      </w:r>
      <w:r w:rsidRPr="00341318">
        <w:rPr>
          <w:rFonts w:eastAsia="Times New Roman" w:cs="Arial"/>
          <w:bCs/>
          <w:sz w:val="22"/>
          <w:lang w:eastAsia="pl-PL"/>
        </w:rPr>
        <w:t xml:space="preserve"> dofinansowanie </w:t>
      </w:r>
      <w:r w:rsidRPr="00872802">
        <w:rPr>
          <w:rFonts w:eastAsia="Times New Roman" w:cs="Arial"/>
          <w:b/>
          <w:sz w:val="22"/>
          <w:lang w:eastAsia="pl-PL"/>
        </w:rPr>
        <w:t>nie możesz zalegać z płatnościami</w:t>
      </w:r>
      <w:r w:rsidRPr="00341318">
        <w:rPr>
          <w:rFonts w:eastAsia="Times New Roman" w:cs="Arial"/>
          <w:bCs/>
          <w:sz w:val="22"/>
          <w:lang w:eastAsia="pl-PL"/>
        </w:rPr>
        <w:t>:</w:t>
      </w:r>
    </w:p>
    <w:p w14:paraId="46542F16" w14:textId="77777777" w:rsidR="00E72D9B" w:rsidRPr="00341318" w:rsidRDefault="00E72D9B" w:rsidP="00107BCB">
      <w:pPr>
        <w:pStyle w:val="Akapitzlist"/>
        <w:numPr>
          <w:ilvl w:val="0"/>
          <w:numId w:val="11"/>
        </w:numPr>
        <w:spacing w:after="0" w:line="360" w:lineRule="auto"/>
        <w:textAlignment w:val="baseline"/>
        <w:rPr>
          <w:rFonts w:eastAsia="Times New Roman" w:cs="Arial"/>
          <w:bCs/>
          <w:sz w:val="22"/>
          <w:lang w:eastAsia="pl-PL"/>
        </w:rPr>
      </w:pPr>
      <w:r w:rsidRPr="00341318">
        <w:rPr>
          <w:rFonts w:eastAsia="Times New Roman" w:cs="Arial"/>
          <w:bCs/>
          <w:sz w:val="22"/>
          <w:lang w:eastAsia="pl-PL"/>
        </w:rPr>
        <w:t>podatków,  </w:t>
      </w:r>
    </w:p>
    <w:p w14:paraId="2320E5A9" w14:textId="6728DF3A" w:rsidR="00CF6A23" w:rsidRPr="008D212B" w:rsidRDefault="00E72D9B" w:rsidP="008D212B">
      <w:pPr>
        <w:pStyle w:val="Akapitzlist"/>
        <w:numPr>
          <w:ilvl w:val="0"/>
          <w:numId w:val="11"/>
        </w:numPr>
        <w:spacing w:before="100" w:beforeAutospacing="1" w:after="100" w:afterAutospacing="1" w:line="360" w:lineRule="auto"/>
        <w:textAlignment w:val="baseline"/>
        <w:rPr>
          <w:rFonts w:eastAsia="Times New Roman" w:cs="Arial"/>
          <w:bCs/>
          <w:sz w:val="22"/>
          <w:lang w:eastAsia="pl-PL"/>
        </w:rPr>
      </w:pPr>
      <w:r w:rsidRPr="00341318">
        <w:rPr>
          <w:rFonts w:eastAsia="Times New Roman" w:cs="Arial"/>
          <w:bCs/>
          <w:sz w:val="22"/>
          <w:lang w:eastAsia="pl-PL"/>
        </w:rPr>
        <w:t>składek na ubezpieczenie społeczne i zdrowotne,</w:t>
      </w:r>
    </w:p>
    <w:p w14:paraId="4692FF21" w14:textId="60212139" w:rsidR="00D243E0" w:rsidRPr="002779DC" w:rsidRDefault="2E85F236" w:rsidP="002779DC">
      <w:pPr>
        <w:spacing w:after="120" w:line="360" w:lineRule="auto"/>
        <w:textAlignment w:val="baseline"/>
        <w:rPr>
          <w:rFonts w:eastAsia="Times New Roman" w:cs="Arial"/>
          <w:b/>
          <w:sz w:val="22"/>
          <w:lang w:eastAsia="pl-PL"/>
        </w:rPr>
      </w:pPr>
      <w:r w:rsidRPr="00B1150F">
        <w:rPr>
          <w:rFonts w:eastAsia="Times New Roman" w:cs="Arial"/>
          <w:bCs/>
          <w:sz w:val="22"/>
          <w:lang w:eastAsia="pl-PL"/>
        </w:rPr>
        <w:t xml:space="preserve">innych należności </w:t>
      </w:r>
      <w:r w:rsidR="00E00908" w:rsidRPr="00B1150F">
        <w:rPr>
          <w:rFonts w:eastAsia="Times New Roman" w:cs="Arial"/>
          <w:bCs/>
          <w:sz w:val="22"/>
          <w:lang w:eastAsia="pl-PL"/>
        </w:rPr>
        <w:t xml:space="preserve">publicznoprawnych </w:t>
      </w:r>
      <w:r w:rsidRPr="00B1150F">
        <w:rPr>
          <w:rFonts w:eastAsia="Times New Roman" w:cs="Arial"/>
          <w:bCs/>
          <w:sz w:val="22"/>
          <w:lang w:eastAsia="pl-PL"/>
        </w:rPr>
        <w:t>wymaganych odrębnymi przepisami</w:t>
      </w:r>
      <w:r w:rsidR="008D212B">
        <w:rPr>
          <w:rFonts w:eastAsia="Times New Roman" w:cs="Arial"/>
          <w:bCs/>
          <w:sz w:val="22"/>
          <w:lang w:eastAsia="pl-PL"/>
        </w:rPr>
        <w:t xml:space="preserve">. </w:t>
      </w:r>
      <w:r w:rsidR="00D243E0" w:rsidRPr="002779DC">
        <w:rPr>
          <w:rFonts w:eastAsia="Times New Roman" w:cs="Arial"/>
          <w:b/>
          <w:sz w:val="22"/>
          <w:lang w:eastAsia="pl-PL"/>
        </w:rPr>
        <w:t>Nie możesz również pozostawać wykluczonym z możliwości otrzymania środków europejskich (na podstawie artykułu 207 ustęp 4 ustawy o finansach publicznych).</w:t>
      </w:r>
    </w:p>
    <w:p w14:paraId="06BBB7A0" w14:textId="77777777" w:rsidR="00CF6A23" w:rsidRDefault="00CF6A23" w:rsidP="00CF6A23">
      <w:pPr>
        <w:spacing w:after="0" w:line="360" w:lineRule="auto"/>
        <w:textAlignment w:val="baseline"/>
        <w:rPr>
          <w:rFonts w:eastAsia="Times New Roman" w:cs="Arial"/>
          <w:sz w:val="22"/>
          <w:highlight w:val="yellow"/>
          <w:lang w:eastAsia="pl-PL"/>
        </w:rPr>
      </w:pPr>
    </w:p>
    <w:p w14:paraId="6CCC2BCB" w14:textId="6F00C22F" w:rsidR="00CF6A23" w:rsidRPr="002779DC" w:rsidRDefault="00CF6A23" w:rsidP="00CF6A23">
      <w:pPr>
        <w:spacing w:after="0" w:line="360" w:lineRule="auto"/>
        <w:textAlignment w:val="baseline"/>
        <w:rPr>
          <w:rFonts w:eastAsia="Times New Roman" w:cs="Arial"/>
          <w:color w:val="A6A6A6" w:themeColor="background1" w:themeShade="A6"/>
          <w:sz w:val="22"/>
          <w:lang w:eastAsia="pl-PL"/>
        </w:rPr>
      </w:pPr>
      <w:r w:rsidRPr="00B1150F">
        <w:rPr>
          <w:rFonts w:eastAsia="Times New Roman" w:cs="Arial"/>
          <w:sz w:val="22"/>
          <w:lang w:eastAsia="pl-PL"/>
        </w:rPr>
        <w:t xml:space="preserve">Powyższe warunki dotyczą Lidera oraz </w:t>
      </w:r>
      <w:r w:rsidR="00BE7332">
        <w:rPr>
          <w:rFonts w:eastAsia="Times New Roman" w:cs="Arial"/>
          <w:sz w:val="22"/>
          <w:lang w:eastAsia="pl-PL"/>
        </w:rPr>
        <w:t>Realizatora (</w:t>
      </w:r>
      <w:r w:rsidRPr="00B1150F">
        <w:rPr>
          <w:rFonts w:eastAsia="Times New Roman" w:cs="Arial"/>
          <w:sz w:val="22"/>
          <w:lang w:eastAsia="pl-PL"/>
        </w:rPr>
        <w:t>Partnera</w:t>
      </w:r>
      <w:r w:rsidR="00BE7332">
        <w:rPr>
          <w:rFonts w:eastAsia="Times New Roman" w:cs="Arial"/>
          <w:sz w:val="22"/>
          <w:lang w:eastAsia="pl-PL"/>
        </w:rPr>
        <w:t>)</w:t>
      </w:r>
      <w:r w:rsidRPr="00B1150F">
        <w:rPr>
          <w:rFonts w:eastAsia="Times New Roman" w:cs="Arial"/>
          <w:sz w:val="22"/>
          <w:lang w:eastAsia="pl-PL"/>
        </w:rPr>
        <w:t xml:space="preserve"> projektu.</w:t>
      </w:r>
    </w:p>
    <w:p w14:paraId="7DE783AE" w14:textId="47677FB0" w:rsidR="00E72D9B" w:rsidRPr="00341318" w:rsidRDefault="00E72D9B" w:rsidP="5FF3BFD4">
      <w:pPr>
        <w:pStyle w:val="paragraph"/>
        <w:spacing w:before="0" w:beforeAutospacing="0" w:after="0" w:afterAutospacing="0"/>
        <w:textAlignment w:val="baseline"/>
        <w:rPr>
          <w:rFonts w:ascii="Arial" w:hAnsi="Arial" w:cs="Arial"/>
          <w:color w:val="808080" w:themeColor="background1" w:themeShade="80"/>
          <w:sz w:val="22"/>
          <w:szCs w:val="22"/>
        </w:rPr>
      </w:pPr>
    </w:p>
    <w:p w14:paraId="35B394AF" w14:textId="1E395FE5" w:rsidR="00E72D9B" w:rsidRPr="00EC65B9" w:rsidRDefault="00E72D9B" w:rsidP="00EC65B9">
      <w:pPr>
        <w:pStyle w:val="Nagwek2"/>
        <w:numPr>
          <w:ilvl w:val="1"/>
          <w:numId w:val="87"/>
        </w:numPr>
        <w:rPr>
          <w:rFonts w:cs="Arial"/>
          <w:sz w:val="22"/>
          <w:szCs w:val="22"/>
        </w:rPr>
      </w:pPr>
      <w:bookmarkStart w:id="9" w:name="_Toc114570834"/>
      <w:bookmarkStart w:id="10" w:name="_Toc135047274"/>
      <w:r w:rsidRPr="00EC65B9">
        <w:rPr>
          <w:rFonts w:cs="Arial"/>
          <w:sz w:val="22"/>
          <w:szCs w:val="22"/>
        </w:rPr>
        <w:t>Co możesz zrealizować w projekcie - typy projektów</w:t>
      </w:r>
      <w:bookmarkEnd w:id="9"/>
      <w:bookmarkEnd w:id="10"/>
    </w:p>
    <w:p w14:paraId="1A20A5B7" w14:textId="77777777" w:rsidR="002658DB" w:rsidRPr="00EC65B9" w:rsidRDefault="002658DB" w:rsidP="002658DB">
      <w:pPr>
        <w:rPr>
          <w:rFonts w:cs="Arial"/>
          <w:sz w:val="22"/>
        </w:rPr>
      </w:pPr>
    </w:p>
    <w:p w14:paraId="455BDBC2" w14:textId="33528608" w:rsidR="00E72D9B" w:rsidRDefault="00E41DCF" w:rsidP="00E72D9B">
      <w:pPr>
        <w:spacing w:line="360" w:lineRule="auto"/>
        <w:rPr>
          <w:rFonts w:cs="Arial"/>
          <w:sz w:val="22"/>
        </w:rPr>
      </w:pPr>
      <w:r w:rsidRPr="00EC65B9">
        <w:rPr>
          <w:rFonts w:cs="Arial"/>
          <w:sz w:val="22"/>
        </w:rPr>
        <w:t>Możesz ubiegać się o wsparcie na</w:t>
      </w:r>
      <w:r w:rsidR="00E72D9B" w:rsidRPr="00EC65B9">
        <w:rPr>
          <w:rFonts w:cs="Arial"/>
          <w:sz w:val="22"/>
        </w:rPr>
        <w:t xml:space="preserve"> </w:t>
      </w:r>
      <w:r w:rsidR="002F04F6">
        <w:rPr>
          <w:rFonts w:cs="Arial"/>
          <w:sz w:val="22"/>
        </w:rPr>
        <w:t>realizację projektu mającego na celu wsparcie</w:t>
      </w:r>
      <w:r w:rsidR="00275389" w:rsidRPr="00EC65B9">
        <w:rPr>
          <w:rFonts w:cs="Arial"/>
          <w:sz w:val="22"/>
        </w:rPr>
        <w:t xml:space="preserve"> eksportu i internacjonalizacj</w:t>
      </w:r>
      <w:r w:rsidR="002F04F6">
        <w:rPr>
          <w:rFonts w:cs="Arial"/>
          <w:sz w:val="22"/>
        </w:rPr>
        <w:t>i</w:t>
      </w:r>
      <w:r w:rsidRPr="00EC65B9">
        <w:rPr>
          <w:rFonts w:cs="Arial"/>
          <w:sz w:val="22"/>
        </w:rPr>
        <w:t xml:space="preserve"> przedsiębiorstw z sektora</w:t>
      </w:r>
      <w:r w:rsidR="00275389" w:rsidRPr="00EC65B9">
        <w:rPr>
          <w:rFonts w:cs="Arial"/>
          <w:sz w:val="22"/>
        </w:rPr>
        <w:t xml:space="preserve"> MŚP</w:t>
      </w:r>
      <w:r w:rsidR="002F04F6">
        <w:rPr>
          <w:rFonts w:cs="Arial"/>
          <w:sz w:val="22"/>
        </w:rPr>
        <w:t xml:space="preserve"> </w:t>
      </w:r>
      <w:r w:rsidRPr="00EC65B9">
        <w:rPr>
          <w:rFonts w:cs="Arial"/>
          <w:sz w:val="22"/>
        </w:rPr>
        <w:t>funkcjonujących na obszarze województwa śląskiego.</w:t>
      </w:r>
    </w:p>
    <w:p w14:paraId="5F03EEC2" w14:textId="595F0D45" w:rsidR="00E72D9B" w:rsidRPr="00EC65B9" w:rsidRDefault="00E72D9B" w:rsidP="00036F36">
      <w:pPr>
        <w:pStyle w:val="Nagwekspisutreci"/>
        <w:rPr>
          <w:rStyle w:val="Wyrnienieintensywne"/>
          <w:sz w:val="22"/>
          <w:szCs w:val="22"/>
        </w:rPr>
      </w:pPr>
      <w:r w:rsidRPr="00EC65B9">
        <w:rPr>
          <w:rStyle w:val="Wyrnienieintensywne"/>
          <w:sz w:val="22"/>
          <w:szCs w:val="22"/>
        </w:rPr>
        <w:t>Dowied</w:t>
      </w:r>
      <w:r w:rsidR="003142B4">
        <w:rPr>
          <w:rStyle w:val="Wyrnienieintensywne"/>
          <w:sz w:val="22"/>
          <w:szCs w:val="22"/>
        </w:rPr>
        <w:t>z</w:t>
      </w:r>
      <w:r w:rsidRPr="00EC65B9">
        <w:rPr>
          <w:rStyle w:val="Wyrnienieintensywne"/>
          <w:sz w:val="22"/>
          <w:szCs w:val="22"/>
        </w:rPr>
        <w:t xml:space="preserve"> się więcej:</w:t>
      </w:r>
    </w:p>
    <w:p w14:paraId="34EB6C82" w14:textId="4DA2690E" w:rsidR="00E72D9B" w:rsidRPr="00EC65B9" w:rsidRDefault="00E72D9B" w:rsidP="00E72D9B">
      <w:pPr>
        <w:spacing w:line="360" w:lineRule="auto"/>
        <w:rPr>
          <w:rFonts w:cs="Arial"/>
          <w:sz w:val="22"/>
        </w:rPr>
      </w:pPr>
      <w:r w:rsidRPr="00EC65B9">
        <w:rPr>
          <w:rFonts w:cs="Arial"/>
          <w:sz w:val="22"/>
        </w:rPr>
        <w:t xml:space="preserve">Szczegółowe informacje dotyczące typów projektów znajdziesz w SZOP FE SL 2021-2027 </w:t>
      </w:r>
      <w:r w:rsidR="00F92318" w:rsidRPr="00EC65B9">
        <w:rPr>
          <w:rFonts w:cs="Arial"/>
          <w:sz w:val="22"/>
        </w:rPr>
        <w:t xml:space="preserve">pod adresem </w:t>
      </w:r>
      <w:hyperlink r:id="rId15" w:history="1">
        <w:r w:rsidR="00E00908" w:rsidRPr="001E79C4">
          <w:rPr>
            <w:rStyle w:val="Hipercze"/>
            <w:rFonts w:cs="Arial"/>
            <w:sz w:val="22"/>
          </w:rPr>
          <w:t>funduszeue.slaskie.pl/dokument/eszop_fesl_2021_2027</w:t>
        </w:r>
      </w:hyperlink>
    </w:p>
    <w:p w14:paraId="46AE7D82" w14:textId="77777777" w:rsidR="00E72D9B" w:rsidRPr="00EC65B9" w:rsidRDefault="00E72D9B" w:rsidP="00E72D9B">
      <w:pPr>
        <w:spacing w:line="360" w:lineRule="auto"/>
        <w:rPr>
          <w:rFonts w:cs="Arial"/>
          <w:sz w:val="22"/>
          <w:lang w:eastAsia="pl-PL"/>
        </w:rPr>
      </w:pPr>
    </w:p>
    <w:p w14:paraId="2F11CC9A" w14:textId="70C86895" w:rsidR="00E72D9B" w:rsidRPr="00EC65B9" w:rsidRDefault="00E72D9B" w:rsidP="00EC65B9">
      <w:pPr>
        <w:pStyle w:val="Nagwek2"/>
        <w:numPr>
          <w:ilvl w:val="1"/>
          <w:numId w:val="87"/>
        </w:numPr>
        <w:rPr>
          <w:rFonts w:cs="Arial"/>
          <w:sz w:val="22"/>
          <w:szCs w:val="22"/>
        </w:rPr>
      </w:pPr>
      <w:bookmarkStart w:id="11" w:name="_Toc111010155"/>
      <w:bookmarkStart w:id="12" w:name="_Toc111010212"/>
      <w:bookmarkStart w:id="13" w:name="_Toc114570835"/>
      <w:bookmarkStart w:id="14" w:name="_Toc135047275"/>
      <w:r w:rsidRPr="00EC65B9">
        <w:rPr>
          <w:rFonts w:cs="Arial"/>
          <w:sz w:val="22"/>
          <w:szCs w:val="22"/>
        </w:rPr>
        <w:t>Jakie warunki musisz spełnić</w:t>
      </w:r>
      <w:bookmarkEnd w:id="11"/>
      <w:bookmarkEnd w:id="12"/>
      <w:bookmarkEnd w:id="13"/>
      <w:bookmarkEnd w:id="14"/>
    </w:p>
    <w:p w14:paraId="53610BD9" w14:textId="77777777" w:rsidR="00B969FD" w:rsidRPr="00EC65B9" w:rsidRDefault="00B969FD" w:rsidP="008F46DE">
      <w:pPr>
        <w:rPr>
          <w:rFonts w:cs="Arial"/>
          <w:sz w:val="22"/>
        </w:rPr>
      </w:pPr>
    </w:p>
    <w:p w14:paraId="5E8AA757" w14:textId="77777777" w:rsidR="00115444" w:rsidRPr="00115444" w:rsidRDefault="00115444" w:rsidP="00115444">
      <w:pPr>
        <w:pStyle w:val="Akapitzlist"/>
        <w:numPr>
          <w:ilvl w:val="0"/>
          <w:numId w:val="127"/>
        </w:numPr>
        <w:spacing w:line="360" w:lineRule="auto"/>
        <w:rPr>
          <w:rFonts w:cs="Arial"/>
          <w:sz w:val="22"/>
        </w:rPr>
      </w:pPr>
      <w:r w:rsidRPr="00115444">
        <w:rPr>
          <w:rFonts w:cs="Arial"/>
          <w:b/>
          <w:bCs/>
          <w:sz w:val="22"/>
        </w:rPr>
        <w:t>Twój projekt musi spełniać kryteria wyboru projektów</w:t>
      </w:r>
      <w:r w:rsidRPr="00115444">
        <w:rPr>
          <w:rFonts w:cs="Arial"/>
          <w:sz w:val="22"/>
        </w:rPr>
        <w:t xml:space="preserve"> opisane w załączniku nr 1 do niniejszego Regulaminu wyboru projektów.</w:t>
      </w:r>
    </w:p>
    <w:p w14:paraId="0842914C" w14:textId="77777777" w:rsidR="00115444" w:rsidRPr="00115444" w:rsidRDefault="00115444" w:rsidP="00115444">
      <w:pPr>
        <w:pStyle w:val="Akapitzlist"/>
        <w:numPr>
          <w:ilvl w:val="0"/>
          <w:numId w:val="127"/>
        </w:numPr>
        <w:spacing w:line="360" w:lineRule="auto"/>
        <w:rPr>
          <w:rFonts w:cs="Arial"/>
          <w:sz w:val="22"/>
        </w:rPr>
      </w:pPr>
      <w:r w:rsidRPr="00115444">
        <w:rPr>
          <w:rFonts w:cs="Arial"/>
          <w:b/>
          <w:bCs/>
          <w:sz w:val="22"/>
        </w:rPr>
        <w:t>Wydatków nie możesz ponieść przed</w:t>
      </w:r>
      <w:r w:rsidRPr="00115444">
        <w:rPr>
          <w:rFonts w:cs="Arial"/>
          <w:sz w:val="22"/>
        </w:rPr>
        <w:t xml:space="preserve"> 1 stycznia 2021 r. </w:t>
      </w:r>
    </w:p>
    <w:p w14:paraId="19CC872A" w14:textId="7CCCC68E" w:rsidR="00E72D9B" w:rsidRPr="00115444" w:rsidRDefault="00115444" w:rsidP="00115444">
      <w:pPr>
        <w:pStyle w:val="Akapitzlist"/>
        <w:numPr>
          <w:ilvl w:val="0"/>
          <w:numId w:val="127"/>
        </w:numPr>
        <w:spacing w:line="360" w:lineRule="auto"/>
        <w:rPr>
          <w:rFonts w:cs="Arial"/>
          <w:sz w:val="22"/>
        </w:rPr>
      </w:pPr>
      <w:r w:rsidRPr="00115444">
        <w:rPr>
          <w:rFonts w:cs="Arial"/>
          <w:b/>
          <w:bCs/>
          <w:sz w:val="22"/>
        </w:rPr>
        <w:t xml:space="preserve">Okres, w którym musisz zrealizować projekt nie może przekraczać </w:t>
      </w:r>
      <w:r w:rsidRPr="00115444">
        <w:rPr>
          <w:rFonts w:cs="Arial"/>
          <w:sz w:val="22"/>
        </w:rPr>
        <w:t>31 grudnia.2029 r</w:t>
      </w:r>
    </w:p>
    <w:p w14:paraId="566A1A97" w14:textId="5DE9EF86" w:rsidR="00E72D9B" w:rsidRPr="00EC65B9" w:rsidRDefault="2E85F236" w:rsidP="00EC65B9">
      <w:pPr>
        <w:pStyle w:val="Nagwek2"/>
        <w:numPr>
          <w:ilvl w:val="1"/>
          <w:numId w:val="87"/>
        </w:numPr>
        <w:spacing w:before="240" w:line="360" w:lineRule="auto"/>
        <w:rPr>
          <w:rFonts w:cs="Arial"/>
          <w:bCs/>
          <w:sz w:val="22"/>
          <w:szCs w:val="22"/>
        </w:rPr>
      </w:pPr>
      <w:bookmarkStart w:id="15" w:name="_Toc114570836"/>
      <w:bookmarkStart w:id="16" w:name="_Toc135047276"/>
      <w:r w:rsidRPr="00EC65B9">
        <w:rPr>
          <w:rFonts w:cs="Arial"/>
          <w:bCs/>
          <w:sz w:val="22"/>
          <w:szCs w:val="22"/>
        </w:rPr>
        <w:t>Kto skorzysta na realizacji projektu</w:t>
      </w:r>
      <w:bookmarkEnd w:id="15"/>
      <w:bookmarkEnd w:id="16"/>
    </w:p>
    <w:p w14:paraId="2CE9D612" w14:textId="17B0254E" w:rsidR="007B5256" w:rsidRPr="00872802" w:rsidRDefault="002F04F6" w:rsidP="00EC65B9">
      <w:pPr>
        <w:spacing w:before="100" w:beforeAutospacing="1" w:line="360" w:lineRule="auto"/>
        <w:textAlignment w:val="baseline"/>
        <w:rPr>
          <w:rFonts w:eastAsia="Times New Roman" w:cs="Arial"/>
          <w:sz w:val="22"/>
          <w:lang w:eastAsia="pl-PL"/>
        </w:rPr>
      </w:pPr>
      <w:r>
        <w:rPr>
          <w:rFonts w:eastAsia="Times New Roman" w:cs="Arial"/>
          <w:sz w:val="22"/>
          <w:lang w:eastAsia="pl-PL"/>
        </w:rPr>
        <w:t xml:space="preserve">Realizacja projektu </w:t>
      </w:r>
      <w:r w:rsidR="00E72D9B" w:rsidRPr="00872802">
        <w:rPr>
          <w:rFonts w:eastAsia="Times New Roman" w:cs="Arial"/>
          <w:sz w:val="22"/>
          <w:lang w:eastAsia="pl-PL"/>
        </w:rPr>
        <w:t xml:space="preserve"> ma</w:t>
      </w:r>
      <w:r>
        <w:rPr>
          <w:rFonts w:eastAsia="Times New Roman" w:cs="Arial"/>
          <w:sz w:val="22"/>
          <w:lang w:eastAsia="pl-PL"/>
        </w:rPr>
        <w:t xml:space="preserve"> </w:t>
      </w:r>
      <w:r w:rsidR="00E72D9B" w:rsidRPr="00872802">
        <w:rPr>
          <w:rFonts w:eastAsia="Times New Roman" w:cs="Arial"/>
          <w:sz w:val="22"/>
          <w:lang w:eastAsia="pl-PL"/>
        </w:rPr>
        <w:t xml:space="preserve">na celu </w:t>
      </w:r>
      <w:r w:rsidR="008B6FCD" w:rsidRPr="00872802">
        <w:rPr>
          <w:rFonts w:eastAsia="Times New Roman" w:cs="Arial"/>
          <w:sz w:val="22"/>
          <w:lang w:eastAsia="pl-PL"/>
        </w:rPr>
        <w:t xml:space="preserve">wsparcie </w:t>
      </w:r>
      <w:r w:rsidR="00E72D9B" w:rsidRPr="00872802">
        <w:rPr>
          <w:rFonts w:eastAsia="Times New Roman" w:cs="Arial"/>
          <w:sz w:val="22"/>
          <w:lang w:eastAsia="pl-PL"/>
        </w:rPr>
        <w:t>grup</w:t>
      </w:r>
      <w:r w:rsidR="008B6FCD" w:rsidRPr="00872802">
        <w:rPr>
          <w:rFonts w:eastAsia="Times New Roman" w:cs="Arial"/>
          <w:sz w:val="22"/>
          <w:lang w:eastAsia="pl-PL"/>
        </w:rPr>
        <w:t>y</w:t>
      </w:r>
      <w:r w:rsidR="00E72D9B" w:rsidRPr="00872802">
        <w:rPr>
          <w:rFonts w:eastAsia="Times New Roman" w:cs="Arial"/>
          <w:sz w:val="22"/>
          <w:lang w:eastAsia="pl-PL"/>
        </w:rPr>
        <w:t xml:space="preserve"> docelow</w:t>
      </w:r>
      <w:r w:rsidR="008B6FCD" w:rsidRPr="00872802">
        <w:rPr>
          <w:rFonts w:eastAsia="Times New Roman" w:cs="Arial"/>
          <w:sz w:val="22"/>
          <w:lang w:eastAsia="pl-PL"/>
        </w:rPr>
        <w:t>ej</w:t>
      </w:r>
      <w:bookmarkStart w:id="17" w:name="_Hlk115254582"/>
      <w:r w:rsidR="008B6FCD" w:rsidRPr="00872802">
        <w:rPr>
          <w:rFonts w:eastAsia="Times New Roman" w:cs="Arial"/>
          <w:sz w:val="22"/>
          <w:lang w:eastAsia="pl-PL"/>
        </w:rPr>
        <w:t xml:space="preserve"> przedsiębiorstw z sektora </w:t>
      </w:r>
      <w:r w:rsidR="00841870" w:rsidRPr="00872802">
        <w:rPr>
          <w:rFonts w:eastAsia="Times New Roman" w:cs="Arial"/>
          <w:sz w:val="22"/>
          <w:lang w:eastAsia="pl-PL"/>
        </w:rPr>
        <w:t>MŚP</w:t>
      </w:r>
      <w:r w:rsidR="008B6FCD" w:rsidRPr="00872802">
        <w:rPr>
          <w:rFonts w:eastAsia="Times New Roman" w:cs="Arial"/>
          <w:sz w:val="22"/>
          <w:lang w:eastAsia="pl-PL"/>
        </w:rPr>
        <w:t xml:space="preserve"> funkcjonujących na obszarze województwa śląskiego w celu rozwijania i wzmacniania</w:t>
      </w:r>
      <w:r>
        <w:rPr>
          <w:rFonts w:eastAsia="Times New Roman" w:cs="Arial"/>
          <w:sz w:val="22"/>
          <w:lang w:eastAsia="pl-PL"/>
        </w:rPr>
        <w:t xml:space="preserve"> ich</w:t>
      </w:r>
      <w:r w:rsidR="008B6FCD" w:rsidRPr="00872802">
        <w:rPr>
          <w:rFonts w:eastAsia="Times New Roman" w:cs="Arial"/>
          <w:sz w:val="22"/>
          <w:lang w:eastAsia="pl-PL"/>
        </w:rPr>
        <w:t xml:space="preserve"> działalności eksportowej </w:t>
      </w:r>
      <w:r>
        <w:rPr>
          <w:rFonts w:eastAsia="Times New Roman" w:cs="Arial"/>
          <w:sz w:val="22"/>
          <w:lang w:eastAsia="pl-PL"/>
        </w:rPr>
        <w:t>dzięki</w:t>
      </w:r>
      <w:r w:rsidRPr="00872802">
        <w:rPr>
          <w:rFonts w:eastAsia="Times New Roman" w:cs="Arial"/>
          <w:sz w:val="22"/>
          <w:lang w:eastAsia="pl-PL"/>
        </w:rPr>
        <w:t xml:space="preserve"> </w:t>
      </w:r>
      <w:r w:rsidR="008B6FCD" w:rsidRPr="00872802">
        <w:rPr>
          <w:rFonts w:eastAsia="Times New Roman" w:cs="Arial"/>
          <w:sz w:val="22"/>
          <w:lang w:eastAsia="pl-PL"/>
        </w:rPr>
        <w:t>dostarczeni</w:t>
      </w:r>
      <w:r>
        <w:rPr>
          <w:rFonts w:eastAsia="Times New Roman" w:cs="Arial"/>
          <w:sz w:val="22"/>
          <w:lang w:eastAsia="pl-PL"/>
        </w:rPr>
        <w:t>u</w:t>
      </w:r>
      <w:r w:rsidR="008B6FCD" w:rsidRPr="00872802">
        <w:rPr>
          <w:rFonts w:eastAsia="Times New Roman" w:cs="Arial"/>
          <w:sz w:val="22"/>
          <w:lang w:eastAsia="pl-PL"/>
        </w:rPr>
        <w:t xml:space="preserve"> narzędzi oraz specjalistycznej wiedzy.</w:t>
      </w:r>
    </w:p>
    <w:p w14:paraId="19E0C9E6" w14:textId="77777777" w:rsidR="00E72D9B" w:rsidRPr="00341318" w:rsidRDefault="00E72D9B" w:rsidP="00E72D9B">
      <w:pPr>
        <w:spacing w:after="0" w:line="240" w:lineRule="auto"/>
        <w:textAlignment w:val="baseline"/>
        <w:rPr>
          <w:rFonts w:eastAsia="Times New Roman" w:cs="Arial"/>
          <w:sz w:val="22"/>
          <w:lang w:eastAsia="pl-PL"/>
        </w:rPr>
      </w:pPr>
    </w:p>
    <w:p w14:paraId="5FAE2F34" w14:textId="7BE3945F" w:rsidR="00E72D9B" w:rsidRPr="00EC65B9" w:rsidRDefault="2E85F236" w:rsidP="00EC65B9">
      <w:pPr>
        <w:pStyle w:val="Nagwek2"/>
        <w:numPr>
          <w:ilvl w:val="1"/>
          <w:numId w:val="87"/>
        </w:numPr>
        <w:rPr>
          <w:rFonts w:cs="Arial"/>
          <w:sz w:val="22"/>
          <w:szCs w:val="22"/>
        </w:rPr>
      </w:pPr>
      <w:bookmarkStart w:id="18" w:name="_Toc111010158"/>
      <w:bookmarkStart w:id="19" w:name="_Toc111010215"/>
      <w:bookmarkStart w:id="20" w:name="_Toc135047277"/>
      <w:bookmarkStart w:id="21" w:name="_Toc114570837"/>
      <w:bookmarkEnd w:id="17"/>
      <w:r w:rsidRPr="00EC65B9">
        <w:rPr>
          <w:rFonts w:cs="Arial"/>
          <w:sz w:val="22"/>
          <w:szCs w:val="22"/>
        </w:rPr>
        <w:lastRenderedPageBreak/>
        <w:t>Informacje dotyczące partnerstwa</w:t>
      </w:r>
      <w:bookmarkEnd w:id="18"/>
      <w:bookmarkEnd w:id="19"/>
      <w:bookmarkEnd w:id="20"/>
      <w:r w:rsidRPr="00EC65B9">
        <w:rPr>
          <w:rFonts w:cs="Arial"/>
          <w:sz w:val="22"/>
          <w:szCs w:val="22"/>
        </w:rPr>
        <w:t xml:space="preserve"> </w:t>
      </w:r>
      <w:bookmarkEnd w:id="21"/>
    </w:p>
    <w:p w14:paraId="64C003A2" w14:textId="77777777" w:rsidR="002658DB" w:rsidRPr="00EC65B9" w:rsidRDefault="002658DB" w:rsidP="002658DB">
      <w:pPr>
        <w:rPr>
          <w:rFonts w:cs="Arial"/>
          <w:sz w:val="22"/>
        </w:rPr>
      </w:pPr>
    </w:p>
    <w:p w14:paraId="6671DD69" w14:textId="0F3CAD8F" w:rsidR="002F04F6" w:rsidRPr="00E33874" w:rsidRDefault="00841870" w:rsidP="00841870">
      <w:pPr>
        <w:spacing w:after="0" w:line="360" w:lineRule="auto"/>
        <w:textAlignment w:val="baseline"/>
        <w:rPr>
          <w:rFonts w:eastAsia="Times New Roman" w:cs="Arial"/>
          <w:sz w:val="22"/>
          <w:lang w:eastAsia="pl-PL"/>
        </w:rPr>
      </w:pPr>
      <w:r w:rsidRPr="00E33874">
        <w:rPr>
          <w:rFonts w:eastAsia="Times New Roman" w:cs="Arial"/>
          <w:sz w:val="22"/>
          <w:lang w:eastAsia="pl-PL"/>
        </w:rPr>
        <w:t xml:space="preserve">1. </w:t>
      </w:r>
      <w:r w:rsidR="002F04F6" w:rsidRPr="00E33874">
        <w:rPr>
          <w:rFonts w:eastAsia="Times New Roman" w:cs="Arial"/>
          <w:sz w:val="22"/>
          <w:lang w:eastAsia="pl-PL"/>
        </w:rPr>
        <w:t>M</w:t>
      </w:r>
      <w:r w:rsidR="002F04F6">
        <w:rPr>
          <w:rFonts w:eastAsia="Times New Roman" w:cs="Arial"/>
          <w:sz w:val="22"/>
          <w:lang w:eastAsia="pl-PL"/>
        </w:rPr>
        <w:t>usisz</w:t>
      </w:r>
      <w:r w:rsidR="002F04F6" w:rsidRPr="00E33874">
        <w:rPr>
          <w:rFonts w:eastAsia="Times New Roman" w:cs="Arial"/>
          <w:sz w:val="22"/>
          <w:lang w:eastAsia="pl-PL"/>
        </w:rPr>
        <w:t xml:space="preserve"> </w:t>
      </w:r>
      <w:r w:rsidR="0019009A" w:rsidRPr="00E33874">
        <w:rPr>
          <w:rFonts w:eastAsia="Times New Roman" w:cs="Arial"/>
          <w:sz w:val="22"/>
          <w:lang w:eastAsia="pl-PL"/>
        </w:rPr>
        <w:t xml:space="preserve">realizować </w:t>
      </w:r>
      <w:r w:rsidR="002F04F6">
        <w:rPr>
          <w:rFonts w:eastAsia="Times New Roman" w:cs="Arial"/>
          <w:sz w:val="22"/>
          <w:lang w:eastAsia="pl-PL"/>
        </w:rPr>
        <w:t>projekt</w:t>
      </w:r>
      <w:r w:rsidR="002F04F6" w:rsidRPr="00E33874">
        <w:rPr>
          <w:rFonts w:eastAsia="Times New Roman" w:cs="Arial"/>
          <w:sz w:val="22"/>
          <w:lang w:eastAsia="pl-PL"/>
        </w:rPr>
        <w:t xml:space="preserve">  </w:t>
      </w:r>
      <w:r w:rsidR="0019009A" w:rsidRPr="00E33874">
        <w:rPr>
          <w:rFonts w:eastAsia="Times New Roman" w:cs="Arial"/>
          <w:sz w:val="22"/>
          <w:lang w:eastAsia="pl-PL"/>
        </w:rPr>
        <w:t>w</w:t>
      </w:r>
      <w:r w:rsidRPr="00E33874">
        <w:rPr>
          <w:rFonts w:eastAsia="Times New Roman" w:cs="Arial"/>
          <w:sz w:val="22"/>
          <w:lang w:eastAsia="pl-PL"/>
        </w:rPr>
        <w:t xml:space="preserve"> partners</w:t>
      </w:r>
      <w:r w:rsidR="0019009A" w:rsidRPr="00E33874">
        <w:rPr>
          <w:rFonts w:eastAsia="Times New Roman" w:cs="Arial"/>
          <w:sz w:val="22"/>
          <w:lang w:eastAsia="pl-PL"/>
        </w:rPr>
        <w:t>twie</w:t>
      </w:r>
      <w:r w:rsidRPr="00E33874">
        <w:rPr>
          <w:rFonts w:eastAsia="Times New Roman" w:cs="Arial"/>
          <w:sz w:val="22"/>
          <w:lang w:eastAsia="pl-PL"/>
        </w:rPr>
        <w:t xml:space="preserve"> w rozumieniu art. 39 ustawy wdrożeniowej </w:t>
      </w:r>
      <w:r w:rsidR="002F04F6">
        <w:rPr>
          <w:rFonts w:eastAsia="Times New Roman" w:cs="Arial"/>
          <w:sz w:val="22"/>
          <w:lang w:eastAsia="pl-PL"/>
        </w:rPr>
        <w:t>.</w:t>
      </w:r>
    </w:p>
    <w:p w14:paraId="68E1A91F" w14:textId="08CBD65E" w:rsidR="00841870" w:rsidRPr="00E33874" w:rsidRDefault="00841870" w:rsidP="002F04F6">
      <w:pPr>
        <w:spacing w:after="0" w:line="360" w:lineRule="auto"/>
        <w:textAlignment w:val="baseline"/>
        <w:rPr>
          <w:rFonts w:eastAsia="Times New Roman" w:cs="Arial"/>
          <w:sz w:val="22"/>
          <w:lang w:eastAsia="pl-PL"/>
        </w:rPr>
      </w:pPr>
      <w:r w:rsidRPr="00E33874">
        <w:rPr>
          <w:rFonts w:eastAsia="Times New Roman" w:cs="Arial"/>
          <w:sz w:val="22"/>
          <w:lang w:eastAsia="pl-PL"/>
        </w:rPr>
        <w:t xml:space="preserve">2. </w:t>
      </w:r>
      <w:r w:rsidR="002F04F6">
        <w:rPr>
          <w:rFonts w:eastAsia="Times New Roman" w:cs="Arial"/>
          <w:sz w:val="22"/>
          <w:lang w:eastAsia="pl-PL"/>
        </w:rPr>
        <w:t xml:space="preserve">Partnerstwo musi spełniać warunki określone w art.39 ustawie wdrożeniowej </w:t>
      </w:r>
    </w:p>
    <w:p w14:paraId="34220465" w14:textId="255A4BDC" w:rsidR="00841870" w:rsidRPr="00E33874" w:rsidRDefault="002E7557" w:rsidP="00841870">
      <w:pPr>
        <w:spacing w:after="0" w:line="360" w:lineRule="auto"/>
        <w:textAlignment w:val="baseline"/>
        <w:rPr>
          <w:rFonts w:eastAsia="Times New Roman" w:cs="Arial"/>
          <w:sz w:val="22"/>
          <w:lang w:eastAsia="pl-PL"/>
        </w:rPr>
      </w:pPr>
      <w:r>
        <w:rPr>
          <w:rFonts w:eastAsia="Times New Roman" w:cs="Arial"/>
          <w:sz w:val="22"/>
          <w:lang w:eastAsia="pl-PL"/>
        </w:rPr>
        <w:t>3</w:t>
      </w:r>
      <w:r w:rsidR="00841870" w:rsidRPr="00E33874">
        <w:rPr>
          <w:rFonts w:eastAsia="Times New Roman" w:cs="Arial"/>
          <w:sz w:val="22"/>
          <w:lang w:eastAsia="pl-PL"/>
        </w:rPr>
        <w:t xml:space="preserve">. Do </w:t>
      </w:r>
      <w:r w:rsidR="0019009A" w:rsidRPr="00E33874">
        <w:rPr>
          <w:rFonts w:eastAsia="Times New Roman" w:cs="Arial"/>
          <w:sz w:val="22"/>
          <w:lang w:eastAsia="pl-PL"/>
        </w:rPr>
        <w:t>WOD</w:t>
      </w:r>
      <w:r w:rsidR="00841870" w:rsidRPr="00E33874">
        <w:rPr>
          <w:rFonts w:eastAsia="Times New Roman" w:cs="Arial"/>
          <w:sz w:val="22"/>
          <w:lang w:eastAsia="pl-PL"/>
        </w:rPr>
        <w:t xml:space="preserve"> </w:t>
      </w:r>
      <w:r w:rsidR="0019009A" w:rsidRPr="00E33874">
        <w:rPr>
          <w:rFonts w:eastAsia="Times New Roman" w:cs="Arial"/>
          <w:sz w:val="22"/>
          <w:lang w:eastAsia="pl-PL"/>
        </w:rPr>
        <w:t>musisz dołączyć</w:t>
      </w:r>
      <w:r w:rsidR="00841870" w:rsidRPr="00E33874">
        <w:rPr>
          <w:rFonts w:eastAsia="Times New Roman" w:cs="Arial"/>
          <w:sz w:val="22"/>
          <w:lang w:eastAsia="pl-PL"/>
        </w:rPr>
        <w:t xml:space="preserve"> umowę lub porozumienie o partnerstwie, spełniające wymogi określone w art. 39 ustawy wdrożeniowej. </w:t>
      </w:r>
    </w:p>
    <w:p w14:paraId="2EA8DB10" w14:textId="6DC6E7C4" w:rsidR="00C73C3F" w:rsidRPr="00341318" w:rsidRDefault="00C73C3F" w:rsidP="00841870">
      <w:pPr>
        <w:spacing w:after="0" w:line="360" w:lineRule="auto"/>
        <w:textAlignment w:val="baseline"/>
        <w:rPr>
          <w:rFonts w:eastAsia="Times New Roman" w:cs="Arial"/>
          <w:color w:val="A6A6A6" w:themeColor="background1" w:themeShade="A6"/>
          <w:sz w:val="22"/>
          <w:lang w:eastAsia="pl-PL"/>
        </w:rPr>
      </w:pPr>
    </w:p>
    <w:p w14:paraId="02B64ED5" w14:textId="4A36B482" w:rsidR="00C73C3F" w:rsidRPr="00B345E8" w:rsidRDefault="00C73C3F" w:rsidP="00B345E8">
      <w:pPr>
        <w:spacing w:after="120" w:line="276" w:lineRule="auto"/>
        <w:textAlignment w:val="baseline"/>
        <w:rPr>
          <w:rStyle w:val="Wyrnienieintensywne"/>
          <w:b/>
          <w:sz w:val="22"/>
        </w:rPr>
      </w:pPr>
      <w:r w:rsidRPr="00B345E8">
        <w:rPr>
          <w:rStyle w:val="Wyrnienieintensywne"/>
          <w:b/>
          <w:sz w:val="22"/>
        </w:rPr>
        <w:t>Pamiętaj!</w:t>
      </w:r>
    </w:p>
    <w:p w14:paraId="3855D600" w14:textId="53C35DF3" w:rsidR="00E72D9B" w:rsidRPr="00341318" w:rsidRDefault="00C73C3F" w:rsidP="00841870">
      <w:pPr>
        <w:spacing w:after="0" w:line="360" w:lineRule="auto"/>
        <w:textAlignment w:val="baseline"/>
        <w:rPr>
          <w:rFonts w:eastAsia="Times New Roman" w:cs="Arial"/>
          <w:sz w:val="22"/>
          <w:lang w:eastAsia="pl-PL"/>
        </w:rPr>
      </w:pPr>
      <w:r w:rsidRPr="00341318">
        <w:rPr>
          <w:rFonts w:eastAsia="Times New Roman" w:cs="Arial"/>
          <w:sz w:val="22"/>
          <w:lang w:eastAsia="pl-PL"/>
        </w:rPr>
        <w:t>W</w:t>
      </w:r>
      <w:r w:rsidR="4B53DD93" w:rsidRPr="00341318">
        <w:rPr>
          <w:rFonts w:eastAsia="Times New Roman" w:cs="Arial"/>
          <w:sz w:val="22"/>
          <w:lang w:eastAsia="pl-PL"/>
        </w:rPr>
        <w:t xml:space="preserve"> systemach</w:t>
      </w:r>
      <w:r w:rsidRPr="00341318">
        <w:rPr>
          <w:rFonts w:eastAsia="Times New Roman" w:cs="Arial"/>
          <w:sz w:val="22"/>
          <w:lang w:eastAsia="pl-PL"/>
        </w:rPr>
        <w:t xml:space="preserve"> informatycznych</w:t>
      </w:r>
      <w:r w:rsidR="4B53DD93" w:rsidRPr="00341318">
        <w:rPr>
          <w:rFonts w:eastAsia="Times New Roman" w:cs="Arial"/>
          <w:sz w:val="22"/>
          <w:lang w:eastAsia="pl-PL"/>
        </w:rPr>
        <w:t xml:space="preserve"> partnerzy oznaczani są jako realizatorzy</w:t>
      </w:r>
      <w:r w:rsidR="0F0790D5" w:rsidRPr="00341318">
        <w:rPr>
          <w:rFonts w:eastAsia="Times New Roman" w:cs="Arial"/>
          <w:sz w:val="22"/>
          <w:lang w:eastAsia="pl-PL"/>
        </w:rPr>
        <w:t>.</w:t>
      </w:r>
    </w:p>
    <w:p w14:paraId="6EDE7E78" w14:textId="35585942" w:rsidR="002658DB" w:rsidRPr="00EC65B9" w:rsidRDefault="002658DB" w:rsidP="002658DB">
      <w:pPr>
        <w:rPr>
          <w:rFonts w:cs="Arial"/>
          <w:sz w:val="22"/>
        </w:rPr>
      </w:pPr>
      <w:bookmarkStart w:id="22" w:name="_Toc111010159"/>
      <w:bookmarkStart w:id="23" w:name="_Toc111010216"/>
      <w:bookmarkStart w:id="24" w:name="_Toc114570838"/>
    </w:p>
    <w:p w14:paraId="5CD929B9" w14:textId="77777777" w:rsidR="002658DB" w:rsidRPr="00EC65B9" w:rsidRDefault="002658DB" w:rsidP="002658DB">
      <w:pPr>
        <w:rPr>
          <w:rFonts w:cs="Arial"/>
          <w:sz w:val="22"/>
        </w:rPr>
      </w:pPr>
    </w:p>
    <w:p w14:paraId="6CFA87F4" w14:textId="3CF9B2F6" w:rsidR="007B5256" w:rsidRPr="00EC65B9" w:rsidRDefault="007B5256" w:rsidP="00EC65B9">
      <w:pPr>
        <w:pStyle w:val="Nagwek2"/>
        <w:numPr>
          <w:ilvl w:val="1"/>
          <w:numId w:val="87"/>
        </w:numPr>
        <w:rPr>
          <w:rFonts w:cs="Arial"/>
          <w:sz w:val="22"/>
          <w:szCs w:val="22"/>
        </w:rPr>
      </w:pPr>
      <w:bookmarkStart w:id="25" w:name="_Toc135047278"/>
      <w:r w:rsidRPr="00EC65B9">
        <w:rPr>
          <w:rFonts w:cs="Arial"/>
          <w:sz w:val="22"/>
          <w:szCs w:val="22"/>
        </w:rPr>
        <w:t>Zgodność z zasadami</w:t>
      </w:r>
      <w:r w:rsidR="00F86F85" w:rsidRPr="00EC65B9">
        <w:rPr>
          <w:rFonts w:cs="Arial"/>
          <w:sz w:val="22"/>
          <w:szCs w:val="22"/>
        </w:rPr>
        <w:t xml:space="preserve"> horyzontalnymi</w:t>
      </w:r>
      <w:bookmarkEnd w:id="25"/>
    </w:p>
    <w:p w14:paraId="557761E9" w14:textId="2E21998B" w:rsidR="00E410B2" w:rsidRPr="00EC65B9" w:rsidRDefault="00E410B2" w:rsidP="00F56BA1">
      <w:pPr>
        <w:spacing w:after="0" w:line="360" w:lineRule="auto"/>
        <w:textAlignment w:val="baseline"/>
        <w:rPr>
          <w:rFonts w:eastAsia="Times New Roman" w:cs="Arial"/>
          <w:color w:val="A6A6A6" w:themeColor="background1" w:themeShade="A6"/>
          <w:sz w:val="22"/>
          <w:lang w:eastAsia="pl-PL"/>
        </w:rPr>
      </w:pPr>
    </w:p>
    <w:p w14:paraId="14689E64" w14:textId="3BDC9E95" w:rsidR="00512043" w:rsidRPr="00EC65B9" w:rsidRDefault="00E410B2" w:rsidP="00C32953">
      <w:pPr>
        <w:spacing w:line="360" w:lineRule="auto"/>
        <w:rPr>
          <w:rFonts w:cs="Arial"/>
          <w:sz w:val="22"/>
        </w:rPr>
      </w:pPr>
      <w:r w:rsidRPr="00EC65B9">
        <w:rPr>
          <w:rFonts w:cs="Arial"/>
          <w:sz w:val="22"/>
        </w:rPr>
        <w:t xml:space="preserve">Twój projekt musi mieć pozytywny wpływ na </w:t>
      </w:r>
      <w:r w:rsidRPr="00872802">
        <w:rPr>
          <w:rFonts w:cs="Arial"/>
          <w:b/>
          <w:bCs/>
          <w:sz w:val="22"/>
        </w:rPr>
        <w:t>zasadę równości szans i niedyskryminacji, w tym dostępności dla osób z niepełnosprawnościami</w:t>
      </w:r>
      <w:r w:rsidR="00BE2139" w:rsidRPr="00872802">
        <w:rPr>
          <w:rFonts w:cs="Arial"/>
          <w:b/>
          <w:bCs/>
          <w:sz w:val="22"/>
        </w:rPr>
        <w:t xml:space="preserve"> oraz</w:t>
      </w:r>
      <w:r w:rsidR="00512043" w:rsidRPr="00872802">
        <w:rPr>
          <w:rFonts w:cs="Arial"/>
          <w:b/>
          <w:bCs/>
          <w:sz w:val="22"/>
        </w:rPr>
        <w:t xml:space="preserve"> </w:t>
      </w:r>
      <w:r w:rsidRPr="00872802">
        <w:rPr>
          <w:rFonts w:cs="Arial"/>
          <w:b/>
          <w:bCs/>
          <w:sz w:val="22"/>
        </w:rPr>
        <w:t>być zgodny z zasadą równości kobiet i mężczyzn</w:t>
      </w:r>
      <w:r w:rsidR="00BE2139" w:rsidRPr="00872802">
        <w:rPr>
          <w:rFonts w:cs="Arial"/>
          <w:b/>
          <w:bCs/>
          <w:sz w:val="22"/>
        </w:rPr>
        <w:t>.</w:t>
      </w:r>
    </w:p>
    <w:p w14:paraId="3D6162AC" w14:textId="77777777" w:rsidR="00BE2139" w:rsidRPr="00872802" w:rsidRDefault="00BE2139" w:rsidP="00C32953">
      <w:pPr>
        <w:spacing w:before="240" w:after="0" w:line="360" w:lineRule="auto"/>
        <w:rPr>
          <w:rFonts w:cs="Arial"/>
          <w:b/>
          <w:bCs/>
          <w:sz w:val="22"/>
        </w:rPr>
      </w:pPr>
      <w:r w:rsidRPr="00872802">
        <w:rPr>
          <w:rFonts w:cs="Arial"/>
          <w:b/>
          <w:bCs/>
          <w:sz w:val="22"/>
        </w:rPr>
        <w:t>Pamiętaj, że Twój projekt musi być zgodny z Kartą Praw Podstawowych Unii Europejskiej (KPP) z dnia 26 października 2012 r. (Dz. Urz. UE C 326 z 26.10.2012, str. 391) oraz z Konwencją o Prawach Osób Niepełnosprawnych (KPON), sporządzoną w Nowym Jorku dnia 13 grudnia 2006 r. (Dz. U. z 2012 r. poz. 1169, z późn. zm.)</w:t>
      </w:r>
    </w:p>
    <w:p w14:paraId="3C4F9037" w14:textId="1234C8F7" w:rsidR="007B5256" w:rsidRDefault="00BE2139" w:rsidP="00C32953">
      <w:pPr>
        <w:spacing w:before="240" w:line="360" w:lineRule="auto"/>
        <w:rPr>
          <w:rFonts w:cs="Arial"/>
          <w:b/>
          <w:bCs/>
          <w:sz w:val="22"/>
        </w:rPr>
      </w:pPr>
      <w:r w:rsidRPr="00872802">
        <w:rPr>
          <w:rFonts w:cs="Arial"/>
          <w:b/>
          <w:bCs/>
          <w:sz w:val="22"/>
        </w:rPr>
        <w:t>Projekt musi być również zgodny z   politykami środowiskowymi w tym: z zasadą zrównoważonego rozwoju, z Europejskim Zielonym Ładem (EZŁ) oraz z zasadą „nie czyń poważnych szkód" (DNSH)</w:t>
      </w:r>
    </w:p>
    <w:p w14:paraId="0E0E6521" w14:textId="77777777" w:rsidR="00C32953" w:rsidRPr="00EC65B9" w:rsidRDefault="00C32953" w:rsidP="00C32953">
      <w:pPr>
        <w:spacing w:before="240" w:line="360" w:lineRule="auto"/>
        <w:rPr>
          <w:rFonts w:cs="Arial"/>
          <w:sz w:val="22"/>
        </w:rPr>
      </w:pPr>
    </w:p>
    <w:p w14:paraId="1C6AF987" w14:textId="28B12A87" w:rsidR="00E72D9B" w:rsidRPr="00EC65B9" w:rsidRDefault="00E72D9B" w:rsidP="00EC65B9">
      <w:pPr>
        <w:pStyle w:val="Nagwek3"/>
        <w:numPr>
          <w:ilvl w:val="2"/>
          <w:numId w:val="87"/>
        </w:numPr>
        <w:rPr>
          <w:rFonts w:cs="Arial"/>
          <w:color w:val="2E74B5" w:themeColor="accent1" w:themeShade="BF"/>
          <w:sz w:val="22"/>
          <w:szCs w:val="22"/>
        </w:rPr>
      </w:pPr>
      <w:bookmarkStart w:id="26" w:name="_Toc135047279"/>
      <w:r w:rsidRPr="00EC65B9">
        <w:rPr>
          <w:rFonts w:cs="Arial"/>
          <w:color w:val="2E74B5" w:themeColor="accent1" w:themeShade="BF"/>
          <w:sz w:val="22"/>
          <w:szCs w:val="22"/>
        </w:rPr>
        <w:t>Zasada ró</w:t>
      </w:r>
      <w:r w:rsidR="00F56957" w:rsidRPr="00EC65B9">
        <w:rPr>
          <w:rFonts w:cs="Arial"/>
          <w:color w:val="2E74B5" w:themeColor="accent1" w:themeShade="BF"/>
          <w:sz w:val="22"/>
          <w:szCs w:val="22"/>
        </w:rPr>
        <w:t>wności szans i niedyskryminacji</w:t>
      </w:r>
      <w:r w:rsidRPr="00EC65B9">
        <w:rPr>
          <w:rFonts w:cs="Arial"/>
          <w:color w:val="2E74B5" w:themeColor="accent1" w:themeShade="BF"/>
          <w:sz w:val="22"/>
          <w:szCs w:val="22"/>
        </w:rPr>
        <w:t xml:space="preserve"> </w:t>
      </w:r>
      <w:r w:rsidR="00F56957" w:rsidRPr="00EC65B9">
        <w:rPr>
          <w:rFonts w:cs="Arial"/>
          <w:color w:val="2E74B5" w:themeColor="accent1" w:themeShade="BF"/>
          <w:sz w:val="22"/>
          <w:szCs w:val="22"/>
        </w:rPr>
        <w:t>(</w:t>
      </w:r>
      <w:r w:rsidRPr="00EC65B9">
        <w:rPr>
          <w:rFonts w:cs="Arial"/>
          <w:color w:val="2E74B5" w:themeColor="accent1" w:themeShade="BF"/>
          <w:sz w:val="22"/>
          <w:szCs w:val="22"/>
        </w:rPr>
        <w:t>w tym dostępności dla osób z niepełnosprawnościami</w:t>
      </w:r>
      <w:r w:rsidR="00F56957" w:rsidRPr="00EC65B9">
        <w:rPr>
          <w:rFonts w:cs="Arial"/>
          <w:color w:val="2E74B5" w:themeColor="accent1" w:themeShade="BF"/>
          <w:sz w:val="22"/>
          <w:szCs w:val="22"/>
        </w:rPr>
        <w:t>)</w:t>
      </w:r>
      <w:bookmarkEnd w:id="26"/>
      <w:r w:rsidRPr="00EC65B9">
        <w:rPr>
          <w:rFonts w:cs="Arial"/>
          <w:color w:val="2E74B5" w:themeColor="accent1" w:themeShade="BF"/>
          <w:sz w:val="22"/>
          <w:szCs w:val="22"/>
        </w:rPr>
        <w:t xml:space="preserve"> </w:t>
      </w:r>
      <w:bookmarkEnd w:id="22"/>
      <w:bookmarkEnd w:id="23"/>
      <w:bookmarkEnd w:id="24"/>
    </w:p>
    <w:p w14:paraId="06CE6D08" w14:textId="024BD89F" w:rsidR="00470E7C" w:rsidRPr="00EC65B9" w:rsidRDefault="00470E7C" w:rsidP="6846CFB2">
      <w:pPr>
        <w:spacing w:after="0" w:line="360" w:lineRule="auto"/>
        <w:rPr>
          <w:rFonts w:cs="Arial"/>
          <w:b/>
          <w:bCs/>
          <w:sz w:val="22"/>
        </w:rPr>
      </w:pPr>
    </w:p>
    <w:p w14:paraId="5005C24A" w14:textId="2EF9E67E" w:rsidR="00470E7C" w:rsidRPr="00EC65B9" w:rsidRDefault="00470E7C" w:rsidP="00812A40">
      <w:pPr>
        <w:spacing w:line="360" w:lineRule="auto"/>
        <w:rPr>
          <w:rFonts w:cs="Arial"/>
          <w:sz w:val="22"/>
        </w:rPr>
      </w:pPr>
      <w:r w:rsidRPr="00EC65B9">
        <w:rPr>
          <w:rFonts w:cs="Arial"/>
          <w:sz w:val="22"/>
        </w:rPr>
        <w:t>Wsparcie polityki spójności będzie udzielane wyłącznie projekt</w:t>
      </w:r>
      <w:r w:rsidR="00307CF2">
        <w:rPr>
          <w:rFonts w:cs="Arial"/>
          <w:sz w:val="22"/>
        </w:rPr>
        <w:t>owi</w:t>
      </w:r>
      <w:r w:rsidRPr="00EC65B9">
        <w:rPr>
          <w:rFonts w:cs="Arial"/>
          <w:sz w:val="22"/>
        </w:rPr>
        <w:t xml:space="preserve"> i </w:t>
      </w:r>
      <w:r w:rsidR="00307CF2" w:rsidRPr="00EC65B9">
        <w:rPr>
          <w:rFonts w:cs="Arial"/>
          <w:sz w:val="22"/>
        </w:rPr>
        <w:t>beneficjento</w:t>
      </w:r>
      <w:r w:rsidR="00307CF2">
        <w:rPr>
          <w:rFonts w:cs="Arial"/>
          <w:sz w:val="22"/>
        </w:rPr>
        <w:t>wi</w:t>
      </w:r>
      <w:r w:rsidRPr="00EC65B9">
        <w:rPr>
          <w:rFonts w:cs="Arial"/>
          <w:sz w:val="22"/>
        </w:rPr>
        <w:t>, który przestrzega przepisów antydyskryminacyjnych, o których mowa</w:t>
      </w:r>
    </w:p>
    <w:p w14:paraId="4398B3DD" w14:textId="77777777" w:rsidR="00812A40" w:rsidRPr="00EC65B9" w:rsidRDefault="00470E7C" w:rsidP="00812A40">
      <w:pPr>
        <w:spacing w:line="360" w:lineRule="auto"/>
        <w:rPr>
          <w:rFonts w:cs="Arial"/>
          <w:sz w:val="22"/>
        </w:rPr>
      </w:pPr>
      <w:r w:rsidRPr="00EC65B9">
        <w:rPr>
          <w:rFonts w:cs="Arial"/>
          <w:sz w:val="22"/>
        </w:rPr>
        <w:t xml:space="preserve">w art. 9 ust. 3 Rozporządzenia PE i Rady nr 2021/1060. </w:t>
      </w:r>
    </w:p>
    <w:p w14:paraId="6DEF6C70" w14:textId="26E5920D" w:rsidR="00E72D9B" w:rsidRPr="00EC65B9" w:rsidRDefault="00E72D9B" w:rsidP="00470E7C">
      <w:pPr>
        <w:rPr>
          <w:rFonts w:cs="Arial"/>
          <w:b/>
          <w:bCs/>
          <w:sz w:val="22"/>
        </w:rPr>
      </w:pPr>
    </w:p>
    <w:p w14:paraId="06602810" w14:textId="6B6FD507" w:rsidR="00E72D9B" w:rsidRPr="00EC65B9" w:rsidRDefault="00E72D9B" w:rsidP="00470E7C">
      <w:pPr>
        <w:autoSpaceDE w:val="0"/>
        <w:autoSpaceDN w:val="0"/>
        <w:adjustRightInd w:val="0"/>
        <w:spacing w:after="0" w:line="360" w:lineRule="auto"/>
        <w:rPr>
          <w:rFonts w:cs="Arial"/>
          <w:color w:val="000000"/>
          <w:sz w:val="22"/>
        </w:rPr>
      </w:pPr>
      <w:r w:rsidRPr="00EC65B9">
        <w:rPr>
          <w:rFonts w:cs="Arial"/>
          <w:b/>
          <w:bCs/>
          <w:color w:val="000000"/>
          <w:sz w:val="22"/>
        </w:rPr>
        <w:t xml:space="preserve">Głównym celem tej zasady </w:t>
      </w:r>
      <w:r w:rsidR="00FB1E13" w:rsidRPr="00EC65B9">
        <w:rPr>
          <w:rFonts w:cs="Arial"/>
          <w:b/>
          <w:bCs/>
          <w:color w:val="000000"/>
          <w:sz w:val="22"/>
        </w:rPr>
        <w:t xml:space="preserve">w zakresie dostępności </w:t>
      </w:r>
      <w:r w:rsidRPr="00EC65B9">
        <w:rPr>
          <w:rFonts w:cs="Arial"/>
          <w:b/>
          <w:bCs/>
          <w:color w:val="000000"/>
          <w:sz w:val="22"/>
        </w:rPr>
        <w:t>jest zapewnienie osobom z niepełnosprawnościami (</w:t>
      </w:r>
      <w:r w:rsidR="00592BD5" w:rsidRPr="00EC65B9">
        <w:rPr>
          <w:rFonts w:cs="Arial"/>
          <w:b/>
          <w:bCs/>
          <w:color w:val="000000"/>
          <w:sz w:val="22"/>
        </w:rPr>
        <w:t>np.: ruchową, narządu wzroku, słuchu i intelektualną</w:t>
      </w:r>
      <w:r w:rsidRPr="00EC65B9">
        <w:rPr>
          <w:rFonts w:cs="Arial"/>
          <w:color w:val="000000"/>
          <w:sz w:val="22"/>
        </w:rPr>
        <w:t>), na równi z osobami pełnosprawnymi, dostępu do funduszy europejskich w zakresie:</w:t>
      </w:r>
    </w:p>
    <w:p w14:paraId="31ED996C" w14:textId="77777777" w:rsidR="00E72D9B" w:rsidRPr="00EC65B9" w:rsidRDefault="00E72D9B" w:rsidP="00107BCB">
      <w:pPr>
        <w:pStyle w:val="Akapitzlist"/>
        <w:numPr>
          <w:ilvl w:val="0"/>
          <w:numId w:val="3"/>
        </w:numPr>
        <w:autoSpaceDE w:val="0"/>
        <w:autoSpaceDN w:val="0"/>
        <w:adjustRightInd w:val="0"/>
        <w:spacing w:after="0" w:line="360" w:lineRule="auto"/>
        <w:rPr>
          <w:rFonts w:cs="Arial"/>
          <w:color w:val="000000"/>
          <w:sz w:val="22"/>
        </w:rPr>
      </w:pPr>
      <w:r w:rsidRPr="00EC65B9">
        <w:rPr>
          <w:rFonts w:cs="Arial"/>
          <w:color w:val="000000"/>
          <w:sz w:val="22"/>
        </w:rPr>
        <w:t xml:space="preserve">udziału w projektach, </w:t>
      </w:r>
    </w:p>
    <w:p w14:paraId="03239323" w14:textId="77777777" w:rsidR="00E72D9B" w:rsidRPr="00EC65B9" w:rsidRDefault="00E72D9B" w:rsidP="00107BCB">
      <w:pPr>
        <w:pStyle w:val="Akapitzlist"/>
        <w:numPr>
          <w:ilvl w:val="0"/>
          <w:numId w:val="3"/>
        </w:numPr>
        <w:autoSpaceDE w:val="0"/>
        <w:autoSpaceDN w:val="0"/>
        <w:adjustRightInd w:val="0"/>
        <w:spacing w:after="0" w:line="360" w:lineRule="auto"/>
        <w:rPr>
          <w:rFonts w:cs="Arial"/>
          <w:color w:val="000000"/>
          <w:sz w:val="22"/>
        </w:rPr>
      </w:pPr>
      <w:r w:rsidRPr="00EC65B9">
        <w:rPr>
          <w:rFonts w:cs="Arial"/>
          <w:color w:val="000000"/>
          <w:sz w:val="22"/>
        </w:rPr>
        <w:t xml:space="preserve">użytkowania, </w:t>
      </w:r>
    </w:p>
    <w:p w14:paraId="06D06376" w14:textId="77777777" w:rsidR="00E72D9B" w:rsidRPr="00EC65B9" w:rsidRDefault="00E72D9B" w:rsidP="00107BCB">
      <w:pPr>
        <w:pStyle w:val="Akapitzlist"/>
        <w:numPr>
          <w:ilvl w:val="0"/>
          <w:numId w:val="3"/>
        </w:numPr>
        <w:autoSpaceDE w:val="0"/>
        <w:autoSpaceDN w:val="0"/>
        <w:adjustRightInd w:val="0"/>
        <w:spacing w:after="0" w:line="360" w:lineRule="auto"/>
        <w:rPr>
          <w:rFonts w:cs="Arial"/>
          <w:color w:val="000000"/>
          <w:sz w:val="22"/>
        </w:rPr>
      </w:pPr>
      <w:r w:rsidRPr="00EC65B9">
        <w:rPr>
          <w:rFonts w:cs="Arial"/>
          <w:color w:val="000000"/>
          <w:sz w:val="22"/>
        </w:rPr>
        <w:lastRenderedPageBreak/>
        <w:t xml:space="preserve">zrozumienia, </w:t>
      </w:r>
    </w:p>
    <w:p w14:paraId="03844CC3" w14:textId="20ADE714" w:rsidR="00E72D9B" w:rsidRPr="00EC65B9" w:rsidRDefault="5E0C28DB" w:rsidP="00107BCB">
      <w:pPr>
        <w:pStyle w:val="Akapitzlist"/>
        <w:numPr>
          <w:ilvl w:val="0"/>
          <w:numId w:val="3"/>
        </w:numPr>
        <w:autoSpaceDE w:val="0"/>
        <w:autoSpaceDN w:val="0"/>
        <w:adjustRightInd w:val="0"/>
        <w:spacing w:after="0" w:line="360" w:lineRule="auto"/>
        <w:rPr>
          <w:rFonts w:cs="Arial"/>
          <w:color w:val="000000"/>
          <w:sz w:val="22"/>
        </w:rPr>
      </w:pPr>
      <w:r w:rsidRPr="00EC65B9">
        <w:rPr>
          <w:rFonts w:cs="Arial"/>
          <w:color w:val="000000" w:themeColor="text1"/>
          <w:sz w:val="22"/>
        </w:rPr>
        <w:t>komunikowania się</w:t>
      </w:r>
      <w:r w:rsidR="79E89436" w:rsidRPr="00EC65B9">
        <w:rPr>
          <w:rFonts w:cs="Arial"/>
          <w:color w:val="000000" w:themeColor="text1"/>
          <w:sz w:val="22"/>
        </w:rPr>
        <w:t>,</w:t>
      </w:r>
      <w:r w:rsidRPr="00EC65B9">
        <w:rPr>
          <w:rFonts w:cs="Arial"/>
          <w:color w:val="000000" w:themeColor="text1"/>
          <w:sz w:val="22"/>
        </w:rPr>
        <w:t xml:space="preserve"> </w:t>
      </w:r>
    </w:p>
    <w:p w14:paraId="613A464B" w14:textId="769DD3EE" w:rsidR="00376977" w:rsidRPr="00EC65B9" w:rsidRDefault="00E72D9B" w:rsidP="00107BCB">
      <w:pPr>
        <w:pStyle w:val="Akapitzlist"/>
        <w:numPr>
          <w:ilvl w:val="0"/>
          <w:numId w:val="3"/>
        </w:numPr>
        <w:spacing w:after="0" w:line="360" w:lineRule="auto"/>
        <w:rPr>
          <w:rFonts w:cs="Arial"/>
          <w:color w:val="000000" w:themeColor="text1"/>
          <w:sz w:val="22"/>
        </w:rPr>
      </w:pPr>
      <w:r w:rsidRPr="00EC65B9">
        <w:rPr>
          <w:rFonts w:cs="Arial"/>
          <w:color w:val="000000" w:themeColor="text1"/>
          <w:sz w:val="22"/>
        </w:rPr>
        <w:t>oraz korzystania z ich efektów.</w:t>
      </w:r>
    </w:p>
    <w:p w14:paraId="1425A40D" w14:textId="39F2C3F7" w:rsidR="00C80B49" w:rsidRPr="00EC65B9" w:rsidRDefault="00C80B49" w:rsidP="00C80B49">
      <w:pPr>
        <w:spacing w:after="0" w:line="360" w:lineRule="auto"/>
        <w:rPr>
          <w:rFonts w:cs="Arial"/>
          <w:color w:val="000000" w:themeColor="text1"/>
          <w:sz w:val="22"/>
        </w:rPr>
      </w:pPr>
      <w:r w:rsidRPr="00EC65B9">
        <w:rPr>
          <w:rFonts w:cs="Arial"/>
          <w:color w:val="000000" w:themeColor="text1"/>
          <w:sz w:val="22"/>
        </w:rPr>
        <w:t>Przez pozytywny wpływ należy rozumieć zapewnienie dostępności infrastruktury, środków transportu, towarów, usług, technologii i systemów informacyjno-komunikacyjnych oraz wszelkich produktów projektów (w tym także usług), które nie zostały uznane za neutralne, dla wszystkich ich użytkowników/użytkowniczek, bez jakiejkolwiek dyskryminacji ze względu na przesłanki określone w art. 9 Rozporządzenia 2021/1060 – zgodnie ze standardami dostępności stanowiącymi załącznik do Wytycznych dotyczących realizacji zasad równościowych w ramach funduszy unijnych na lata 2021-2027.</w:t>
      </w:r>
    </w:p>
    <w:p w14:paraId="3154BEC3" w14:textId="4C1BBE1C" w:rsidR="00905A69" w:rsidRPr="00EC65B9" w:rsidRDefault="00905A69" w:rsidP="00C80B49">
      <w:pPr>
        <w:spacing w:after="0" w:line="360" w:lineRule="auto"/>
        <w:rPr>
          <w:rFonts w:cs="Arial"/>
          <w:color w:val="000000" w:themeColor="text1"/>
          <w:sz w:val="22"/>
        </w:rPr>
      </w:pPr>
      <w:r w:rsidRPr="00EC65B9">
        <w:rPr>
          <w:rFonts w:cs="Arial"/>
          <w:color w:val="000000" w:themeColor="text1"/>
          <w:sz w:val="22"/>
        </w:rPr>
        <w:t>W przypadku gdy produkty (usługi) projektu nie mają swoich bezpośrednich użytkowników/użytkowniczek (na przykład instalacje elektryczne, linie przesyłowe, automatyczne linie produkcyjne, zbiorniki retencyjne, nowe lub usprawnione procesy technologiczne), dopuszczalne jest uznanie, że mają one charakter neutralny wobec zasady równości szans i niedyskryminacji. Należy w takiej sytuacji wykazać w</w:t>
      </w:r>
      <w:r w:rsidR="003B0710">
        <w:rPr>
          <w:rFonts w:cs="Arial"/>
          <w:color w:val="000000" w:themeColor="text1"/>
          <w:sz w:val="22"/>
        </w:rPr>
        <w:t xml:space="preserve"> WOD</w:t>
      </w:r>
      <w:r w:rsidRPr="00EC65B9">
        <w:rPr>
          <w:rFonts w:cs="Arial"/>
          <w:color w:val="000000" w:themeColor="text1"/>
          <w:sz w:val="22"/>
        </w:rPr>
        <w:t>, że dostępność nie dotyczy danego produktu (lub usługi). Ostateczna decyzja o uznaniu danego produktu (lub usługi) za  neutralny należy do Ekspertów dokonujących oceny projektu. W przypadku uznania, że dany produkt (lub usługa) jest neutralny, projekt zawierający ten produkt (lub usługę) może być uznany za zgodny z zasadą równości szans i niedyskryminacji. Uznanie neutralności określonych produktów (usług) projektu nie zwalnia jednak Cię  ze stosowania standardów dostępności dla realizacji pozostałej części projektu, dla której standardy dostępności mają zastosowanie.</w:t>
      </w:r>
    </w:p>
    <w:p w14:paraId="031340CC" w14:textId="5AA54E21" w:rsidR="00C80B49" w:rsidRPr="00EC65B9" w:rsidRDefault="00C80B49" w:rsidP="00C80B49">
      <w:pPr>
        <w:spacing w:after="0" w:line="360" w:lineRule="auto"/>
        <w:rPr>
          <w:rFonts w:cs="Arial"/>
          <w:color w:val="000000" w:themeColor="text1"/>
          <w:sz w:val="22"/>
        </w:rPr>
      </w:pPr>
      <w:r w:rsidRPr="00EC65B9">
        <w:rPr>
          <w:rFonts w:cs="Arial"/>
          <w:color w:val="000000" w:themeColor="text1"/>
          <w:sz w:val="22"/>
        </w:rPr>
        <w:t>W przypadku</w:t>
      </w:r>
      <w:r w:rsidR="00BA17F4" w:rsidRPr="00EC65B9">
        <w:rPr>
          <w:rFonts w:cs="Arial"/>
          <w:color w:val="000000" w:themeColor="text1"/>
          <w:sz w:val="22"/>
        </w:rPr>
        <w:t xml:space="preserve">, gdy w Twoim projekcie będzie </w:t>
      </w:r>
      <w:r w:rsidRPr="00EC65B9">
        <w:rPr>
          <w:rFonts w:cs="Arial"/>
          <w:color w:val="000000" w:themeColor="text1"/>
          <w:sz w:val="22"/>
        </w:rPr>
        <w:t xml:space="preserve">występował produkt neutralny pod względem zasady równości szans i niedyskryminacji, </w:t>
      </w:r>
      <w:r w:rsidR="00BA17F4" w:rsidRPr="00EC65B9">
        <w:rPr>
          <w:rFonts w:cs="Arial"/>
          <w:color w:val="000000" w:themeColor="text1"/>
          <w:sz w:val="22"/>
        </w:rPr>
        <w:t xml:space="preserve">musisz zapewnić spełnienie zasady </w:t>
      </w:r>
      <w:r w:rsidRPr="00EC65B9">
        <w:rPr>
          <w:rFonts w:cs="Arial"/>
          <w:color w:val="000000" w:themeColor="text1"/>
          <w:sz w:val="22"/>
        </w:rPr>
        <w:t>na poziomie zarządzania projektem i dostępności cyfrowej dokumentacji projektowej</w:t>
      </w:r>
      <w:r w:rsidR="00BA17F4" w:rsidRPr="00EC65B9">
        <w:rPr>
          <w:rFonts w:cs="Arial"/>
          <w:color w:val="000000" w:themeColor="text1"/>
          <w:sz w:val="22"/>
        </w:rPr>
        <w:t>, którą będziesz</w:t>
      </w:r>
      <w:r w:rsidRPr="00EC65B9">
        <w:rPr>
          <w:rFonts w:cs="Arial"/>
          <w:color w:val="000000" w:themeColor="text1"/>
          <w:sz w:val="22"/>
        </w:rPr>
        <w:t xml:space="preserve"> publikowa</w:t>
      </w:r>
      <w:r w:rsidR="00BA17F4" w:rsidRPr="00EC65B9">
        <w:rPr>
          <w:rFonts w:cs="Arial"/>
          <w:color w:val="000000" w:themeColor="text1"/>
          <w:sz w:val="22"/>
        </w:rPr>
        <w:t>ć</w:t>
      </w:r>
      <w:r w:rsidRPr="00EC65B9">
        <w:rPr>
          <w:rFonts w:cs="Arial"/>
          <w:color w:val="000000" w:themeColor="text1"/>
          <w:sz w:val="22"/>
        </w:rPr>
        <w:t xml:space="preserve"> na stronach zgodnych z WCAG 2.1, nawet w przypadku braku kwalifikowalności takich wydatków w projekcie</w:t>
      </w:r>
    </w:p>
    <w:p w14:paraId="35AF4CB9" w14:textId="77777777" w:rsidR="00BA17F4" w:rsidRPr="00EC65B9" w:rsidRDefault="00BA17F4" w:rsidP="00C80B49">
      <w:pPr>
        <w:spacing w:after="0" w:line="360" w:lineRule="auto"/>
        <w:rPr>
          <w:rFonts w:cs="Arial"/>
          <w:color w:val="000000" w:themeColor="text1"/>
          <w:sz w:val="22"/>
        </w:rPr>
      </w:pPr>
    </w:p>
    <w:p w14:paraId="14A97CD2" w14:textId="6DE2ED1C" w:rsidR="00C80B49" w:rsidRPr="00EC65B9" w:rsidRDefault="00C80B49" w:rsidP="00C80B49">
      <w:pPr>
        <w:spacing w:after="0" w:line="360" w:lineRule="auto"/>
        <w:rPr>
          <w:rFonts w:cs="Arial"/>
          <w:b/>
          <w:bCs/>
          <w:color w:val="000000" w:themeColor="text1"/>
          <w:sz w:val="22"/>
        </w:rPr>
      </w:pPr>
      <w:r w:rsidRPr="00EC65B9">
        <w:rPr>
          <w:rFonts w:cs="Arial"/>
          <w:b/>
          <w:bCs/>
          <w:color w:val="000000" w:themeColor="text1"/>
          <w:sz w:val="22"/>
        </w:rPr>
        <w:t>Dowiedz się więcej:</w:t>
      </w:r>
    </w:p>
    <w:p w14:paraId="1FD857F6" w14:textId="1CA6AD52" w:rsidR="00376977" w:rsidRPr="00EC65B9" w:rsidRDefault="00C80B49" w:rsidP="00865406">
      <w:pPr>
        <w:spacing w:line="360" w:lineRule="auto"/>
        <w:rPr>
          <w:rFonts w:cs="Arial"/>
          <w:color w:val="000000" w:themeColor="text1"/>
          <w:sz w:val="22"/>
        </w:rPr>
      </w:pPr>
      <w:r w:rsidRPr="00EC65B9">
        <w:rPr>
          <w:rFonts w:cs="Arial"/>
          <w:color w:val="000000" w:themeColor="text1"/>
          <w:sz w:val="22"/>
        </w:rPr>
        <w:t xml:space="preserve">Szczegółowe informacje znajdziesz w Wytycznych dotyczących realizacji zasad równościowych w ramach funduszy unijnych na lata 2021-2027 i w Instrukcji wypełniania i składania </w:t>
      </w:r>
      <w:r w:rsidR="003B0710">
        <w:rPr>
          <w:rFonts w:cs="Arial"/>
          <w:color w:val="000000" w:themeColor="text1"/>
          <w:sz w:val="22"/>
        </w:rPr>
        <w:t>WOD</w:t>
      </w:r>
      <w:r w:rsidRPr="00EC65B9">
        <w:rPr>
          <w:rFonts w:cs="Arial"/>
          <w:color w:val="000000" w:themeColor="text1"/>
          <w:sz w:val="22"/>
        </w:rPr>
        <w:t xml:space="preserve"> stanowiącej załącznik nr 4 do niniejszego Regulaminu wyboru projektów oraz na stronie </w:t>
      </w:r>
      <w:hyperlink r:id="rId16" w:history="1">
        <w:r w:rsidRPr="00E83CD2">
          <w:rPr>
            <w:rStyle w:val="Hipercze"/>
            <w:rFonts w:cs="Arial"/>
            <w:sz w:val="22"/>
          </w:rPr>
          <w:t>https://www.funduszeeuropejskie.gov.pl/strony/o-funduszach/fundusze-europejskie-bez-barier/dostepnosc-plus/</w:t>
        </w:r>
      </w:hyperlink>
    </w:p>
    <w:p w14:paraId="565767F1" w14:textId="0F972FE7" w:rsidR="00E72D9B" w:rsidRPr="00EC65B9" w:rsidRDefault="00E72D9B" w:rsidP="00EC65B9">
      <w:pPr>
        <w:pStyle w:val="Nagwek3"/>
        <w:numPr>
          <w:ilvl w:val="2"/>
          <w:numId w:val="87"/>
        </w:numPr>
        <w:rPr>
          <w:rStyle w:val="Nagwek3Znak"/>
          <w:rFonts w:cs="Arial"/>
          <w:b/>
          <w:bCs/>
          <w:sz w:val="22"/>
          <w:szCs w:val="22"/>
        </w:rPr>
      </w:pPr>
      <w:bookmarkStart w:id="27" w:name="_Toc135047280"/>
      <w:r w:rsidRPr="00EC65B9">
        <w:rPr>
          <w:rStyle w:val="Nagwek3Znak"/>
          <w:rFonts w:cs="Arial"/>
          <w:b/>
          <w:bCs/>
          <w:sz w:val="22"/>
          <w:szCs w:val="22"/>
        </w:rPr>
        <w:t>Zasada równości kobiet i mężczyzn</w:t>
      </w:r>
      <w:bookmarkEnd w:id="27"/>
    </w:p>
    <w:p w14:paraId="424F68CC" w14:textId="77777777" w:rsidR="001638B9" w:rsidRPr="00EC65B9" w:rsidRDefault="001638B9" w:rsidP="00812A40">
      <w:pPr>
        <w:rPr>
          <w:rFonts w:cs="Arial"/>
          <w:sz w:val="22"/>
        </w:rPr>
      </w:pPr>
    </w:p>
    <w:p w14:paraId="49900D3C" w14:textId="77777777" w:rsidR="00807104" w:rsidRPr="00E83CD2" w:rsidRDefault="00807104" w:rsidP="00807104">
      <w:pPr>
        <w:spacing w:line="360" w:lineRule="auto"/>
        <w:rPr>
          <w:rFonts w:cs="Arial"/>
          <w:sz w:val="22"/>
        </w:rPr>
      </w:pPr>
      <w:r w:rsidRPr="00E83CD2">
        <w:rPr>
          <w:rFonts w:cs="Arial"/>
          <w:sz w:val="22"/>
        </w:rPr>
        <w:lastRenderedPageBreak/>
        <w:t xml:space="preserve">Przez zgodność z zasadą równości kobiet i mężczyzn należy rozumieć pozytywny lub neutralny wpływ projektu na tę zasadę. </w:t>
      </w:r>
    </w:p>
    <w:p w14:paraId="36589668" w14:textId="77777777" w:rsidR="00807104" w:rsidRPr="00E83CD2" w:rsidRDefault="00807104" w:rsidP="00E83CD2">
      <w:pPr>
        <w:spacing w:before="240" w:line="360" w:lineRule="auto"/>
        <w:rPr>
          <w:rFonts w:cs="Arial"/>
          <w:sz w:val="22"/>
        </w:rPr>
      </w:pPr>
      <w:r w:rsidRPr="00E83CD2">
        <w:rPr>
          <w:rFonts w:cs="Arial"/>
          <w:sz w:val="22"/>
        </w:rPr>
        <w:t>Pozytywny wpływ to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w:t>
      </w:r>
    </w:p>
    <w:p w14:paraId="3C9B2AC6" w14:textId="6B5A9415" w:rsidR="00376977" w:rsidRPr="00E83CD2" w:rsidRDefault="00807104" w:rsidP="00E83CD2">
      <w:pPr>
        <w:spacing w:before="240" w:line="360" w:lineRule="auto"/>
        <w:rPr>
          <w:rFonts w:cs="Arial"/>
          <w:sz w:val="22"/>
        </w:rPr>
      </w:pPr>
      <w:r w:rsidRPr="00E83CD2">
        <w:rPr>
          <w:rFonts w:cs="Arial"/>
          <w:sz w:val="22"/>
        </w:rPr>
        <w:t xml:space="preserve">Neutralność projektu w stosunku do zasady równości kobiet i mężczyzn  dopuszczalna jest tylko w sytuacji, kiedy w ramach projektu </w:t>
      </w:r>
      <w:r w:rsidR="00905A69" w:rsidRPr="00E83CD2">
        <w:rPr>
          <w:rFonts w:cs="Arial"/>
          <w:sz w:val="22"/>
        </w:rPr>
        <w:t>W</w:t>
      </w:r>
      <w:r w:rsidRPr="00E83CD2">
        <w:rPr>
          <w:rFonts w:cs="Arial"/>
          <w:sz w:val="22"/>
        </w:rPr>
        <w:t xml:space="preserve">nioskodawca wskaże szczegółowe uzasadnienie, dlaczego dany projekt nie jest w stanie zrealizować jakichkolwiek działań wpływających na spełnienie </w:t>
      </w:r>
      <w:r w:rsidR="00905A69" w:rsidRPr="00E83CD2">
        <w:rPr>
          <w:rFonts w:cs="Arial"/>
          <w:sz w:val="22"/>
        </w:rPr>
        <w:t>wyżej wymienionej</w:t>
      </w:r>
      <w:r w:rsidRPr="00E83CD2">
        <w:rPr>
          <w:rFonts w:cs="Arial"/>
          <w:sz w:val="22"/>
        </w:rPr>
        <w:t xml:space="preserve"> zasady. </w:t>
      </w:r>
    </w:p>
    <w:p w14:paraId="7A090C6B" w14:textId="482E6D2A" w:rsidR="00AA6134" w:rsidRPr="00EC65B9" w:rsidRDefault="400893E3" w:rsidP="00E83CD2">
      <w:pPr>
        <w:spacing w:before="240" w:after="0" w:line="600" w:lineRule="auto"/>
        <w:rPr>
          <w:rStyle w:val="Wyrnienieintensywne"/>
          <w:rFonts w:cs="Arial"/>
          <w:b/>
          <w:bCs/>
          <w:sz w:val="22"/>
        </w:rPr>
      </w:pPr>
      <w:r w:rsidRPr="00EC65B9">
        <w:rPr>
          <w:rStyle w:val="Wyrnienieintensywne"/>
          <w:rFonts w:cs="Arial"/>
          <w:b/>
          <w:bCs/>
          <w:sz w:val="22"/>
        </w:rPr>
        <w:t>Dowiedz się więcej:</w:t>
      </w:r>
    </w:p>
    <w:p w14:paraId="69EF0238" w14:textId="30B9C005" w:rsidR="00C80B49" w:rsidRPr="002B4B18" w:rsidRDefault="400893E3" w:rsidP="001A5A45">
      <w:pPr>
        <w:spacing w:after="0" w:line="360" w:lineRule="auto"/>
        <w:rPr>
          <w:rStyle w:val="Hipercze"/>
          <w:rFonts w:cs="Arial"/>
          <w:sz w:val="22"/>
        </w:rPr>
      </w:pPr>
      <w:r w:rsidRPr="00EC65B9">
        <w:rPr>
          <w:rFonts w:cs="Arial"/>
          <w:sz w:val="22"/>
        </w:rPr>
        <w:t xml:space="preserve">Szczegółowe informacje znajdziesz w Wytycznych dotyczących realizacji zasad równościowych w ramach funduszy unijnych na lata 2021-2027 i w Instrukcji wypełniania i składania </w:t>
      </w:r>
      <w:r w:rsidR="003B0710">
        <w:rPr>
          <w:rFonts w:cs="Arial"/>
          <w:sz w:val="22"/>
        </w:rPr>
        <w:t>WOD</w:t>
      </w:r>
      <w:r w:rsidRPr="00EC65B9">
        <w:rPr>
          <w:rFonts w:cs="Arial"/>
          <w:sz w:val="22"/>
        </w:rPr>
        <w:t xml:space="preserve"> projektu </w:t>
      </w:r>
      <w:r w:rsidRPr="002B4B18">
        <w:rPr>
          <w:rFonts w:cs="Arial"/>
          <w:sz w:val="22"/>
        </w:rPr>
        <w:t xml:space="preserve">stanowiącej </w:t>
      </w:r>
      <w:hyperlink w:anchor="_Załącznik_nr_4">
        <w:r w:rsidRPr="002B4B18">
          <w:rPr>
            <w:rStyle w:val="Hipercze"/>
            <w:rFonts w:cs="Arial"/>
            <w:sz w:val="22"/>
          </w:rPr>
          <w:t>załącznik nr 4</w:t>
        </w:r>
      </w:hyperlink>
      <w:r w:rsidRPr="002B4B18">
        <w:rPr>
          <w:rFonts w:cs="Arial"/>
          <w:sz w:val="22"/>
        </w:rPr>
        <w:t xml:space="preserve"> do niniejszego Regulaminu wyboru projekt</w:t>
      </w:r>
      <w:r w:rsidR="01DA7DBF" w:rsidRPr="002B4B18">
        <w:rPr>
          <w:rFonts w:cs="Arial"/>
          <w:sz w:val="22"/>
        </w:rPr>
        <w:t>ów</w:t>
      </w:r>
      <w:r w:rsidRPr="002B4B18">
        <w:rPr>
          <w:rFonts w:cs="Arial"/>
          <w:sz w:val="22"/>
        </w:rPr>
        <w:t xml:space="preserve"> oraz na stronie </w:t>
      </w:r>
      <w:hyperlink r:id="rId17">
        <w:r w:rsidRPr="002B4B18">
          <w:rPr>
            <w:rStyle w:val="Hipercze"/>
            <w:rFonts w:cs="Arial"/>
            <w:sz w:val="22"/>
          </w:rPr>
          <w:t>https://www.funduszeeuropejskie.gov.pl/strony/o-funduszach/fundusze-europejskie-bez-barier/dostepnosc-plus/</w:t>
        </w:r>
      </w:hyperlink>
    </w:p>
    <w:p w14:paraId="14BFF6E5" w14:textId="77777777" w:rsidR="00905A69" w:rsidRPr="002B4B18" w:rsidRDefault="00905A69" w:rsidP="002B4B18">
      <w:pPr>
        <w:pStyle w:val="Akapitzlist"/>
        <w:keepNext/>
        <w:keepLines/>
        <w:numPr>
          <w:ilvl w:val="2"/>
          <w:numId w:val="87"/>
        </w:numPr>
        <w:spacing w:before="240" w:after="0" w:line="360" w:lineRule="auto"/>
        <w:outlineLvl w:val="2"/>
        <w:rPr>
          <w:rFonts w:eastAsiaTheme="majorEastAsia" w:cs="Arial"/>
          <w:b/>
          <w:color w:val="1F4D78" w:themeColor="accent1" w:themeShade="7F"/>
          <w:sz w:val="22"/>
        </w:rPr>
      </w:pPr>
      <w:bookmarkStart w:id="28" w:name="_Toc131609009"/>
      <w:bookmarkStart w:id="29" w:name="_Toc135047281"/>
      <w:r w:rsidRPr="002B4B18">
        <w:rPr>
          <w:rFonts w:eastAsiaTheme="majorEastAsia" w:cs="Arial"/>
          <w:b/>
          <w:color w:val="1F4D78" w:themeColor="accent1" w:themeShade="7F"/>
          <w:sz w:val="22"/>
        </w:rPr>
        <w:t>Wydatki na dostępność</w:t>
      </w:r>
      <w:bookmarkEnd w:id="28"/>
      <w:bookmarkEnd w:id="29"/>
    </w:p>
    <w:p w14:paraId="236F69B6" w14:textId="77777777" w:rsidR="00905A69" w:rsidRPr="00341318" w:rsidRDefault="00905A69" w:rsidP="00905A69">
      <w:pPr>
        <w:spacing w:before="240" w:line="360" w:lineRule="auto"/>
        <w:rPr>
          <w:rFonts w:cs="Arial"/>
          <w:sz w:val="22"/>
        </w:rPr>
      </w:pPr>
      <w:r w:rsidRPr="00341318">
        <w:rPr>
          <w:rFonts w:cs="Arial"/>
          <w:sz w:val="22"/>
        </w:rPr>
        <w:t xml:space="preserve">Planując budżet projektu, przeanalizuj, które z Twoich wydatków będą zawiązane z dostępnością. </w:t>
      </w:r>
    </w:p>
    <w:p w14:paraId="04373FA4" w14:textId="77777777" w:rsidR="00905A69" w:rsidRPr="00341318" w:rsidRDefault="00905A69" w:rsidP="00905A69">
      <w:pPr>
        <w:spacing w:after="200" w:line="360" w:lineRule="auto"/>
        <w:rPr>
          <w:rFonts w:eastAsia="Calibri" w:cs="Arial"/>
          <w:sz w:val="22"/>
        </w:rPr>
      </w:pPr>
      <w:r w:rsidRPr="00341318">
        <w:rPr>
          <w:rFonts w:eastAsia="Calibri" w:cs="Arial"/>
          <w:sz w:val="22"/>
        </w:rPr>
        <w:t>W perspektywie finansowej 2021-2027 wydatki związane z zapewnieniem dostępności na poziomie projektów będą monitorowane. W systemie LSI2021 w części dotyczącej budżetu umożliwiono oznaczenie wydatków związanych z zapewnianiem dostępności przy pomocy pola pod nazwą „Wydatki na dostępność”, znajdującym się przy każdym wydatku w budżecie projektu w części poświęconej kategoriom limitowanym</w:t>
      </w:r>
      <w:r w:rsidRPr="00341318">
        <w:rPr>
          <w:rFonts w:eastAsia="Calibri" w:cs="Arial"/>
          <w:sz w:val="22"/>
          <w:vertAlign w:val="superscript"/>
        </w:rPr>
        <w:footnoteReference w:id="4"/>
      </w:r>
      <w:r w:rsidRPr="00341318">
        <w:rPr>
          <w:rFonts w:eastAsia="Calibri" w:cs="Arial"/>
          <w:sz w:val="22"/>
        </w:rPr>
        <w:t xml:space="preserve">. </w:t>
      </w:r>
    </w:p>
    <w:p w14:paraId="569125DB" w14:textId="77777777" w:rsidR="00905A69" w:rsidRPr="002B4B18" w:rsidRDefault="00905A69" w:rsidP="00905A69">
      <w:pPr>
        <w:spacing w:line="360" w:lineRule="auto"/>
        <w:rPr>
          <w:rFonts w:cs="Arial"/>
          <w:sz w:val="22"/>
        </w:rPr>
      </w:pPr>
      <w:r w:rsidRPr="00341318">
        <w:rPr>
          <w:rFonts w:eastAsia="Calibri" w:cs="Arial"/>
          <w:sz w:val="22"/>
        </w:rPr>
        <w:t>Jeśli dany wydatek znajdujący się w budżecie projektu wiąże się z zapewnieniem dostępności, należy przypisać go do kategorii „Wydatki na dostępność”. Szczegółowe informacje dotyczące sposobu prezentacji takich wydatków w polu E.3 znajdują się w Instrukcji wypełniania wniosku.</w:t>
      </w:r>
    </w:p>
    <w:p w14:paraId="19663401" w14:textId="77777777" w:rsidR="00905A69" w:rsidRPr="00341318" w:rsidRDefault="00905A69" w:rsidP="00905A69">
      <w:pPr>
        <w:spacing w:before="240" w:line="360" w:lineRule="auto"/>
        <w:rPr>
          <w:rFonts w:cs="Arial"/>
          <w:sz w:val="22"/>
        </w:rPr>
      </w:pPr>
      <w:r w:rsidRPr="00341318">
        <w:rPr>
          <w:rFonts w:cs="Arial"/>
          <w:sz w:val="22"/>
        </w:rPr>
        <w:lastRenderedPageBreak/>
        <w:t>Pamiętaj, aby racjonalnie oszacować czy elementy związane z dostępnością w danej pozycji budżetowej są znaczące na tyle, by całość kosztu mogła zostać uznana za wydatek związany z dostępnością.</w:t>
      </w:r>
    </w:p>
    <w:p w14:paraId="1C6997AD" w14:textId="77777777" w:rsidR="00905A69" w:rsidRPr="002B4B18" w:rsidRDefault="00905A69" w:rsidP="002B4B18">
      <w:pPr>
        <w:pStyle w:val="Akapitzlist"/>
        <w:keepNext/>
        <w:keepLines/>
        <w:numPr>
          <w:ilvl w:val="2"/>
          <w:numId w:val="87"/>
        </w:numPr>
        <w:spacing w:before="240" w:after="0" w:line="360" w:lineRule="auto"/>
        <w:outlineLvl w:val="2"/>
        <w:rPr>
          <w:rFonts w:eastAsiaTheme="majorEastAsia" w:cs="Arial"/>
          <w:b/>
          <w:color w:val="1F4D78" w:themeColor="accent1" w:themeShade="7F"/>
          <w:sz w:val="22"/>
        </w:rPr>
      </w:pPr>
      <w:bookmarkStart w:id="30" w:name="_Toc131609011"/>
      <w:bookmarkStart w:id="31" w:name="_Toc135047282"/>
      <w:r w:rsidRPr="002B4B18">
        <w:rPr>
          <w:rFonts w:eastAsiaTheme="majorEastAsia" w:cs="Arial"/>
          <w:b/>
          <w:color w:val="1F4D78" w:themeColor="accent1" w:themeShade="7F"/>
          <w:sz w:val="22"/>
        </w:rPr>
        <w:t>Karta Praw Podstawowych Unii Europejskiej z dnia 26 października 2012 r. (KPP)</w:t>
      </w:r>
      <w:bookmarkEnd w:id="30"/>
      <w:bookmarkEnd w:id="31"/>
    </w:p>
    <w:p w14:paraId="19EC92C7" w14:textId="77777777" w:rsidR="00905A69" w:rsidRPr="00341318" w:rsidRDefault="00905A69" w:rsidP="00905A69">
      <w:pPr>
        <w:spacing w:before="240" w:line="360" w:lineRule="auto"/>
        <w:rPr>
          <w:rFonts w:cs="Arial"/>
          <w:sz w:val="22"/>
        </w:rPr>
      </w:pPr>
      <w:r w:rsidRPr="00341318">
        <w:rPr>
          <w:rFonts w:cs="Arial"/>
          <w:sz w:val="22"/>
        </w:rPr>
        <w:t>Twój projekt musi być zgodny z prawami i wolnościami określonymi w KPP.</w:t>
      </w:r>
    </w:p>
    <w:p w14:paraId="23C7A859" w14:textId="5738EA96" w:rsidR="00905A69" w:rsidRPr="00341318" w:rsidRDefault="00905A69" w:rsidP="00905A69">
      <w:pPr>
        <w:spacing w:before="240" w:line="360" w:lineRule="auto"/>
        <w:rPr>
          <w:rFonts w:cs="Arial"/>
          <w:sz w:val="22"/>
        </w:rPr>
      </w:pPr>
      <w:r w:rsidRPr="00341318">
        <w:rPr>
          <w:rFonts w:cs="Arial"/>
          <w:sz w:val="22"/>
        </w:rPr>
        <w:t xml:space="preserve">Przez zgodność projektu z KPP na etapie oceny </w:t>
      </w:r>
      <w:r w:rsidR="003B0710">
        <w:rPr>
          <w:rFonts w:cs="Arial"/>
          <w:sz w:val="22"/>
        </w:rPr>
        <w:t>WOD</w:t>
      </w:r>
      <w:r w:rsidRPr="00341318">
        <w:rPr>
          <w:rFonts w:cs="Arial"/>
          <w:sz w:val="22"/>
        </w:rPr>
        <w:t xml:space="preserve"> należy rozumieć brak sprzeczności pomiędzy zapisami projektu a wymogami tego dokumentu. </w:t>
      </w:r>
    </w:p>
    <w:p w14:paraId="3D921FD2" w14:textId="77777777" w:rsidR="00905A69" w:rsidRPr="00341318" w:rsidRDefault="00905A69" w:rsidP="00905A69">
      <w:pPr>
        <w:spacing w:before="240" w:line="360" w:lineRule="auto"/>
        <w:rPr>
          <w:rFonts w:cs="Arial"/>
          <w:sz w:val="22"/>
        </w:rPr>
      </w:pPr>
      <w:r w:rsidRPr="00341318">
        <w:rPr>
          <w:rFonts w:cs="Arial"/>
          <w:sz w:val="22"/>
        </w:rPr>
        <w:t>W karcie zawarto siedem ważnych rozdziałów: Godność, Wolności, Równość, Solidarność, Prawa obywatelskie, Wymiar sprawiedliwości, Postanowienia ogólne dotyczące wykładni Treść praw opiera się o EKPCz, Europejską Kartę Społeczną, orzecznictwo Trybunału Sprawiedliwości Unii Europejskiej (TSUE), tradycje konstytucyjne państw członkowskich i wcześniejsze przepisy prawa UE.</w:t>
      </w:r>
    </w:p>
    <w:p w14:paraId="29DB8BB0" w14:textId="77777777" w:rsidR="00905A69" w:rsidRPr="00341318" w:rsidRDefault="00905A69" w:rsidP="00905A69">
      <w:pPr>
        <w:spacing w:before="240" w:line="360" w:lineRule="auto"/>
        <w:rPr>
          <w:rFonts w:cs="Arial"/>
          <w:b/>
          <w:bCs/>
          <w:iCs/>
          <w:color w:val="5B9BD5" w:themeColor="accent1"/>
          <w:sz w:val="22"/>
        </w:rPr>
      </w:pPr>
      <w:r w:rsidRPr="00341318">
        <w:rPr>
          <w:rFonts w:cs="Arial"/>
          <w:b/>
          <w:bCs/>
          <w:iCs/>
          <w:color w:val="5B9BD5" w:themeColor="accent1"/>
          <w:sz w:val="22"/>
        </w:rPr>
        <w:t>Dowiedz się więcej:</w:t>
      </w:r>
    </w:p>
    <w:p w14:paraId="668AB4F4" w14:textId="2303DBCE" w:rsidR="00905A69" w:rsidRPr="00341318" w:rsidRDefault="00905A69" w:rsidP="00905A69">
      <w:pPr>
        <w:spacing w:before="240" w:line="360" w:lineRule="auto"/>
        <w:rPr>
          <w:rFonts w:cs="Arial"/>
          <w:sz w:val="22"/>
        </w:rPr>
      </w:pPr>
      <w:r w:rsidRPr="00341318">
        <w:rPr>
          <w:rFonts w:cs="Arial"/>
          <w:sz w:val="22"/>
        </w:rPr>
        <w:t xml:space="preserve">Szczegółowe informacje znajdziesz w dokumencie KARTA PRAW PODSTAWOWYCH UNII EUROPEJSKIEJ (2016/C 202/02) </w:t>
      </w:r>
      <w:hyperlink r:id="rId18" w:history="1">
        <w:r w:rsidRPr="00341318">
          <w:rPr>
            <w:rFonts w:cs="Arial"/>
            <w:color w:val="0563C1" w:themeColor="hyperlink"/>
            <w:sz w:val="22"/>
            <w:u w:val="single"/>
          </w:rPr>
          <w:t>https://eur-lex.europa.eu/legal-content/PL/TXT/?uri=celex%3A12012P%2FTXT</w:t>
        </w:r>
      </w:hyperlink>
      <w:r w:rsidRPr="00341318">
        <w:rPr>
          <w:rFonts w:cs="Arial"/>
          <w:sz w:val="22"/>
        </w:rPr>
        <w:t xml:space="preserve"> i w Instrukcji wypełniania i składania </w:t>
      </w:r>
      <w:r w:rsidR="003B0710">
        <w:rPr>
          <w:rFonts w:cs="Arial"/>
          <w:sz w:val="22"/>
        </w:rPr>
        <w:t>WOD</w:t>
      </w:r>
      <w:r w:rsidRPr="00341318">
        <w:rPr>
          <w:rFonts w:cs="Arial"/>
          <w:sz w:val="22"/>
        </w:rPr>
        <w:t xml:space="preserve"> projektu stanowiącej załącznik numer 4 do niniejszego Regulaminu wyboru projektów.</w:t>
      </w:r>
    </w:p>
    <w:p w14:paraId="724CE28F" w14:textId="77777777" w:rsidR="00905A69" w:rsidRPr="002B4B18" w:rsidRDefault="00905A69" w:rsidP="002B4B18">
      <w:pPr>
        <w:pStyle w:val="Akapitzlist"/>
        <w:keepNext/>
        <w:keepLines/>
        <w:numPr>
          <w:ilvl w:val="2"/>
          <w:numId w:val="87"/>
        </w:numPr>
        <w:spacing w:before="240" w:after="0" w:line="360" w:lineRule="auto"/>
        <w:outlineLvl w:val="2"/>
        <w:rPr>
          <w:rFonts w:eastAsiaTheme="majorEastAsia" w:cs="Arial"/>
          <w:b/>
          <w:color w:val="1F4D78" w:themeColor="accent1" w:themeShade="7F"/>
          <w:sz w:val="22"/>
        </w:rPr>
      </w:pPr>
      <w:bookmarkStart w:id="32" w:name="_Toc131609012"/>
      <w:bookmarkStart w:id="33" w:name="_Toc135047283"/>
      <w:r w:rsidRPr="002B4B18">
        <w:rPr>
          <w:rFonts w:eastAsiaTheme="majorEastAsia" w:cs="Arial"/>
          <w:b/>
          <w:color w:val="1F4D78" w:themeColor="accent1" w:themeShade="7F"/>
          <w:sz w:val="22"/>
          <w:lang w:eastAsia="pl-PL"/>
        </w:rPr>
        <w:t>Konwencja o Prawach Osób Niepełnosprawnych, sporządzona w Nowym Jorku dnia 13 grudnia 2006 r. (KPON)</w:t>
      </w:r>
      <w:bookmarkEnd w:id="32"/>
      <w:bookmarkEnd w:id="33"/>
    </w:p>
    <w:p w14:paraId="0A9C73B3" w14:textId="77777777" w:rsidR="00905A69" w:rsidRPr="00341318" w:rsidRDefault="00905A69" w:rsidP="00905A69">
      <w:pPr>
        <w:spacing w:before="240" w:line="360" w:lineRule="auto"/>
        <w:rPr>
          <w:rFonts w:cs="Arial"/>
          <w:sz w:val="22"/>
        </w:rPr>
      </w:pPr>
      <w:r w:rsidRPr="00341318">
        <w:rPr>
          <w:rFonts w:cs="Arial"/>
          <w:sz w:val="22"/>
        </w:rPr>
        <w:t>Twój projekt musi zapewnić pełne i równe korzystanie ze wszystkich praw człowieka i podstawowych wolności przez wszystkie osoby z niepełnosprawnościami oraz popieranie poszanowania ich przyrodzonej godności.</w:t>
      </w:r>
    </w:p>
    <w:p w14:paraId="2F0F554C" w14:textId="77777777" w:rsidR="00905A69" w:rsidRPr="00341318" w:rsidRDefault="00905A69" w:rsidP="00905A69">
      <w:pPr>
        <w:spacing w:before="240" w:line="360" w:lineRule="auto"/>
        <w:rPr>
          <w:rFonts w:cs="Arial"/>
          <w:sz w:val="22"/>
        </w:rPr>
      </w:pPr>
      <w:r w:rsidRPr="00341318">
        <w:rPr>
          <w:rFonts w:cs="Arial"/>
          <w:sz w:val="22"/>
        </w:rPr>
        <w:t>Zgodność projektu z KPON, w zakresie odnoszącym się do sposobu realizacji, zakresu projektu i wnioskodawcy należy rozumieć jako brak sprzeczności pomiędzy zapisami projektu a wymogami tego dokumentu.</w:t>
      </w:r>
    </w:p>
    <w:p w14:paraId="7A481215" w14:textId="77777777" w:rsidR="00905A69" w:rsidRPr="00341318" w:rsidRDefault="00905A69" w:rsidP="00905A69">
      <w:pPr>
        <w:spacing w:before="240" w:line="360" w:lineRule="auto"/>
        <w:rPr>
          <w:rFonts w:cs="Arial"/>
          <w:sz w:val="22"/>
        </w:rPr>
      </w:pPr>
      <w:r w:rsidRPr="00341318">
        <w:rPr>
          <w:rFonts w:cs="Arial"/>
          <w:sz w:val="22"/>
        </w:rPr>
        <w:t xml:space="preserve">Zasadniczym celem KPON jest popieranie, ochrona i zapewnienie pełnego i równego korzystania z praw człowieka i podstawowych wolności przez osoby z niepełnosprawnościami. KPON zakłada, że bariery napotykane przez osoby z niepełnosprawnościami w dużej mierze są skutkiem złej organizacji przestrzeni lub </w:t>
      </w:r>
      <w:r w:rsidRPr="00341318">
        <w:rPr>
          <w:rFonts w:cs="Arial"/>
          <w:sz w:val="22"/>
        </w:rPr>
        <w:lastRenderedPageBreak/>
        <w:t>nieodpowiedniego nastawienia ludzi i instytucji. Takie ujęcie niepełnosprawności podkreśla, że osoby z niepełnosprawnościami mają równe prawa z innymi i są lub mogą być aktywnymi członkami społeczności, a nie jedynie odbiorcami wsparcia, opieki społecznej czy biernym przedmiotem decyzji innych osób. KPON zapewnia ochronę praw i godności osób z niepełnosprawnościami, a także promuje ich aktywny udział we wszystkich sferach życia: obywatelskiej, politycznej, gospodarczej, społecznej i kulturalnej. Ponadto KPON podkreśla potrzebę zagwarantowania samodzielności i niezależności osobom z niepełnosprawnościami.</w:t>
      </w:r>
    </w:p>
    <w:p w14:paraId="39EAA8CA" w14:textId="77777777" w:rsidR="00905A69" w:rsidRPr="00341318" w:rsidRDefault="00905A69" w:rsidP="00905A69">
      <w:pPr>
        <w:spacing w:before="240" w:line="360" w:lineRule="auto"/>
        <w:rPr>
          <w:rFonts w:cs="Arial"/>
          <w:b/>
          <w:bCs/>
          <w:iCs/>
          <w:color w:val="5B9BD5" w:themeColor="accent1"/>
          <w:sz w:val="22"/>
        </w:rPr>
      </w:pPr>
      <w:r w:rsidRPr="00341318">
        <w:rPr>
          <w:rFonts w:cs="Arial"/>
          <w:b/>
          <w:bCs/>
          <w:iCs/>
          <w:color w:val="5B9BD5" w:themeColor="accent1"/>
          <w:sz w:val="22"/>
        </w:rPr>
        <w:t>Dowiedz się więcej:</w:t>
      </w:r>
    </w:p>
    <w:p w14:paraId="7A5A1C47" w14:textId="45FA4020" w:rsidR="00905A69" w:rsidRPr="00341318" w:rsidRDefault="00905A69" w:rsidP="00905A69">
      <w:pPr>
        <w:spacing w:before="240" w:line="360" w:lineRule="auto"/>
        <w:rPr>
          <w:rFonts w:cs="Arial"/>
          <w:sz w:val="22"/>
          <w:highlight w:val="yellow"/>
        </w:rPr>
      </w:pPr>
      <w:r w:rsidRPr="00341318">
        <w:rPr>
          <w:rFonts w:cs="Arial"/>
          <w:sz w:val="22"/>
        </w:rPr>
        <w:t xml:space="preserve">Szczegółowe informacje znajdziesz w Instrukcji wypełniania i składania </w:t>
      </w:r>
      <w:r w:rsidR="003B0710">
        <w:rPr>
          <w:rFonts w:cs="Arial"/>
          <w:sz w:val="22"/>
        </w:rPr>
        <w:t>WOD</w:t>
      </w:r>
      <w:r w:rsidRPr="00341318">
        <w:rPr>
          <w:rFonts w:cs="Arial"/>
          <w:sz w:val="22"/>
        </w:rPr>
        <w:t xml:space="preserve"> projektu stanowiącej załącznik numer 4 do niniejszego Regulaminu wyboru projektów oraz na stronie internetowej </w:t>
      </w:r>
      <w:hyperlink r:id="rId19" w:history="1">
        <w:r w:rsidRPr="00341318">
          <w:rPr>
            <w:rFonts w:cs="Arial"/>
            <w:color w:val="0563C1" w:themeColor="hyperlink"/>
            <w:sz w:val="22"/>
            <w:u w:val="single"/>
          </w:rPr>
          <w:t>https://www.gov.pl/web/rodzina/konwencja-o-prawach-osob-niepelnosprawnych</w:t>
        </w:r>
      </w:hyperlink>
      <w:r w:rsidRPr="00341318">
        <w:rPr>
          <w:rFonts w:cs="Arial"/>
          <w:sz w:val="22"/>
        </w:rPr>
        <w:t xml:space="preserve">. </w:t>
      </w:r>
    </w:p>
    <w:p w14:paraId="6DFBDA42" w14:textId="13F291AC" w:rsidR="00905A69" w:rsidRPr="002B4B18" w:rsidRDefault="00905A69" w:rsidP="002B4B18">
      <w:pPr>
        <w:pStyle w:val="Akapitzlist"/>
        <w:keepNext/>
        <w:keepLines/>
        <w:numPr>
          <w:ilvl w:val="2"/>
          <w:numId w:val="87"/>
        </w:numPr>
        <w:spacing w:before="240" w:after="0" w:line="360" w:lineRule="auto"/>
        <w:outlineLvl w:val="2"/>
        <w:rPr>
          <w:rFonts w:eastAsiaTheme="majorEastAsia" w:cs="Arial"/>
          <w:b/>
          <w:color w:val="1F4D78" w:themeColor="accent1" w:themeShade="7F"/>
          <w:sz w:val="22"/>
          <w:lang w:eastAsia="pl-PL"/>
        </w:rPr>
      </w:pPr>
      <w:bookmarkStart w:id="34" w:name="_Toc131609013"/>
      <w:bookmarkStart w:id="35" w:name="_Toc135047284"/>
      <w:r w:rsidRPr="002B4B18">
        <w:rPr>
          <w:rFonts w:eastAsiaTheme="majorEastAsia" w:cs="Arial"/>
          <w:b/>
          <w:color w:val="1F4D78" w:themeColor="accent1" w:themeShade="7F"/>
          <w:sz w:val="22"/>
          <w:lang w:eastAsia="pl-PL"/>
        </w:rPr>
        <w:t>Zgodność projektu z politykami środowiskowymi</w:t>
      </w:r>
      <w:bookmarkEnd w:id="34"/>
      <w:bookmarkEnd w:id="35"/>
    </w:p>
    <w:p w14:paraId="71F10997" w14:textId="77777777" w:rsidR="00905A69" w:rsidRPr="00341318" w:rsidRDefault="00905A69" w:rsidP="00E33874">
      <w:pPr>
        <w:spacing w:after="0" w:line="360" w:lineRule="auto"/>
        <w:rPr>
          <w:rFonts w:cs="Arial"/>
          <w:sz w:val="22"/>
          <w:lang w:eastAsia="pl-PL"/>
        </w:rPr>
      </w:pPr>
      <w:r w:rsidRPr="00341318">
        <w:rPr>
          <w:rFonts w:cs="Arial"/>
          <w:sz w:val="22"/>
          <w:lang w:eastAsia="pl-PL"/>
        </w:rPr>
        <w:t>Realizacja projektu musi być zgodna z:</w:t>
      </w:r>
    </w:p>
    <w:p w14:paraId="4709CA2F" w14:textId="77777777" w:rsidR="00905A69" w:rsidRPr="00341318" w:rsidRDefault="00905A69" w:rsidP="00E33874">
      <w:pPr>
        <w:numPr>
          <w:ilvl w:val="0"/>
          <w:numId w:val="89"/>
        </w:numPr>
        <w:spacing w:after="0" w:line="360" w:lineRule="auto"/>
        <w:rPr>
          <w:rFonts w:cs="Arial"/>
          <w:color w:val="000000"/>
          <w:sz w:val="22"/>
        </w:rPr>
      </w:pPr>
      <w:r w:rsidRPr="00341318">
        <w:rPr>
          <w:rFonts w:cs="Arial"/>
          <w:sz w:val="22"/>
        </w:rPr>
        <w:t>zasadą zrównoważonego rozwoju</w:t>
      </w:r>
      <w:r w:rsidRPr="00341318">
        <w:rPr>
          <w:rFonts w:cs="Arial"/>
          <w:color w:val="000000"/>
          <w:sz w:val="22"/>
        </w:rPr>
        <w:t>;</w:t>
      </w:r>
    </w:p>
    <w:p w14:paraId="5D9E4F4E" w14:textId="77777777" w:rsidR="00905A69" w:rsidRPr="00341318" w:rsidRDefault="00905A69" w:rsidP="00E33874">
      <w:pPr>
        <w:numPr>
          <w:ilvl w:val="0"/>
          <w:numId w:val="89"/>
        </w:numPr>
        <w:spacing w:after="0" w:line="360" w:lineRule="auto"/>
        <w:rPr>
          <w:rFonts w:cs="Arial"/>
          <w:color w:val="000000"/>
          <w:sz w:val="22"/>
        </w:rPr>
      </w:pPr>
      <w:r w:rsidRPr="00341318">
        <w:rPr>
          <w:rFonts w:cs="Arial"/>
          <w:sz w:val="22"/>
        </w:rPr>
        <w:t>Europejskim Zielonym Ładem;</w:t>
      </w:r>
    </w:p>
    <w:p w14:paraId="1D554233" w14:textId="77777777" w:rsidR="00905A69" w:rsidRPr="00341318" w:rsidRDefault="00905A69" w:rsidP="00E33874">
      <w:pPr>
        <w:numPr>
          <w:ilvl w:val="0"/>
          <w:numId w:val="89"/>
        </w:numPr>
        <w:spacing w:after="0" w:line="360" w:lineRule="auto"/>
        <w:ind w:left="709"/>
        <w:rPr>
          <w:rFonts w:cs="Arial"/>
          <w:color w:val="000000"/>
          <w:sz w:val="22"/>
        </w:rPr>
      </w:pPr>
      <w:r w:rsidRPr="00341318">
        <w:rPr>
          <w:rFonts w:cs="Arial"/>
          <w:sz w:val="22"/>
        </w:rPr>
        <w:t xml:space="preserve">zasadą „nie czyń poważnych szkód" </w:t>
      </w:r>
    </w:p>
    <w:p w14:paraId="6AD9505A" w14:textId="77777777" w:rsidR="00905A69" w:rsidRPr="00341318" w:rsidRDefault="00905A69" w:rsidP="00905A69">
      <w:pPr>
        <w:spacing w:before="240" w:after="0" w:line="360" w:lineRule="auto"/>
        <w:rPr>
          <w:rFonts w:cs="Arial"/>
          <w:b/>
          <w:bCs/>
          <w:iCs/>
          <w:color w:val="5B9BD5" w:themeColor="accent1"/>
          <w:sz w:val="22"/>
        </w:rPr>
      </w:pPr>
      <w:r w:rsidRPr="00341318">
        <w:rPr>
          <w:rFonts w:cs="Arial"/>
          <w:b/>
          <w:bCs/>
          <w:iCs/>
          <w:color w:val="5B9BD5" w:themeColor="accent1"/>
          <w:sz w:val="22"/>
        </w:rPr>
        <w:t>Dowiedz się więcej:</w:t>
      </w:r>
    </w:p>
    <w:p w14:paraId="2DEC84E2" w14:textId="610846C6" w:rsidR="00905A69" w:rsidRPr="00341318" w:rsidRDefault="00905A69" w:rsidP="00905A69">
      <w:pPr>
        <w:spacing w:before="240" w:line="360" w:lineRule="auto"/>
        <w:rPr>
          <w:rFonts w:cs="Arial"/>
          <w:color w:val="0563C1" w:themeColor="hyperlink"/>
          <w:sz w:val="22"/>
          <w:u w:val="single"/>
        </w:rPr>
      </w:pPr>
      <w:r w:rsidRPr="00341318">
        <w:rPr>
          <w:rFonts w:cs="Arial"/>
          <w:sz w:val="22"/>
        </w:rPr>
        <w:t>Szczegółowe informacje znajdziesz w</w:t>
      </w:r>
      <w:r w:rsidRPr="00341318">
        <w:rPr>
          <w:rFonts w:cs="Arial"/>
          <w:i/>
          <w:iCs/>
          <w:sz w:val="22"/>
        </w:rPr>
        <w:t xml:space="preserve">, </w:t>
      </w:r>
      <w:r w:rsidRPr="00341318">
        <w:rPr>
          <w:rFonts w:cs="Arial"/>
          <w:sz w:val="22"/>
        </w:rPr>
        <w:t>kryteriach wyboru projektów stanowiących załącznik numer 1 do Regulaminu</w:t>
      </w:r>
      <w:r w:rsidRPr="00341318">
        <w:rPr>
          <w:rFonts w:cs="Arial"/>
          <w:i/>
          <w:iCs/>
          <w:sz w:val="22"/>
        </w:rPr>
        <w:t xml:space="preserve"> </w:t>
      </w:r>
      <w:r w:rsidRPr="00341318">
        <w:rPr>
          <w:rFonts w:cs="Arial"/>
          <w:sz w:val="22"/>
        </w:rPr>
        <w:t>i</w:t>
      </w:r>
      <w:r w:rsidRPr="00341318">
        <w:rPr>
          <w:rFonts w:cs="Arial"/>
          <w:i/>
          <w:iCs/>
          <w:sz w:val="22"/>
        </w:rPr>
        <w:t xml:space="preserve"> </w:t>
      </w:r>
      <w:r w:rsidRPr="00341318">
        <w:rPr>
          <w:rFonts w:cs="Arial"/>
          <w:sz w:val="22"/>
        </w:rPr>
        <w:t xml:space="preserve">w Instrukcji wypełniania i składania </w:t>
      </w:r>
      <w:r w:rsidR="003B0710">
        <w:rPr>
          <w:rFonts w:cs="Arial"/>
          <w:sz w:val="22"/>
        </w:rPr>
        <w:t>WOD</w:t>
      </w:r>
      <w:r w:rsidRPr="00341318">
        <w:rPr>
          <w:rFonts w:cs="Arial"/>
          <w:sz w:val="22"/>
        </w:rPr>
        <w:t xml:space="preserve"> projektu</w:t>
      </w:r>
      <w:r w:rsidRPr="00341318">
        <w:rPr>
          <w:rFonts w:cs="Arial"/>
          <w:i/>
          <w:iCs/>
          <w:sz w:val="22"/>
        </w:rPr>
        <w:t xml:space="preserve"> </w:t>
      </w:r>
      <w:r w:rsidRPr="00341318">
        <w:rPr>
          <w:rFonts w:cs="Arial"/>
          <w:sz w:val="22"/>
        </w:rPr>
        <w:t xml:space="preserve">stanowiącej załącznik numer 4 do niniejszego Regulaminu </w:t>
      </w:r>
    </w:p>
    <w:p w14:paraId="65B29310" w14:textId="77777777" w:rsidR="00905A69" w:rsidRPr="002B4B18" w:rsidRDefault="00905A69" w:rsidP="002B4B18">
      <w:pPr>
        <w:pStyle w:val="Akapitzlist"/>
        <w:keepNext/>
        <w:keepLines/>
        <w:numPr>
          <w:ilvl w:val="3"/>
          <w:numId w:val="87"/>
        </w:numPr>
        <w:spacing w:before="240" w:after="0" w:line="360" w:lineRule="auto"/>
        <w:outlineLvl w:val="3"/>
        <w:rPr>
          <w:rFonts w:eastAsiaTheme="majorEastAsia" w:cs="Arial"/>
          <w:b/>
          <w:bCs/>
          <w:color w:val="2E74B5" w:themeColor="accent1" w:themeShade="BF"/>
          <w:sz w:val="22"/>
        </w:rPr>
      </w:pPr>
      <w:r w:rsidRPr="002B4B18">
        <w:rPr>
          <w:rFonts w:eastAsiaTheme="majorEastAsia" w:cs="Arial"/>
          <w:b/>
          <w:bCs/>
          <w:color w:val="2E74B5" w:themeColor="accent1" w:themeShade="BF"/>
          <w:sz w:val="22"/>
        </w:rPr>
        <w:t>Zasada zrównoważonego rozwoju</w:t>
      </w:r>
    </w:p>
    <w:p w14:paraId="0EC0B92A" w14:textId="77777777" w:rsidR="00905A69" w:rsidRPr="00341318" w:rsidRDefault="00905A69" w:rsidP="00905A69">
      <w:pPr>
        <w:spacing w:before="240" w:line="360" w:lineRule="auto"/>
        <w:rPr>
          <w:rFonts w:cs="Arial"/>
          <w:sz w:val="22"/>
        </w:rPr>
      </w:pPr>
      <w:r w:rsidRPr="00341318">
        <w:rPr>
          <w:rFonts w:cs="Arial"/>
          <w:sz w:val="22"/>
        </w:rPr>
        <w:t>Zasada zrównoważonego rozwoju oznacza, że rozwój społeczny i gospodarczy nie może pozostawać w konflikcie z interesami ochrony środowiska i ładu przestrzennego. Projektowane działania muszą uwzględniać potrzeby przyszłych pokoleń, dlatego nie mogą naruszać równowagi przyrodniczej i przestrzennej.</w:t>
      </w:r>
    </w:p>
    <w:p w14:paraId="128C2666" w14:textId="77777777" w:rsidR="00905A69" w:rsidRPr="00341318" w:rsidRDefault="00905A69" w:rsidP="00905A69">
      <w:pPr>
        <w:spacing w:before="240" w:line="360" w:lineRule="auto"/>
        <w:rPr>
          <w:rFonts w:cs="Arial"/>
          <w:sz w:val="22"/>
        </w:rPr>
      </w:pPr>
      <w:r w:rsidRPr="00341318">
        <w:rPr>
          <w:rFonts w:cs="Arial"/>
          <w:sz w:val="22"/>
        </w:rPr>
        <w:t>Zasada ta zakłada między innymi podejmowanie działań ukierunkowanych na: racjonalne gospodarowanie zasobami, ograniczenie presji na środowisko, uwzględnianie efektów środowiskowych w zarządzaniu, podnoszenie świadomości ekologicznej społeczeństwa. Jest to zasada horyzontalna Unii Europejskiej. Jej stosowanie jest konieczne w każdym projekcie. Dlatego w WOD należy wskazać w jaki sposób działania realizowane w projekcie przyczynią się do spełnienia zasady zrównoważonego rozwoju.</w:t>
      </w:r>
    </w:p>
    <w:p w14:paraId="25A9DBFE" w14:textId="77777777" w:rsidR="00905A69" w:rsidRPr="00341318" w:rsidRDefault="00905A69" w:rsidP="00905A69">
      <w:pPr>
        <w:spacing w:before="240" w:line="360" w:lineRule="auto"/>
        <w:rPr>
          <w:rFonts w:cs="Arial"/>
          <w:sz w:val="22"/>
        </w:rPr>
      </w:pPr>
      <w:r w:rsidRPr="00341318">
        <w:rPr>
          <w:rFonts w:cs="Arial"/>
          <w:sz w:val="22"/>
        </w:rPr>
        <w:lastRenderedPageBreak/>
        <w:t>Działania projektowe muszą odbywać się w sposób ekologiczny, zgodnie z zasadami ochrony środowiska. Na przykład materiały promocyjne będą udostępnione elektronicznie lub będą wydrukowane na papierze z recyklingu, odpady będą segregowane, użytkowane będzie energooszczędne oświetlenie i tym podobne. Zespół projektu również będzie się kierował w swoich działaniach zgodnie z zasadami zrównoważonego rozwoju, poprzez korzystanie z energooszczędnego oświetlenia, ograniczenie zużycia papieru, zdalną formę współpracy przy projekcie (jeżeli będzie to możliwe).</w:t>
      </w:r>
    </w:p>
    <w:p w14:paraId="006956F3" w14:textId="77777777" w:rsidR="00905A69" w:rsidRPr="00341318" w:rsidRDefault="00905A69" w:rsidP="00905A69">
      <w:pPr>
        <w:spacing w:before="240" w:line="360" w:lineRule="auto"/>
        <w:rPr>
          <w:rFonts w:cs="Arial"/>
          <w:b/>
          <w:bCs/>
          <w:iCs/>
          <w:color w:val="5B9BD5" w:themeColor="accent1"/>
          <w:sz w:val="22"/>
        </w:rPr>
      </w:pPr>
      <w:r w:rsidRPr="00341318">
        <w:rPr>
          <w:rFonts w:cs="Arial"/>
          <w:b/>
          <w:bCs/>
          <w:iCs/>
          <w:color w:val="5B9BD5" w:themeColor="accent1"/>
          <w:sz w:val="22"/>
        </w:rPr>
        <w:t>Dowiedz się więcej:</w:t>
      </w:r>
    </w:p>
    <w:p w14:paraId="64395A2D" w14:textId="4567D1C2" w:rsidR="00905A69" w:rsidRPr="00341318" w:rsidRDefault="00905A69" w:rsidP="00905A69">
      <w:pPr>
        <w:spacing w:before="240" w:line="360" w:lineRule="auto"/>
        <w:rPr>
          <w:rFonts w:cs="Arial"/>
          <w:sz w:val="22"/>
        </w:rPr>
      </w:pPr>
      <w:r w:rsidRPr="00341318">
        <w:rPr>
          <w:rFonts w:cs="Arial"/>
          <w:sz w:val="22"/>
        </w:rPr>
        <w:t xml:space="preserve">Szczegółowe informacje znajdziesz w Instrukcji wypełniania i składania </w:t>
      </w:r>
      <w:r w:rsidR="003B0710">
        <w:rPr>
          <w:rFonts w:cs="Arial"/>
          <w:sz w:val="22"/>
        </w:rPr>
        <w:t xml:space="preserve">WOD </w:t>
      </w:r>
      <w:r w:rsidRPr="00341318">
        <w:rPr>
          <w:rFonts w:cs="Arial"/>
          <w:sz w:val="22"/>
        </w:rPr>
        <w:t xml:space="preserve">projektu stanowiącej załącznik numer 4 do niniejszego Regulaminu oraz na stronie internetowej  </w:t>
      </w:r>
      <w:hyperlink r:id="rId20" w:history="1">
        <w:r w:rsidRPr="00341318">
          <w:rPr>
            <w:rFonts w:cs="Arial"/>
            <w:color w:val="0563C1" w:themeColor="hyperlink"/>
            <w:sz w:val="22"/>
            <w:u w:val="single"/>
          </w:rPr>
          <w:t>https://www.gov.pl/web/rozwoj-technologia/zrownowazony-rozwoj</w:t>
        </w:r>
      </w:hyperlink>
      <w:r w:rsidRPr="00341318">
        <w:rPr>
          <w:rFonts w:cs="Arial"/>
          <w:sz w:val="22"/>
        </w:rPr>
        <w:t xml:space="preserve">. </w:t>
      </w:r>
    </w:p>
    <w:p w14:paraId="07456F82" w14:textId="77777777" w:rsidR="00905A69" w:rsidRPr="002B4B18" w:rsidRDefault="00905A69" w:rsidP="002B4B18">
      <w:pPr>
        <w:pStyle w:val="Akapitzlist"/>
        <w:keepNext/>
        <w:keepLines/>
        <w:numPr>
          <w:ilvl w:val="3"/>
          <w:numId w:val="87"/>
        </w:numPr>
        <w:spacing w:before="240" w:after="0" w:line="360" w:lineRule="auto"/>
        <w:outlineLvl w:val="3"/>
        <w:rPr>
          <w:rFonts w:eastAsiaTheme="majorEastAsia" w:cs="Arial"/>
          <w:b/>
          <w:bCs/>
          <w:i/>
          <w:iCs/>
          <w:color w:val="2E74B5" w:themeColor="accent1" w:themeShade="BF"/>
          <w:sz w:val="22"/>
        </w:rPr>
      </w:pPr>
      <w:r w:rsidRPr="002B4B18">
        <w:rPr>
          <w:rFonts w:eastAsiaTheme="majorEastAsia" w:cs="Arial"/>
          <w:b/>
          <w:bCs/>
          <w:color w:val="2E74B5" w:themeColor="accent1" w:themeShade="BF"/>
          <w:sz w:val="22"/>
        </w:rPr>
        <w:t>Europejski Zielony Ład (EZŁ, ang. European Green Deal)</w:t>
      </w:r>
    </w:p>
    <w:p w14:paraId="0DD37318" w14:textId="77777777" w:rsidR="00905A69" w:rsidRPr="00341318" w:rsidRDefault="00905A69" w:rsidP="00905A69">
      <w:pPr>
        <w:spacing w:before="240" w:after="0" w:line="360" w:lineRule="auto"/>
        <w:rPr>
          <w:rFonts w:cs="Arial"/>
          <w:sz w:val="22"/>
        </w:rPr>
      </w:pPr>
      <w:r w:rsidRPr="00341318">
        <w:rPr>
          <w:rFonts w:cs="Arial"/>
          <w:sz w:val="22"/>
        </w:rPr>
        <w:t>Europejski Zielony Ład to nowa strategia na rzecz wzrostu, której celem jest przekształcenie UE w sprawiedliwe i prosperujące społeczeństwo żyjące w nowoczesnej, zasobooszczędnej i konkurencyjnej gospodarce, która w 2050 r. osiągnie zerowy poziom emisji gazów cieplarnianych netto i w ramach której wzrost gospodarczy będzie oddzielony od wykorzystania zasobów naturalnych.</w:t>
      </w:r>
    </w:p>
    <w:p w14:paraId="03F32149" w14:textId="77777777" w:rsidR="00905A69" w:rsidRPr="00341318" w:rsidRDefault="00905A69" w:rsidP="00905A69">
      <w:pPr>
        <w:spacing w:before="240" w:after="0" w:line="360" w:lineRule="auto"/>
        <w:rPr>
          <w:rFonts w:cs="Arial"/>
          <w:sz w:val="22"/>
        </w:rPr>
      </w:pPr>
      <w:r w:rsidRPr="00341318">
        <w:rPr>
          <w:rFonts w:cs="Arial"/>
          <w:sz w:val="22"/>
        </w:rPr>
        <w:t xml:space="preserve">Komisja Europejska przyjęła pakiet wniosków ustawodawczych mających dostosować unijną politykę klimatyczną, energetyczną, transportową i podatkową na potrzeby realizacji celu, jakim jest ograniczenie emisji gazów cieplarnianych netto do 2030 r. o co najmniej 55 proc. w porównaniu z poziomem z 1990 r. </w:t>
      </w:r>
    </w:p>
    <w:p w14:paraId="21509E86" w14:textId="77777777" w:rsidR="00905A69" w:rsidRPr="00341318" w:rsidRDefault="00905A69" w:rsidP="00905A69">
      <w:pPr>
        <w:spacing w:before="240" w:after="0" w:line="360" w:lineRule="auto"/>
        <w:rPr>
          <w:rFonts w:cs="Arial"/>
          <w:sz w:val="22"/>
        </w:rPr>
      </w:pPr>
      <w:r w:rsidRPr="00341318">
        <w:rPr>
          <w:rFonts w:cs="Arial"/>
          <w:sz w:val="22"/>
        </w:rPr>
        <w:t>W ramach EZŁ opracowano europejską strategię przemysłową, która ma gwarantować, że pomimo transformacji, europejskie przedsiębiorstwa nadal będą realizować swoje ambicje i konkurować na poziomie międzynarodowym.</w:t>
      </w:r>
    </w:p>
    <w:p w14:paraId="2CDE4C94" w14:textId="77777777" w:rsidR="00905A69" w:rsidRPr="00341318" w:rsidRDefault="00905A69" w:rsidP="00905A69">
      <w:pPr>
        <w:spacing w:before="240" w:after="0" w:line="360" w:lineRule="auto"/>
        <w:rPr>
          <w:rFonts w:cs="Arial"/>
          <w:sz w:val="22"/>
        </w:rPr>
      </w:pPr>
      <w:r w:rsidRPr="00341318">
        <w:rPr>
          <w:rFonts w:cs="Arial"/>
          <w:sz w:val="22"/>
        </w:rPr>
        <w:t>Strategia opiera się na 3 postulatach:</w:t>
      </w:r>
    </w:p>
    <w:p w14:paraId="672C91B2" w14:textId="77777777" w:rsidR="00905A69" w:rsidRPr="00341318" w:rsidRDefault="00905A69" w:rsidP="00905A69">
      <w:pPr>
        <w:numPr>
          <w:ilvl w:val="1"/>
          <w:numId w:val="12"/>
        </w:numPr>
        <w:spacing w:before="240" w:after="0" w:line="360" w:lineRule="auto"/>
        <w:contextualSpacing/>
        <w:rPr>
          <w:rFonts w:cs="Arial"/>
          <w:sz w:val="22"/>
        </w:rPr>
      </w:pPr>
      <w:r w:rsidRPr="00341318">
        <w:rPr>
          <w:rFonts w:cs="Arial"/>
          <w:sz w:val="22"/>
        </w:rPr>
        <w:t>bardziej zielonym przemyśle,</w:t>
      </w:r>
    </w:p>
    <w:p w14:paraId="33DE41E4" w14:textId="77777777" w:rsidR="00905A69" w:rsidRPr="00341318" w:rsidRDefault="00905A69" w:rsidP="00905A69">
      <w:pPr>
        <w:numPr>
          <w:ilvl w:val="1"/>
          <w:numId w:val="12"/>
        </w:numPr>
        <w:spacing w:before="240" w:after="0" w:line="360" w:lineRule="auto"/>
        <w:contextualSpacing/>
        <w:rPr>
          <w:rFonts w:cs="Arial"/>
          <w:sz w:val="22"/>
        </w:rPr>
      </w:pPr>
      <w:r w:rsidRPr="00341318">
        <w:rPr>
          <w:rFonts w:cs="Arial"/>
          <w:sz w:val="22"/>
        </w:rPr>
        <w:t>wzmocnieniu cyfrowym przemysłu,</w:t>
      </w:r>
    </w:p>
    <w:p w14:paraId="709294B4" w14:textId="77777777" w:rsidR="00905A69" w:rsidRPr="00341318" w:rsidRDefault="00905A69" w:rsidP="00905A69">
      <w:pPr>
        <w:numPr>
          <w:ilvl w:val="1"/>
          <w:numId w:val="12"/>
        </w:numPr>
        <w:spacing w:before="240" w:after="0" w:line="360" w:lineRule="auto"/>
        <w:contextualSpacing/>
        <w:rPr>
          <w:rFonts w:cs="Arial"/>
          <w:sz w:val="22"/>
        </w:rPr>
      </w:pPr>
      <w:r w:rsidRPr="00341318">
        <w:rPr>
          <w:rFonts w:cs="Arial"/>
          <w:sz w:val="22"/>
        </w:rPr>
        <w:t>przemyśle opartym na obiegu zamkniętym.</w:t>
      </w:r>
    </w:p>
    <w:p w14:paraId="425FA52B" w14:textId="4F04343E" w:rsidR="00905A69" w:rsidRPr="00341318" w:rsidRDefault="00905A69" w:rsidP="00905A69">
      <w:pPr>
        <w:spacing w:before="240" w:after="0" w:line="360" w:lineRule="auto"/>
        <w:rPr>
          <w:rFonts w:cs="Arial"/>
          <w:sz w:val="22"/>
        </w:rPr>
      </w:pPr>
      <w:r w:rsidRPr="00341318">
        <w:rPr>
          <w:rFonts w:cs="Arial"/>
          <w:sz w:val="22"/>
        </w:rPr>
        <w:t>EZŁ wprowadza zmiany w obszarach:</w:t>
      </w:r>
    </w:p>
    <w:p w14:paraId="6A502C20" w14:textId="77777777" w:rsidR="00905A69" w:rsidRPr="00341318" w:rsidRDefault="00905A69" w:rsidP="00905A69">
      <w:pPr>
        <w:numPr>
          <w:ilvl w:val="1"/>
          <w:numId w:val="12"/>
        </w:numPr>
        <w:spacing w:before="240" w:after="0" w:line="360" w:lineRule="auto"/>
        <w:contextualSpacing/>
        <w:rPr>
          <w:rFonts w:cs="Arial"/>
          <w:sz w:val="22"/>
        </w:rPr>
      </w:pPr>
      <w:r w:rsidRPr="00341318">
        <w:rPr>
          <w:rFonts w:cs="Arial"/>
          <w:sz w:val="22"/>
        </w:rPr>
        <w:t>Czysta energia,</w:t>
      </w:r>
    </w:p>
    <w:p w14:paraId="20B9A8BC" w14:textId="77777777" w:rsidR="00905A69" w:rsidRPr="00341318" w:rsidRDefault="00905A69" w:rsidP="00905A69">
      <w:pPr>
        <w:numPr>
          <w:ilvl w:val="1"/>
          <w:numId w:val="12"/>
        </w:numPr>
        <w:spacing w:before="240" w:after="0" w:line="360" w:lineRule="auto"/>
        <w:contextualSpacing/>
        <w:rPr>
          <w:rFonts w:cs="Arial"/>
          <w:sz w:val="22"/>
        </w:rPr>
      </w:pPr>
      <w:r w:rsidRPr="00341318">
        <w:rPr>
          <w:rFonts w:cs="Arial"/>
          <w:sz w:val="22"/>
        </w:rPr>
        <w:t>Zrównoważony przemysł,</w:t>
      </w:r>
    </w:p>
    <w:p w14:paraId="0D8AF75C" w14:textId="77777777" w:rsidR="00905A69" w:rsidRPr="00341318" w:rsidRDefault="00905A69" w:rsidP="00905A69">
      <w:pPr>
        <w:numPr>
          <w:ilvl w:val="1"/>
          <w:numId w:val="12"/>
        </w:numPr>
        <w:spacing w:before="240" w:after="0" w:line="360" w:lineRule="auto"/>
        <w:contextualSpacing/>
        <w:rPr>
          <w:rFonts w:cs="Arial"/>
          <w:sz w:val="22"/>
        </w:rPr>
      </w:pPr>
      <w:r w:rsidRPr="00341318">
        <w:rPr>
          <w:rFonts w:cs="Arial"/>
          <w:sz w:val="22"/>
        </w:rPr>
        <w:t>Budowa i renowacja,</w:t>
      </w:r>
    </w:p>
    <w:p w14:paraId="27404DB4" w14:textId="77777777" w:rsidR="00905A69" w:rsidRPr="00341318" w:rsidRDefault="00905A69" w:rsidP="00905A69">
      <w:pPr>
        <w:numPr>
          <w:ilvl w:val="1"/>
          <w:numId w:val="12"/>
        </w:numPr>
        <w:spacing w:before="240" w:after="0" w:line="360" w:lineRule="auto"/>
        <w:contextualSpacing/>
        <w:rPr>
          <w:rFonts w:cs="Arial"/>
          <w:sz w:val="22"/>
        </w:rPr>
      </w:pPr>
      <w:r w:rsidRPr="00341318">
        <w:rPr>
          <w:rFonts w:cs="Arial"/>
          <w:sz w:val="22"/>
        </w:rPr>
        <w:lastRenderedPageBreak/>
        <w:t>Zrównoważona mobilność,</w:t>
      </w:r>
    </w:p>
    <w:p w14:paraId="68F1BE97" w14:textId="77777777" w:rsidR="00905A69" w:rsidRPr="00341318" w:rsidRDefault="00905A69" w:rsidP="00905A69">
      <w:pPr>
        <w:numPr>
          <w:ilvl w:val="1"/>
          <w:numId w:val="12"/>
        </w:numPr>
        <w:spacing w:before="240" w:after="0" w:line="360" w:lineRule="auto"/>
        <w:contextualSpacing/>
        <w:rPr>
          <w:rFonts w:cs="Arial"/>
          <w:sz w:val="22"/>
        </w:rPr>
      </w:pPr>
      <w:r w:rsidRPr="00341318">
        <w:rPr>
          <w:rFonts w:cs="Arial"/>
          <w:sz w:val="22"/>
        </w:rPr>
        <w:t>Różnorodność biologiczna,</w:t>
      </w:r>
    </w:p>
    <w:p w14:paraId="1D299CA5" w14:textId="77777777" w:rsidR="00905A69" w:rsidRPr="00341318" w:rsidRDefault="00905A69" w:rsidP="00905A69">
      <w:pPr>
        <w:numPr>
          <w:ilvl w:val="1"/>
          <w:numId w:val="12"/>
        </w:numPr>
        <w:spacing w:before="240" w:after="0" w:line="360" w:lineRule="auto"/>
        <w:contextualSpacing/>
        <w:rPr>
          <w:rFonts w:cs="Arial"/>
          <w:sz w:val="22"/>
        </w:rPr>
      </w:pPr>
      <w:r w:rsidRPr="00341318">
        <w:rPr>
          <w:rFonts w:cs="Arial"/>
          <w:sz w:val="22"/>
        </w:rPr>
        <w:t>Od pola do stołu,</w:t>
      </w:r>
    </w:p>
    <w:p w14:paraId="606B2E18" w14:textId="77777777" w:rsidR="00905A69" w:rsidRPr="00341318" w:rsidRDefault="00905A69" w:rsidP="00905A69">
      <w:pPr>
        <w:numPr>
          <w:ilvl w:val="1"/>
          <w:numId w:val="12"/>
        </w:numPr>
        <w:spacing w:before="240" w:after="0" w:line="360" w:lineRule="auto"/>
        <w:contextualSpacing/>
        <w:rPr>
          <w:rFonts w:cs="Arial"/>
          <w:sz w:val="22"/>
        </w:rPr>
      </w:pPr>
      <w:r w:rsidRPr="00341318">
        <w:rPr>
          <w:rFonts w:cs="Arial"/>
          <w:sz w:val="22"/>
        </w:rPr>
        <w:t>Eliminowanie zanieczyszczeń.</w:t>
      </w:r>
    </w:p>
    <w:p w14:paraId="0AD44BDA" w14:textId="6A3D02F1" w:rsidR="00905A69" w:rsidRPr="00341318" w:rsidRDefault="00905A69" w:rsidP="00905A69">
      <w:pPr>
        <w:spacing w:before="240" w:after="0" w:line="360" w:lineRule="auto"/>
        <w:rPr>
          <w:rFonts w:cs="Arial"/>
          <w:sz w:val="22"/>
        </w:rPr>
      </w:pPr>
      <w:r w:rsidRPr="00341318">
        <w:rPr>
          <w:rFonts w:cs="Arial"/>
          <w:sz w:val="22"/>
        </w:rPr>
        <w:t>Podkreśla też rolę narzędzi i celów:</w:t>
      </w:r>
    </w:p>
    <w:p w14:paraId="0D6EAAB6" w14:textId="77777777" w:rsidR="00905A69" w:rsidRPr="00341318" w:rsidRDefault="00905A69" w:rsidP="00905A69">
      <w:pPr>
        <w:numPr>
          <w:ilvl w:val="0"/>
          <w:numId w:val="90"/>
        </w:numPr>
        <w:spacing w:before="240" w:after="0" w:line="360" w:lineRule="auto"/>
        <w:contextualSpacing/>
        <w:rPr>
          <w:rFonts w:cs="Arial"/>
          <w:sz w:val="22"/>
        </w:rPr>
      </w:pPr>
      <w:r w:rsidRPr="00341318">
        <w:rPr>
          <w:rFonts w:cs="Arial"/>
          <w:sz w:val="22"/>
        </w:rPr>
        <w:t>Sprawiedliwa transformacja,</w:t>
      </w:r>
    </w:p>
    <w:p w14:paraId="6997CAA7" w14:textId="77777777" w:rsidR="00905A69" w:rsidRPr="00341318" w:rsidRDefault="00905A69" w:rsidP="00905A69">
      <w:pPr>
        <w:numPr>
          <w:ilvl w:val="0"/>
          <w:numId w:val="90"/>
        </w:numPr>
        <w:spacing w:before="240" w:after="0" w:line="360" w:lineRule="auto"/>
        <w:contextualSpacing/>
        <w:rPr>
          <w:rFonts w:cs="Arial"/>
          <w:sz w:val="22"/>
        </w:rPr>
      </w:pPr>
      <w:r w:rsidRPr="00341318">
        <w:rPr>
          <w:rFonts w:cs="Arial"/>
          <w:sz w:val="22"/>
        </w:rPr>
        <w:t>Reforma podatkowa,</w:t>
      </w:r>
    </w:p>
    <w:p w14:paraId="7F464DE4" w14:textId="77777777" w:rsidR="00905A69" w:rsidRPr="00341318" w:rsidRDefault="00905A69" w:rsidP="00905A69">
      <w:pPr>
        <w:numPr>
          <w:ilvl w:val="0"/>
          <w:numId w:val="90"/>
        </w:numPr>
        <w:spacing w:before="240" w:after="0" w:line="360" w:lineRule="auto"/>
        <w:contextualSpacing/>
        <w:rPr>
          <w:rFonts w:cs="Arial"/>
          <w:sz w:val="22"/>
        </w:rPr>
      </w:pPr>
      <w:r w:rsidRPr="00341318">
        <w:rPr>
          <w:rFonts w:cs="Arial"/>
          <w:sz w:val="22"/>
        </w:rPr>
        <w:t>Dialog obywatelski,</w:t>
      </w:r>
    </w:p>
    <w:p w14:paraId="4727333E" w14:textId="77777777" w:rsidR="00905A69" w:rsidRPr="00341318" w:rsidRDefault="00905A69" w:rsidP="00905A69">
      <w:pPr>
        <w:numPr>
          <w:ilvl w:val="0"/>
          <w:numId w:val="90"/>
        </w:numPr>
        <w:spacing w:before="240" w:after="0" w:line="360" w:lineRule="auto"/>
        <w:contextualSpacing/>
        <w:rPr>
          <w:rFonts w:cs="Arial"/>
          <w:sz w:val="22"/>
        </w:rPr>
      </w:pPr>
      <w:r w:rsidRPr="00341318">
        <w:rPr>
          <w:rFonts w:cs="Arial"/>
          <w:sz w:val="22"/>
        </w:rPr>
        <w:t>Edukacja i nauka,</w:t>
      </w:r>
    </w:p>
    <w:p w14:paraId="45E59E7A" w14:textId="77777777" w:rsidR="00905A69" w:rsidRPr="00341318" w:rsidRDefault="00905A69" w:rsidP="00905A69">
      <w:pPr>
        <w:numPr>
          <w:ilvl w:val="0"/>
          <w:numId w:val="90"/>
        </w:numPr>
        <w:spacing w:before="240" w:after="0" w:line="360" w:lineRule="auto"/>
        <w:contextualSpacing/>
        <w:rPr>
          <w:rFonts w:cs="Arial"/>
          <w:sz w:val="22"/>
        </w:rPr>
      </w:pPr>
      <w:r w:rsidRPr="00341318">
        <w:rPr>
          <w:rFonts w:cs="Arial"/>
          <w:sz w:val="22"/>
        </w:rPr>
        <w:t>Współpraca międzynarodowa.</w:t>
      </w:r>
    </w:p>
    <w:p w14:paraId="14FD76B4" w14:textId="77777777" w:rsidR="00905A69" w:rsidRPr="00341318" w:rsidRDefault="00905A69" w:rsidP="00905A69">
      <w:pPr>
        <w:spacing w:before="240" w:line="360" w:lineRule="auto"/>
        <w:rPr>
          <w:rFonts w:cs="Arial"/>
          <w:b/>
          <w:bCs/>
          <w:iCs/>
          <w:color w:val="5B9BD5" w:themeColor="accent1"/>
          <w:sz w:val="22"/>
        </w:rPr>
      </w:pPr>
      <w:r w:rsidRPr="00341318">
        <w:rPr>
          <w:rFonts w:cs="Arial"/>
          <w:b/>
          <w:bCs/>
          <w:iCs/>
          <w:color w:val="5B9BD5" w:themeColor="accent1"/>
          <w:sz w:val="22"/>
        </w:rPr>
        <w:t>Dowiedz się więcej:</w:t>
      </w:r>
    </w:p>
    <w:p w14:paraId="5ABF9CB3" w14:textId="77777777" w:rsidR="00905A69" w:rsidRPr="00341318" w:rsidRDefault="00905A69" w:rsidP="00905A69">
      <w:pPr>
        <w:spacing w:before="240" w:after="0" w:line="360" w:lineRule="auto"/>
        <w:rPr>
          <w:rFonts w:cs="Arial"/>
          <w:sz w:val="22"/>
        </w:rPr>
      </w:pPr>
      <w:r w:rsidRPr="00341318">
        <w:rPr>
          <w:rFonts w:cs="Arial"/>
          <w:sz w:val="22"/>
        </w:rPr>
        <w:t xml:space="preserve">Więcej informacji na temat realizacji Europejskiego Zielonego Ładu </w:t>
      </w:r>
      <w:hyperlink r:id="rId21" w:history="1">
        <w:r w:rsidRPr="00341318">
          <w:rPr>
            <w:rFonts w:cs="Arial"/>
            <w:color w:val="0563C1" w:themeColor="hyperlink"/>
            <w:sz w:val="22"/>
            <w:u w:val="single"/>
          </w:rPr>
          <w:t>https://commission.europa.eu/strategy-and-policy/priorities-2019-2024/european-green-deal/delivering-european-green-deal_pl</w:t>
        </w:r>
      </w:hyperlink>
      <w:r w:rsidRPr="00341318">
        <w:rPr>
          <w:rFonts w:cs="Arial"/>
          <w:sz w:val="22"/>
        </w:rPr>
        <w:t xml:space="preserve">. </w:t>
      </w:r>
    </w:p>
    <w:p w14:paraId="03EB598B" w14:textId="77777777" w:rsidR="00905A69" w:rsidRPr="002B4B18" w:rsidRDefault="00905A69" w:rsidP="002B4B18">
      <w:pPr>
        <w:pStyle w:val="Akapitzlist"/>
        <w:keepNext/>
        <w:keepLines/>
        <w:numPr>
          <w:ilvl w:val="3"/>
          <w:numId w:val="87"/>
        </w:numPr>
        <w:spacing w:before="240" w:after="0" w:line="360" w:lineRule="auto"/>
        <w:outlineLvl w:val="3"/>
        <w:rPr>
          <w:rFonts w:eastAsiaTheme="majorEastAsia" w:cs="Arial"/>
          <w:b/>
          <w:bCs/>
          <w:i/>
          <w:iCs/>
          <w:color w:val="2E74B5" w:themeColor="accent1" w:themeShade="BF"/>
          <w:sz w:val="22"/>
        </w:rPr>
      </w:pPr>
      <w:r w:rsidRPr="002B4B18">
        <w:rPr>
          <w:rFonts w:eastAsiaTheme="majorEastAsia" w:cs="Arial"/>
          <w:b/>
          <w:bCs/>
          <w:color w:val="2E74B5" w:themeColor="accent1" w:themeShade="BF"/>
          <w:sz w:val="22"/>
        </w:rPr>
        <w:t>Zasada „nie czyń poważnych szkód” (DNSH, ang. Do No Significant Harm)</w:t>
      </w:r>
    </w:p>
    <w:p w14:paraId="76D6ED27" w14:textId="77777777" w:rsidR="00905A69" w:rsidRPr="00341318" w:rsidRDefault="00905A69" w:rsidP="00905A69">
      <w:pPr>
        <w:spacing w:before="240" w:after="0" w:line="360" w:lineRule="auto"/>
        <w:rPr>
          <w:rFonts w:cs="Arial"/>
          <w:sz w:val="22"/>
        </w:rPr>
      </w:pPr>
      <w:r w:rsidRPr="00341318">
        <w:rPr>
          <w:rFonts w:cs="Arial"/>
          <w:sz w:val="22"/>
        </w:rPr>
        <w:t>Zasada „nie czyń poważnych szkód" (DNSH, ang. Do No Significant Harm) ma być stosowana w projektach powszechnie, przekrojowo, w możliwie szerokim zakresie.</w:t>
      </w:r>
    </w:p>
    <w:p w14:paraId="2E54F232" w14:textId="77777777" w:rsidR="00905A69" w:rsidRPr="00341318" w:rsidRDefault="00905A69" w:rsidP="00905A69">
      <w:pPr>
        <w:spacing w:before="240" w:after="0" w:line="360" w:lineRule="auto"/>
        <w:rPr>
          <w:rFonts w:cs="Arial"/>
          <w:sz w:val="22"/>
        </w:rPr>
      </w:pPr>
      <w:r w:rsidRPr="00341318">
        <w:rPr>
          <w:rFonts w:cs="Arial"/>
          <w:sz w:val="22"/>
        </w:rPr>
        <w:t>Zgodnie z normami prawnymi Polityki Spójności, Europejski Fundusz Rozwoju Regionalnego i Fundusz Spójności powinny wspierać działania, które są zgodne ze standardami i priorytetami Unii w zakresie klimatu i środowiska oraz nie powodują poważnych szkód dla celów środowiskowych w rozumieniu artykułu 17 rozporządzenia Parlamentu Europejskiego i Rady (UE) numer 2020/852 w sprawie ustanowienia ram ułatwiających zrównoważone inwestycje, zmieniającego rozporządzenie (UE) 2019/2088 (UE) (tzw. taksonomia).</w:t>
      </w:r>
    </w:p>
    <w:p w14:paraId="0BDC39EA" w14:textId="77777777" w:rsidR="00905A69" w:rsidRPr="00341318" w:rsidRDefault="00905A69" w:rsidP="00905A69">
      <w:pPr>
        <w:spacing w:before="240" w:after="0" w:line="360" w:lineRule="auto"/>
        <w:rPr>
          <w:rFonts w:cs="Arial"/>
          <w:sz w:val="22"/>
        </w:rPr>
      </w:pPr>
      <w:r w:rsidRPr="00341318">
        <w:rPr>
          <w:rFonts w:cs="Arial"/>
          <w:sz w:val="22"/>
        </w:rPr>
        <w:t>Wykazanie zgodności z zasadą DNSH możliwe jest przez różnorodne środki, dobrane odpowiednio do specyfiki i zakresu rzeczowego projektu. Przestrzeganie zasady DNSH obowiązuje na wszystkich etapach wdrażania Programu, czyli dotyczy przygotowania projektów, ich oceny, realizacji czy rozliczania.</w:t>
      </w:r>
    </w:p>
    <w:p w14:paraId="1AA68001" w14:textId="77777777" w:rsidR="00905A69" w:rsidRPr="00341318" w:rsidRDefault="00905A69" w:rsidP="00905A69">
      <w:pPr>
        <w:spacing w:before="240" w:after="0" w:line="360" w:lineRule="auto"/>
        <w:rPr>
          <w:rFonts w:cs="Arial"/>
          <w:sz w:val="22"/>
        </w:rPr>
      </w:pPr>
      <w:r w:rsidRPr="00341318">
        <w:rPr>
          <w:rFonts w:cs="Arial"/>
          <w:sz w:val="22"/>
        </w:rPr>
        <w:t>We wszystkich projektach w ramach tego celu szczegółowego, w których będzie to zasadne i możliwe zostaną zastosowane rozwiązania w zakresie obiegu cyrkularnego (w tym efektywności energetycznej i użycia energii ze źródeł odnawialnych) jak również elementy sprzyjające adaptacji do zmian klimatu (w szczególności zielona i niebieska infrastruktura).</w:t>
      </w:r>
    </w:p>
    <w:p w14:paraId="00897079" w14:textId="77777777" w:rsidR="00905A69" w:rsidRPr="00341318" w:rsidRDefault="00905A69" w:rsidP="00905A69">
      <w:pPr>
        <w:spacing w:before="240" w:after="0" w:line="360" w:lineRule="auto"/>
        <w:rPr>
          <w:rFonts w:cs="Arial"/>
          <w:sz w:val="22"/>
        </w:rPr>
      </w:pPr>
      <w:r w:rsidRPr="00341318">
        <w:rPr>
          <w:rFonts w:cs="Arial"/>
          <w:sz w:val="22"/>
        </w:rPr>
        <w:lastRenderedPageBreak/>
        <w:t>Rozpatrywane cele środowiskowe to:</w:t>
      </w:r>
    </w:p>
    <w:p w14:paraId="33AC77B9" w14:textId="77777777" w:rsidR="00905A69" w:rsidRPr="00341318" w:rsidRDefault="00905A69" w:rsidP="002B4B18">
      <w:pPr>
        <w:numPr>
          <w:ilvl w:val="0"/>
          <w:numId w:val="91"/>
        </w:numPr>
        <w:spacing w:before="240" w:after="0" w:line="360" w:lineRule="auto"/>
        <w:ind w:left="714" w:hanging="357"/>
        <w:contextualSpacing/>
        <w:rPr>
          <w:rFonts w:cs="Arial"/>
          <w:sz w:val="22"/>
        </w:rPr>
      </w:pPr>
      <w:r w:rsidRPr="00341318">
        <w:rPr>
          <w:rFonts w:cs="Arial"/>
          <w:sz w:val="22"/>
        </w:rPr>
        <w:t>łagodzenie zmian klimatu,</w:t>
      </w:r>
    </w:p>
    <w:p w14:paraId="7A79BCA9" w14:textId="77777777" w:rsidR="00905A69" w:rsidRPr="00341318" w:rsidRDefault="00905A69" w:rsidP="002B4B18">
      <w:pPr>
        <w:numPr>
          <w:ilvl w:val="0"/>
          <w:numId w:val="91"/>
        </w:numPr>
        <w:spacing w:before="240" w:after="0" w:line="360" w:lineRule="auto"/>
        <w:ind w:left="714" w:hanging="357"/>
        <w:contextualSpacing/>
        <w:rPr>
          <w:rFonts w:cs="Arial"/>
          <w:sz w:val="22"/>
        </w:rPr>
      </w:pPr>
      <w:r w:rsidRPr="00341318">
        <w:rPr>
          <w:rFonts w:cs="Arial"/>
          <w:sz w:val="22"/>
        </w:rPr>
        <w:t>adaptacja do zmian klimatu,</w:t>
      </w:r>
    </w:p>
    <w:p w14:paraId="2B479D8A" w14:textId="77777777" w:rsidR="00905A69" w:rsidRPr="00341318" w:rsidRDefault="00905A69" w:rsidP="002B4B18">
      <w:pPr>
        <w:numPr>
          <w:ilvl w:val="0"/>
          <w:numId w:val="91"/>
        </w:numPr>
        <w:spacing w:before="240" w:after="0" w:line="360" w:lineRule="auto"/>
        <w:ind w:left="714" w:hanging="357"/>
        <w:contextualSpacing/>
        <w:rPr>
          <w:rFonts w:cs="Arial"/>
          <w:sz w:val="22"/>
        </w:rPr>
      </w:pPr>
      <w:r w:rsidRPr="00341318">
        <w:rPr>
          <w:rFonts w:cs="Arial"/>
          <w:sz w:val="22"/>
        </w:rPr>
        <w:t>zrównoważone wykorzystywanie i ochrona zasobów wodnych i morskich,</w:t>
      </w:r>
    </w:p>
    <w:p w14:paraId="757375D8" w14:textId="77777777" w:rsidR="00905A69" w:rsidRPr="00341318" w:rsidRDefault="00905A69" w:rsidP="002B4B18">
      <w:pPr>
        <w:numPr>
          <w:ilvl w:val="0"/>
          <w:numId w:val="91"/>
        </w:numPr>
        <w:spacing w:before="240" w:after="0" w:line="360" w:lineRule="auto"/>
        <w:ind w:left="714" w:hanging="357"/>
        <w:contextualSpacing/>
        <w:rPr>
          <w:rFonts w:cs="Arial"/>
          <w:sz w:val="22"/>
        </w:rPr>
      </w:pPr>
      <w:r w:rsidRPr="00341318">
        <w:rPr>
          <w:rFonts w:cs="Arial"/>
          <w:sz w:val="22"/>
        </w:rPr>
        <w:t>gospodarka o obiegu zamkniętym, w tym zapobieganie powstawaniu odpadów i recykling,</w:t>
      </w:r>
    </w:p>
    <w:p w14:paraId="697CE0F1" w14:textId="77777777" w:rsidR="00905A69" w:rsidRPr="00341318" w:rsidRDefault="00905A69" w:rsidP="00905A69">
      <w:pPr>
        <w:numPr>
          <w:ilvl w:val="0"/>
          <w:numId w:val="91"/>
        </w:numPr>
        <w:spacing w:before="240" w:after="0" w:line="360" w:lineRule="auto"/>
        <w:contextualSpacing/>
        <w:rPr>
          <w:rFonts w:cs="Arial"/>
          <w:sz w:val="22"/>
        </w:rPr>
      </w:pPr>
      <w:r w:rsidRPr="00341318">
        <w:rPr>
          <w:rFonts w:cs="Arial"/>
          <w:sz w:val="22"/>
        </w:rPr>
        <w:t>zapobieganie zanieczyszczeniom powietrza, wody lub gleby i jego kontrola,</w:t>
      </w:r>
    </w:p>
    <w:p w14:paraId="76CE78F4" w14:textId="66EE4C53" w:rsidR="00905A69" w:rsidRDefault="00905A69" w:rsidP="00905A69">
      <w:pPr>
        <w:numPr>
          <w:ilvl w:val="0"/>
          <w:numId w:val="91"/>
        </w:numPr>
        <w:spacing w:before="240" w:after="0" w:line="360" w:lineRule="auto"/>
        <w:contextualSpacing/>
        <w:rPr>
          <w:rFonts w:cs="Arial"/>
          <w:sz w:val="22"/>
        </w:rPr>
      </w:pPr>
      <w:r w:rsidRPr="00341318">
        <w:rPr>
          <w:rFonts w:cs="Arial"/>
          <w:sz w:val="22"/>
        </w:rPr>
        <w:t>ochrona i odbudowa bioróżnorodności oraz ekosystemów.</w:t>
      </w:r>
    </w:p>
    <w:p w14:paraId="5EF2F640" w14:textId="09DB1DD5" w:rsidR="005A3D78" w:rsidRDefault="005A3D78" w:rsidP="005A3D78">
      <w:pPr>
        <w:spacing w:before="240" w:after="0" w:line="360" w:lineRule="auto"/>
        <w:contextualSpacing/>
        <w:rPr>
          <w:rFonts w:cs="Arial"/>
          <w:sz w:val="22"/>
        </w:rPr>
      </w:pPr>
    </w:p>
    <w:p w14:paraId="36142515" w14:textId="2C837C45" w:rsidR="005A3D78" w:rsidRDefault="005A3D78" w:rsidP="005A3D78">
      <w:pPr>
        <w:spacing w:before="240" w:after="0" w:line="360" w:lineRule="auto"/>
        <w:contextualSpacing/>
        <w:rPr>
          <w:rFonts w:cs="Arial"/>
          <w:sz w:val="22"/>
        </w:rPr>
      </w:pPr>
      <w:bookmarkStart w:id="36" w:name="_Hlk132268999"/>
      <w:r>
        <w:rPr>
          <w:rFonts w:cs="Arial"/>
          <w:sz w:val="22"/>
        </w:rPr>
        <w:t xml:space="preserve">Pamiętaj, że w przypadku, gdy w projekcie zaplanowane zostały wydatki związane z </w:t>
      </w:r>
      <w:r w:rsidRPr="005A3D78">
        <w:rPr>
          <w:rFonts w:cs="Arial"/>
          <w:sz w:val="22"/>
        </w:rPr>
        <w:t>modernizacj</w:t>
      </w:r>
      <w:r>
        <w:rPr>
          <w:rFonts w:cs="Arial"/>
          <w:sz w:val="22"/>
        </w:rPr>
        <w:t>ą</w:t>
      </w:r>
      <w:r w:rsidRPr="005A3D78">
        <w:rPr>
          <w:rFonts w:cs="Arial"/>
          <w:sz w:val="22"/>
        </w:rPr>
        <w:t>, budow</w:t>
      </w:r>
      <w:r>
        <w:rPr>
          <w:rFonts w:cs="Arial"/>
          <w:sz w:val="22"/>
        </w:rPr>
        <w:t>ą</w:t>
      </w:r>
      <w:r w:rsidRPr="005A3D78">
        <w:rPr>
          <w:rFonts w:cs="Arial"/>
          <w:sz w:val="22"/>
        </w:rPr>
        <w:t xml:space="preserve"> budynków</w:t>
      </w:r>
      <w:r>
        <w:rPr>
          <w:rFonts w:cs="Arial"/>
          <w:sz w:val="22"/>
        </w:rPr>
        <w:t xml:space="preserve">, takie przedsięwzięcia muszą być </w:t>
      </w:r>
      <w:r w:rsidRPr="005A3D78">
        <w:rPr>
          <w:rFonts w:cs="Arial"/>
          <w:sz w:val="22"/>
        </w:rPr>
        <w:t>przeprowadzane zgodnie z Dyrektywą dotyczącą charakterystyki energetycznej budynków (Dyrektywa 2018/844/UE).</w:t>
      </w:r>
      <w:bookmarkEnd w:id="36"/>
    </w:p>
    <w:p w14:paraId="4B433629" w14:textId="78221E6A" w:rsidR="005A3D78" w:rsidRDefault="005A3D78" w:rsidP="005A3D78">
      <w:pPr>
        <w:spacing w:before="240" w:after="0" w:line="360" w:lineRule="auto"/>
        <w:contextualSpacing/>
        <w:rPr>
          <w:rFonts w:cs="Arial"/>
          <w:sz w:val="22"/>
        </w:rPr>
      </w:pPr>
    </w:p>
    <w:p w14:paraId="4FF5B41B" w14:textId="71A888ED" w:rsidR="005A3D78" w:rsidRPr="00341318" w:rsidRDefault="005A3D78" w:rsidP="00B345E8">
      <w:pPr>
        <w:spacing w:before="240" w:after="0" w:line="360" w:lineRule="auto"/>
        <w:contextualSpacing/>
        <w:rPr>
          <w:rFonts w:cs="Arial"/>
          <w:sz w:val="22"/>
        </w:rPr>
      </w:pPr>
      <w:bookmarkStart w:id="37" w:name="_Hlk132269014"/>
      <w:r>
        <w:rPr>
          <w:rFonts w:cs="Arial"/>
          <w:sz w:val="22"/>
        </w:rPr>
        <w:t xml:space="preserve">Jeśli w Twoim projekcie mają zastosowanie standardy ochrony drzew, konieczne jest </w:t>
      </w:r>
      <w:r w:rsidRPr="005A3D78">
        <w:rPr>
          <w:rFonts w:cs="Arial"/>
          <w:sz w:val="22"/>
        </w:rPr>
        <w:t>zadba</w:t>
      </w:r>
      <w:r>
        <w:rPr>
          <w:rFonts w:cs="Arial"/>
          <w:sz w:val="22"/>
        </w:rPr>
        <w:t>nie</w:t>
      </w:r>
      <w:r w:rsidRPr="005A3D78">
        <w:rPr>
          <w:rFonts w:cs="Arial"/>
          <w:sz w:val="22"/>
        </w:rPr>
        <w:t xml:space="preserve"> o zachowanie i rozwój zielonej infrastruktury, zwłaszcza ochronę drzew w całym cyklu projektowym, w tym poprzez stosowanie standardów ochrony zieleni.</w:t>
      </w:r>
      <w:r>
        <w:rPr>
          <w:rFonts w:cs="Arial"/>
          <w:sz w:val="22"/>
        </w:rPr>
        <w:t xml:space="preserve"> </w:t>
      </w:r>
      <w:r w:rsidRPr="005A3D78">
        <w:rPr>
          <w:rFonts w:cs="Arial"/>
          <w:sz w:val="22"/>
        </w:rPr>
        <w:t>Jeżeli realizacja projektu infrastrukturalnego nie oddziałuje na drzewa (np. inwestycje punktowe, obiektowe, termomodernizacja), należy przedstawić odpowiednie uzasadnienie.</w:t>
      </w:r>
      <w:bookmarkEnd w:id="37"/>
    </w:p>
    <w:p w14:paraId="6A032F0F" w14:textId="77777777" w:rsidR="00905A69" w:rsidRPr="00341318" w:rsidRDefault="00905A69" w:rsidP="00905A69">
      <w:pPr>
        <w:spacing w:before="240" w:line="360" w:lineRule="auto"/>
        <w:rPr>
          <w:rFonts w:cs="Arial"/>
          <w:b/>
          <w:bCs/>
          <w:iCs/>
          <w:color w:val="5B9BD5" w:themeColor="accent1"/>
          <w:sz w:val="22"/>
        </w:rPr>
      </w:pPr>
      <w:r w:rsidRPr="00341318">
        <w:rPr>
          <w:rFonts w:cs="Arial"/>
          <w:b/>
          <w:bCs/>
          <w:iCs/>
          <w:color w:val="5B9BD5" w:themeColor="accent1"/>
          <w:sz w:val="22"/>
        </w:rPr>
        <w:t>Dowiedz się więcej:</w:t>
      </w:r>
    </w:p>
    <w:p w14:paraId="2131204C" w14:textId="158FF44C" w:rsidR="00E83CD2" w:rsidRPr="00865406" w:rsidRDefault="00905A69" w:rsidP="002B4B18">
      <w:pPr>
        <w:spacing w:before="240" w:after="0" w:line="360" w:lineRule="auto"/>
        <w:rPr>
          <w:rStyle w:val="Hipercze"/>
          <w:rFonts w:cs="Arial"/>
          <w:color w:val="auto"/>
          <w:sz w:val="22"/>
          <w:u w:val="none"/>
        </w:rPr>
      </w:pPr>
      <w:r w:rsidRPr="00341318">
        <w:rPr>
          <w:rFonts w:cs="Arial"/>
          <w:sz w:val="22"/>
        </w:rPr>
        <w:t xml:space="preserve">Szczegółowe informacje znajdziesz w Instrukcji wypełniania i składania wniosku o dofinansowanie projektu stanowiącej załącznik numer 4 do niniejszego Regulaminu wyboru projektów oraz na stronie internetowej  </w:t>
      </w:r>
      <w:hyperlink r:id="rId22" w:history="1">
        <w:r w:rsidRPr="00865406">
          <w:rPr>
            <w:rFonts w:cs="Arial"/>
            <w:color w:val="0563C1" w:themeColor="hyperlink"/>
            <w:sz w:val="22"/>
            <w:u w:val="single"/>
          </w:rPr>
          <w:t>https://www.funduszeeuropejskie.gov.pl/strony/o-funduszach/fundusze-na-lata-2021-2027/kpo/dnsh/</w:t>
        </w:r>
      </w:hyperlink>
    </w:p>
    <w:p w14:paraId="449B8FFF" w14:textId="1F54F24A" w:rsidR="00E72D9B" w:rsidRPr="00865406" w:rsidRDefault="00E72D9B" w:rsidP="002B4B18">
      <w:pPr>
        <w:pStyle w:val="Nagwek1"/>
        <w:numPr>
          <w:ilvl w:val="0"/>
          <w:numId w:val="87"/>
        </w:numPr>
        <w:rPr>
          <w:rFonts w:cs="Arial"/>
          <w:sz w:val="22"/>
          <w:szCs w:val="22"/>
        </w:rPr>
      </w:pPr>
      <w:bookmarkStart w:id="38" w:name="_Toc135047285"/>
      <w:r w:rsidRPr="00865406">
        <w:rPr>
          <w:rFonts w:cs="Arial"/>
          <w:sz w:val="22"/>
          <w:szCs w:val="22"/>
        </w:rPr>
        <w:t>Informacje finansowe</w:t>
      </w:r>
      <w:bookmarkEnd w:id="38"/>
      <w:r w:rsidRPr="00865406">
        <w:rPr>
          <w:rFonts w:cs="Arial"/>
          <w:sz w:val="22"/>
          <w:szCs w:val="22"/>
        </w:rPr>
        <w:t xml:space="preserve"> </w:t>
      </w:r>
    </w:p>
    <w:p w14:paraId="1EF00773" w14:textId="22491FF9" w:rsidR="00E72D9B" w:rsidRPr="00865406" w:rsidRDefault="00DA2623" w:rsidP="002B4B18">
      <w:pPr>
        <w:pStyle w:val="Nagwek2"/>
        <w:numPr>
          <w:ilvl w:val="1"/>
          <w:numId w:val="87"/>
        </w:numPr>
        <w:rPr>
          <w:rFonts w:cs="Arial"/>
          <w:sz w:val="22"/>
          <w:szCs w:val="22"/>
        </w:rPr>
      </w:pPr>
      <w:bookmarkStart w:id="39" w:name="_Toc135047286"/>
      <w:r w:rsidRPr="00865406">
        <w:rPr>
          <w:rFonts w:cs="Arial"/>
          <w:sz w:val="22"/>
          <w:szCs w:val="22"/>
        </w:rPr>
        <w:t>Podstawowe informacje finansowe</w:t>
      </w:r>
      <w:bookmarkEnd w:id="39"/>
    </w:p>
    <w:p w14:paraId="517E66AE" w14:textId="77777777" w:rsidR="00EC1270" w:rsidRPr="00865406" w:rsidRDefault="00EC1270" w:rsidP="00EC1270">
      <w:pPr>
        <w:rPr>
          <w:rFonts w:cs="Arial"/>
          <w:sz w:val="22"/>
        </w:rPr>
      </w:pPr>
    </w:p>
    <w:p w14:paraId="6926DC6C" w14:textId="39BDD732" w:rsidR="00D90362" w:rsidRPr="002B4B18" w:rsidRDefault="0D8F6182" w:rsidP="00AA6134">
      <w:pPr>
        <w:spacing w:line="360" w:lineRule="auto"/>
        <w:rPr>
          <w:rFonts w:cs="Arial"/>
          <w:sz w:val="22"/>
        </w:rPr>
      </w:pPr>
      <w:r w:rsidRPr="00865406">
        <w:rPr>
          <w:rFonts w:cs="Arial"/>
          <w:sz w:val="22"/>
        </w:rPr>
        <w:t xml:space="preserve">Tabela </w:t>
      </w:r>
      <w:r w:rsidR="00D90362" w:rsidRPr="002B4B18">
        <w:rPr>
          <w:rFonts w:cs="Arial"/>
          <w:sz w:val="22"/>
        </w:rPr>
        <w:fldChar w:fldCharType="begin"/>
      </w:r>
      <w:r w:rsidR="00D90362" w:rsidRPr="002B4B18">
        <w:rPr>
          <w:rFonts w:cs="Arial"/>
          <w:sz w:val="22"/>
        </w:rPr>
        <w:instrText xml:space="preserve"> SEQ Tabela \* ARABIC </w:instrText>
      </w:r>
      <w:r w:rsidR="00D90362" w:rsidRPr="002B4B18">
        <w:rPr>
          <w:rFonts w:cs="Arial"/>
          <w:sz w:val="22"/>
        </w:rPr>
        <w:fldChar w:fldCharType="separate"/>
      </w:r>
      <w:r w:rsidRPr="002B4B18">
        <w:rPr>
          <w:rFonts w:cs="Arial"/>
          <w:noProof/>
          <w:sz w:val="22"/>
        </w:rPr>
        <w:t>1</w:t>
      </w:r>
      <w:r w:rsidR="00D90362" w:rsidRPr="002B4B18">
        <w:rPr>
          <w:rFonts w:cs="Arial"/>
          <w:sz w:val="22"/>
        </w:rPr>
        <w:fldChar w:fldCharType="end"/>
      </w:r>
      <w:r w:rsidRPr="002B4B18">
        <w:rPr>
          <w:rFonts w:cs="Arial"/>
          <w:sz w:val="22"/>
        </w:rPr>
        <w:t>. Podstawowe informacje finansowe dotyczące naboru</w:t>
      </w:r>
    </w:p>
    <w:tbl>
      <w:tblPr>
        <w:tblStyle w:val="Tabela-Siatka2"/>
        <w:tblW w:w="0" w:type="auto"/>
        <w:tblInd w:w="0" w:type="dxa"/>
        <w:tblLook w:val="04A0" w:firstRow="1" w:lastRow="0" w:firstColumn="1" w:lastColumn="0" w:noHBand="0" w:noVBand="1"/>
      </w:tblPr>
      <w:tblGrid>
        <w:gridCol w:w="5240"/>
        <w:gridCol w:w="3822"/>
      </w:tblGrid>
      <w:tr w:rsidR="007F3AF6" w:rsidRPr="007F3AF6" w14:paraId="2B90B160" w14:textId="77777777" w:rsidTr="007F3AF6">
        <w:tc>
          <w:tcPr>
            <w:tcW w:w="5240" w:type="dxa"/>
            <w:tcBorders>
              <w:top w:val="single" w:sz="4" w:space="0" w:color="auto"/>
              <w:left w:val="single" w:sz="4" w:space="0" w:color="auto"/>
              <w:bottom w:val="single" w:sz="4" w:space="0" w:color="auto"/>
              <w:right w:val="single" w:sz="4" w:space="0" w:color="auto"/>
            </w:tcBorders>
            <w:hideMark/>
          </w:tcPr>
          <w:p w14:paraId="12EF44D5" w14:textId="77777777" w:rsidR="007F3AF6" w:rsidRPr="007F3AF6" w:rsidRDefault="007F3AF6" w:rsidP="007F3AF6">
            <w:pPr>
              <w:spacing w:after="0"/>
              <w:rPr>
                <w:rFonts w:cs="Arial"/>
                <w:b/>
                <w:sz w:val="22"/>
              </w:rPr>
            </w:pPr>
            <w:bookmarkStart w:id="40" w:name="_Hlk134797025"/>
            <w:r w:rsidRPr="007F3AF6">
              <w:rPr>
                <w:rFonts w:cs="Arial"/>
                <w:b/>
                <w:bCs/>
                <w:sz w:val="22"/>
              </w:rPr>
              <w:t>Kwota przeznaczona na dofinansowanie projektów w naborze</w:t>
            </w:r>
          </w:p>
        </w:tc>
        <w:tc>
          <w:tcPr>
            <w:tcW w:w="3822" w:type="dxa"/>
            <w:tcBorders>
              <w:top w:val="single" w:sz="4" w:space="0" w:color="auto"/>
              <w:left w:val="single" w:sz="4" w:space="0" w:color="auto"/>
              <w:bottom w:val="single" w:sz="4" w:space="0" w:color="auto"/>
              <w:right w:val="single" w:sz="4" w:space="0" w:color="auto"/>
            </w:tcBorders>
            <w:hideMark/>
          </w:tcPr>
          <w:p w14:paraId="00305748" w14:textId="66636607" w:rsidR="007F3AF6" w:rsidRPr="007F3AF6" w:rsidRDefault="000E6860" w:rsidP="007F3AF6">
            <w:pPr>
              <w:spacing w:after="0"/>
              <w:jc w:val="right"/>
              <w:rPr>
                <w:rFonts w:cs="Arial"/>
                <w:b/>
                <w:bCs/>
                <w:sz w:val="22"/>
              </w:rPr>
            </w:pPr>
            <w:r w:rsidRPr="000E6860">
              <w:rPr>
                <w:rFonts w:cs="Arial"/>
                <w:b/>
                <w:bCs/>
                <w:sz w:val="22"/>
              </w:rPr>
              <w:t xml:space="preserve">97 200 002,38 </w:t>
            </w:r>
            <w:r w:rsidR="007F3AF6" w:rsidRPr="007F3AF6">
              <w:rPr>
                <w:rFonts w:cs="Arial"/>
                <w:b/>
                <w:bCs/>
                <w:sz w:val="22"/>
              </w:rPr>
              <w:t>PLN</w:t>
            </w:r>
            <w:r w:rsidR="008C5F0D">
              <w:rPr>
                <w:rStyle w:val="Odwoanieprzypisudolnego"/>
                <w:rFonts w:cs="Arial"/>
                <w:b/>
                <w:bCs/>
                <w:sz w:val="22"/>
              </w:rPr>
              <w:footnoteReference w:id="5"/>
            </w:r>
          </w:p>
          <w:p w14:paraId="59910599" w14:textId="7CAA0DFD" w:rsidR="007F3AF6" w:rsidRPr="007F3AF6" w:rsidRDefault="000E6860" w:rsidP="007F3AF6">
            <w:pPr>
              <w:spacing w:after="0"/>
              <w:jc w:val="right"/>
              <w:rPr>
                <w:rFonts w:cs="Arial"/>
                <w:b/>
                <w:sz w:val="22"/>
              </w:rPr>
            </w:pPr>
            <w:r w:rsidRPr="000E6860">
              <w:rPr>
                <w:rFonts w:cs="Arial"/>
                <w:b/>
                <w:sz w:val="22"/>
              </w:rPr>
              <w:t xml:space="preserve">22 419 560,00 </w:t>
            </w:r>
            <w:r w:rsidR="007F3AF6" w:rsidRPr="007F3AF6">
              <w:rPr>
                <w:rFonts w:cs="Arial"/>
                <w:b/>
                <w:sz w:val="22"/>
              </w:rPr>
              <w:t>EUR</w:t>
            </w:r>
          </w:p>
        </w:tc>
      </w:tr>
      <w:tr w:rsidR="007F3AF6" w:rsidRPr="007F3AF6" w14:paraId="572C543D" w14:textId="77777777" w:rsidTr="007F3AF6">
        <w:tc>
          <w:tcPr>
            <w:tcW w:w="5240" w:type="dxa"/>
            <w:tcBorders>
              <w:top w:val="single" w:sz="4" w:space="0" w:color="auto"/>
              <w:left w:val="single" w:sz="4" w:space="0" w:color="auto"/>
              <w:bottom w:val="single" w:sz="4" w:space="0" w:color="auto"/>
              <w:right w:val="single" w:sz="4" w:space="0" w:color="auto"/>
            </w:tcBorders>
            <w:hideMark/>
          </w:tcPr>
          <w:p w14:paraId="68F17C3A" w14:textId="77777777" w:rsidR="007F3AF6" w:rsidRPr="007F3AF6" w:rsidRDefault="007F3AF6" w:rsidP="007F3AF6">
            <w:pPr>
              <w:spacing w:after="0"/>
              <w:rPr>
                <w:rFonts w:cs="Arial"/>
                <w:b/>
                <w:sz w:val="22"/>
              </w:rPr>
            </w:pPr>
            <w:r w:rsidRPr="007F3AF6">
              <w:rPr>
                <w:rFonts w:cs="Arial"/>
                <w:b/>
                <w:bCs/>
                <w:sz w:val="22"/>
              </w:rPr>
              <w:t>poziom dofinansowania</w:t>
            </w:r>
          </w:p>
        </w:tc>
        <w:tc>
          <w:tcPr>
            <w:tcW w:w="3822" w:type="dxa"/>
            <w:tcBorders>
              <w:top w:val="single" w:sz="4" w:space="0" w:color="auto"/>
              <w:left w:val="single" w:sz="4" w:space="0" w:color="auto"/>
              <w:bottom w:val="single" w:sz="4" w:space="0" w:color="auto"/>
              <w:right w:val="single" w:sz="4" w:space="0" w:color="auto"/>
            </w:tcBorders>
            <w:hideMark/>
          </w:tcPr>
          <w:p w14:paraId="13379A6F" w14:textId="7F1F2E9F" w:rsidR="007F3AF6" w:rsidRPr="007F3AF6" w:rsidRDefault="007F3AF6" w:rsidP="007F3AF6">
            <w:pPr>
              <w:spacing w:after="0"/>
              <w:jc w:val="right"/>
              <w:rPr>
                <w:rFonts w:cs="Arial"/>
                <w:b/>
                <w:sz w:val="22"/>
              </w:rPr>
            </w:pPr>
            <w:r w:rsidRPr="007F3AF6">
              <w:rPr>
                <w:rFonts w:cs="Arial"/>
                <w:b/>
                <w:bCs/>
                <w:sz w:val="22"/>
              </w:rPr>
              <w:t>9</w:t>
            </w:r>
            <w:r>
              <w:rPr>
                <w:rFonts w:cs="Arial"/>
                <w:b/>
                <w:bCs/>
                <w:sz w:val="22"/>
              </w:rPr>
              <w:t>0</w:t>
            </w:r>
            <w:r w:rsidRPr="007F3AF6">
              <w:rPr>
                <w:rFonts w:cs="Arial"/>
                <w:b/>
                <w:bCs/>
                <w:sz w:val="22"/>
              </w:rPr>
              <w:t>,00%</w:t>
            </w:r>
          </w:p>
        </w:tc>
      </w:tr>
      <w:tr w:rsidR="007F3AF6" w:rsidRPr="007F3AF6" w14:paraId="00CA0F52" w14:textId="77777777" w:rsidTr="007F3AF6">
        <w:tc>
          <w:tcPr>
            <w:tcW w:w="5240" w:type="dxa"/>
            <w:tcBorders>
              <w:top w:val="single" w:sz="4" w:space="0" w:color="auto"/>
              <w:left w:val="single" w:sz="4" w:space="0" w:color="auto"/>
              <w:bottom w:val="single" w:sz="4" w:space="0" w:color="auto"/>
              <w:right w:val="single" w:sz="4" w:space="0" w:color="auto"/>
            </w:tcBorders>
            <w:hideMark/>
          </w:tcPr>
          <w:p w14:paraId="5AA87FAD" w14:textId="77777777" w:rsidR="007F3AF6" w:rsidRPr="007F3AF6" w:rsidRDefault="007F3AF6" w:rsidP="007F3AF6">
            <w:pPr>
              <w:spacing w:after="0"/>
              <w:rPr>
                <w:rFonts w:cs="Arial"/>
                <w:b/>
                <w:sz w:val="22"/>
              </w:rPr>
            </w:pPr>
            <w:r w:rsidRPr="007F3AF6">
              <w:rPr>
                <w:rFonts w:cs="Arial"/>
                <w:b/>
                <w:bCs/>
                <w:sz w:val="22"/>
              </w:rPr>
              <w:t>Kwota środków UE</w:t>
            </w:r>
          </w:p>
        </w:tc>
        <w:tc>
          <w:tcPr>
            <w:tcW w:w="3822" w:type="dxa"/>
            <w:tcBorders>
              <w:top w:val="single" w:sz="4" w:space="0" w:color="auto"/>
              <w:left w:val="single" w:sz="4" w:space="0" w:color="auto"/>
              <w:bottom w:val="single" w:sz="4" w:space="0" w:color="auto"/>
              <w:right w:val="single" w:sz="4" w:space="0" w:color="auto"/>
            </w:tcBorders>
            <w:hideMark/>
          </w:tcPr>
          <w:p w14:paraId="0D36EFAF" w14:textId="63DACC0E" w:rsidR="007F3AF6" w:rsidRPr="007F3AF6" w:rsidRDefault="000E6860" w:rsidP="007F3AF6">
            <w:pPr>
              <w:spacing w:after="0"/>
              <w:jc w:val="right"/>
              <w:rPr>
                <w:rFonts w:cs="Arial"/>
                <w:b/>
                <w:sz w:val="22"/>
              </w:rPr>
            </w:pPr>
            <w:r w:rsidRPr="000E6860">
              <w:rPr>
                <w:rFonts w:cs="Arial"/>
                <w:b/>
                <w:sz w:val="22"/>
              </w:rPr>
              <w:t xml:space="preserve">91 799 998,39 </w:t>
            </w:r>
            <w:r w:rsidR="007F3AF6" w:rsidRPr="007F3AF6">
              <w:rPr>
                <w:rFonts w:cs="Arial"/>
                <w:b/>
                <w:sz w:val="22"/>
              </w:rPr>
              <w:t>PLN</w:t>
            </w:r>
          </w:p>
          <w:p w14:paraId="0F95CC44" w14:textId="1BB16737" w:rsidR="007F3AF6" w:rsidRPr="007F3AF6" w:rsidRDefault="000E6860" w:rsidP="007F3AF6">
            <w:pPr>
              <w:spacing w:after="0"/>
              <w:jc w:val="right"/>
              <w:rPr>
                <w:rFonts w:cs="Arial"/>
                <w:b/>
                <w:sz w:val="22"/>
              </w:rPr>
            </w:pPr>
            <w:r w:rsidRPr="000E6860">
              <w:rPr>
                <w:rFonts w:cs="Arial"/>
                <w:b/>
                <w:sz w:val="22"/>
              </w:rPr>
              <w:t xml:space="preserve">21 174 028,00 </w:t>
            </w:r>
            <w:r w:rsidR="007F3AF6" w:rsidRPr="007F3AF6">
              <w:rPr>
                <w:rFonts w:cs="Arial"/>
                <w:b/>
                <w:sz w:val="22"/>
              </w:rPr>
              <w:t>EUR</w:t>
            </w:r>
          </w:p>
        </w:tc>
      </w:tr>
      <w:tr w:rsidR="007F3AF6" w:rsidRPr="007F3AF6" w14:paraId="126480ED" w14:textId="77777777" w:rsidTr="007F3AF6">
        <w:tc>
          <w:tcPr>
            <w:tcW w:w="5240" w:type="dxa"/>
            <w:tcBorders>
              <w:top w:val="single" w:sz="4" w:space="0" w:color="auto"/>
              <w:left w:val="single" w:sz="4" w:space="0" w:color="auto"/>
              <w:bottom w:val="single" w:sz="4" w:space="0" w:color="auto"/>
              <w:right w:val="single" w:sz="4" w:space="0" w:color="auto"/>
            </w:tcBorders>
            <w:hideMark/>
          </w:tcPr>
          <w:p w14:paraId="62BA5C42" w14:textId="77777777" w:rsidR="007F3AF6" w:rsidRPr="007F3AF6" w:rsidRDefault="007F3AF6" w:rsidP="007F3AF6">
            <w:pPr>
              <w:spacing w:after="0"/>
              <w:rPr>
                <w:rFonts w:cs="Arial"/>
                <w:b/>
                <w:sz w:val="22"/>
              </w:rPr>
            </w:pPr>
            <w:r w:rsidRPr="007F3AF6">
              <w:rPr>
                <w:rFonts w:cs="Arial"/>
                <w:b/>
                <w:bCs/>
                <w:sz w:val="22"/>
              </w:rPr>
              <w:t>poziom dofinansowania UE</w:t>
            </w:r>
          </w:p>
        </w:tc>
        <w:tc>
          <w:tcPr>
            <w:tcW w:w="3822" w:type="dxa"/>
            <w:tcBorders>
              <w:top w:val="single" w:sz="4" w:space="0" w:color="auto"/>
              <w:left w:val="single" w:sz="4" w:space="0" w:color="auto"/>
              <w:bottom w:val="single" w:sz="4" w:space="0" w:color="auto"/>
              <w:right w:val="single" w:sz="4" w:space="0" w:color="auto"/>
            </w:tcBorders>
            <w:hideMark/>
          </w:tcPr>
          <w:p w14:paraId="227234E9" w14:textId="77777777" w:rsidR="007F3AF6" w:rsidRPr="007F3AF6" w:rsidRDefault="007F3AF6" w:rsidP="007F3AF6">
            <w:pPr>
              <w:spacing w:after="0"/>
              <w:jc w:val="right"/>
              <w:rPr>
                <w:rFonts w:cs="Arial"/>
                <w:b/>
                <w:sz w:val="22"/>
              </w:rPr>
            </w:pPr>
            <w:r w:rsidRPr="007F3AF6">
              <w:rPr>
                <w:rFonts w:cs="Arial"/>
                <w:b/>
                <w:sz w:val="22"/>
              </w:rPr>
              <w:t>85,00%</w:t>
            </w:r>
          </w:p>
        </w:tc>
      </w:tr>
      <w:tr w:rsidR="007F3AF6" w:rsidRPr="007F3AF6" w14:paraId="660F8D1A" w14:textId="77777777" w:rsidTr="007F3AF6">
        <w:tc>
          <w:tcPr>
            <w:tcW w:w="5240" w:type="dxa"/>
            <w:tcBorders>
              <w:top w:val="single" w:sz="4" w:space="0" w:color="auto"/>
              <w:left w:val="single" w:sz="4" w:space="0" w:color="auto"/>
              <w:bottom w:val="single" w:sz="4" w:space="0" w:color="auto"/>
              <w:right w:val="single" w:sz="4" w:space="0" w:color="auto"/>
            </w:tcBorders>
            <w:hideMark/>
          </w:tcPr>
          <w:p w14:paraId="34B2B301" w14:textId="77777777" w:rsidR="007F3AF6" w:rsidRPr="007F3AF6" w:rsidRDefault="007F3AF6" w:rsidP="007F3AF6">
            <w:pPr>
              <w:spacing w:after="0"/>
              <w:rPr>
                <w:rFonts w:cs="Arial"/>
                <w:b/>
                <w:sz w:val="22"/>
              </w:rPr>
            </w:pPr>
            <w:r w:rsidRPr="007F3AF6">
              <w:rPr>
                <w:rFonts w:cs="Arial"/>
                <w:b/>
                <w:sz w:val="22"/>
              </w:rPr>
              <w:t>Wkład budżetu państwa</w:t>
            </w:r>
          </w:p>
        </w:tc>
        <w:tc>
          <w:tcPr>
            <w:tcW w:w="3822" w:type="dxa"/>
            <w:tcBorders>
              <w:top w:val="single" w:sz="4" w:space="0" w:color="auto"/>
              <w:left w:val="single" w:sz="4" w:space="0" w:color="auto"/>
              <w:bottom w:val="single" w:sz="4" w:space="0" w:color="auto"/>
              <w:right w:val="single" w:sz="4" w:space="0" w:color="auto"/>
            </w:tcBorders>
            <w:hideMark/>
          </w:tcPr>
          <w:p w14:paraId="4689FBF7" w14:textId="69C08DB1" w:rsidR="007F3AF6" w:rsidRPr="007F3AF6" w:rsidRDefault="000E6860" w:rsidP="007F3AF6">
            <w:pPr>
              <w:spacing w:after="0"/>
              <w:jc w:val="right"/>
              <w:rPr>
                <w:rFonts w:cs="Arial"/>
                <w:b/>
                <w:sz w:val="22"/>
              </w:rPr>
            </w:pPr>
            <w:r w:rsidRPr="000E6860">
              <w:rPr>
                <w:rFonts w:cs="Arial"/>
                <w:b/>
                <w:sz w:val="22"/>
              </w:rPr>
              <w:t xml:space="preserve">5 400 003,99 </w:t>
            </w:r>
            <w:r w:rsidR="007F3AF6" w:rsidRPr="007F3AF6">
              <w:rPr>
                <w:rFonts w:cs="Arial"/>
                <w:b/>
                <w:sz w:val="22"/>
              </w:rPr>
              <w:t>PLN</w:t>
            </w:r>
          </w:p>
          <w:p w14:paraId="3693FAF6" w14:textId="502197C9" w:rsidR="007F3AF6" w:rsidRPr="007F3AF6" w:rsidRDefault="000E6860" w:rsidP="007F3AF6">
            <w:pPr>
              <w:spacing w:after="0"/>
              <w:jc w:val="right"/>
              <w:rPr>
                <w:rFonts w:cs="Arial"/>
                <w:b/>
                <w:sz w:val="22"/>
              </w:rPr>
            </w:pPr>
            <w:r w:rsidRPr="000E6860">
              <w:rPr>
                <w:rFonts w:cs="Arial"/>
                <w:b/>
                <w:sz w:val="22"/>
              </w:rPr>
              <w:lastRenderedPageBreak/>
              <w:t xml:space="preserve">1 245 532,00 </w:t>
            </w:r>
            <w:r w:rsidR="007F3AF6" w:rsidRPr="007F3AF6">
              <w:rPr>
                <w:rFonts w:cs="Arial"/>
                <w:b/>
                <w:sz w:val="22"/>
              </w:rPr>
              <w:t>EUR</w:t>
            </w:r>
          </w:p>
        </w:tc>
      </w:tr>
      <w:tr w:rsidR="007F3AF6" w:rsidRPr="007F3AF6" w14:paraId="35DB9C41" w14:textId="77777777" w:rsidTr="007F3AF6">
        <w:tc>
          <w:tcPr>
            <w:tcW w:w="5240" w:type="dxa"/>
            <w:tcBorders>
              <w:top w:val="single" w:sz="4" w:space="0" w:color="auto"/>
              <w:left w:val="single" w:sz="4" w:space="0" w:color="auto"/>
              <w:bottom w:val="single" w:sz="4" w:space="0" w:color="auto"/>
              <w:right w:val="single" w:sz="4" w:space="0" w:color="auto"/>
            </w:tcBorders>
            <w:hideMark/>
          </w:tcPr>
          <w:p w14:paraId="7DA50133" w14:textId="77777777" w:rsidR="007F3AF6" w:rsidRPr="007F3AF6" w:rsidRDefault="007F3AF6" w:rsidP="007F3AF6">
            <w:pPr>
              <w:spacing w:after="0"/>
              <w:rPr>
                <w:rFonts w:cs="Arial"/>
                <w:b/>
                <w:sz w:val="22"/>
              </w:rPr>
            </w:pPr>
            <w:r w:rsidRPr="007F3AF6">
              <w:rPr>
                <w:rFonts w:cs="Arial"/>
                <w:b/>
                <w:sz w:val="22"/>
              </w:rPr>
              <w:lastRenderedPageBreak/>
              <w:t>poziom dofinansowania BP</w:t>
            </w:r>
          </w:p>
        </w:tc>
        <w:tc>
          <w:tcPr>
            <w:tcW w:w="3822" w:type="dxa"/>
            <w:tcBorders>
              <w:top w:val="single" w:sz="4" w:space="0" w:color="auto"/>
              <w:left w:val="single" w:sz="4" w:space="0" w:color="auto"/>
              <w:bottom w:val="single" w:sz="4" w:space="0" w:color="auto"/>
              <w:right w:val="single" w:sz="4" w:space="0" w:color="auto"/>
            </w:tcBorders>
            <w:hideMark/>
          </w:tcPr>
          <w:p w14:paraId="3E2BEACD" w14:textId="12955A3D" w:rsidR="007F3AF6" w:rsidRPr="007F3AF6" w:rsidRDefault="007F3AF6" w:rsidP="007F3AF6">
            <w:pPr>
              <w:spacing w:after="0"/>
              <w:jc w:val="right"/>
              <w:rPr>
                <w:rFonts w:cs="Arial"/>
                <w:b/>
                <w:sz w:val="22"/>
              </w:rPr>
            </w:pPr>
            <w:r>
              <w:rPr>
                <w:rFonts w:cs="Arial"/>
                <w:b/>
                <w:sz w:val="22"/>
              </w:rPr>
              <w:t>5</w:t>
            </w:r>
            <w:r w:rsidRPr="007F3AF6">
              <w:rPr>
                <w:rFonts w:cs="Arial"/>
                <w:b/>
                <w:sz w:val="22"/>
              </w:rPr>
              <w:t>,00%</w:t>
            </w:r>
          </w:p>
        </w:tc>
      </w:tr>
      <w:tr w:rsidR="007F3AF6" w:rsidRPr="007F3AF6" w14:paraId="61DDC11F" w14:textId="77777777" w:rsidTr="007F3AF6">
        <w:tc>
          <w:tcPr>
            <w:tcW w:w="5240" w:type="dxa"/>
            <w:tcBorders>
              <w:top w:val="single" w:sz="4" w:space="0" w:color="auto"/>
              <w:left w:val="single" w:sz="4" w:space="0" w:color="auto"/>
              <w:bottom w:val="single" w:sz="4" w:space="0" w:color="auto"/>
              <w:right w:val="single" w:sz="4" w:space="0" w:color="auto"/>
            </w:tcBorders>
            <w:hideMark/>
          </w:tcPr>
          <w:p w14:paraId="45064507" w14:textId="77777777" w:rsidR="007F3AF6" w:rsidRPr="007F3AF6" w:rsidRDefault="007F3AF6" w:rsidP="007F3AF6">
            <w:pPr>
              <w:spacing w:after="0"/>
              <w:rPr>
                <w:rFonts w:cs="Arial"/>
                <w:b/>
                <w:sz w:val="22"/>
              </w:rPr>
            </w:pPr>
            <w:r w:rsidRPr="007F3AF6">
              <w:rPr>
                <w:rFonts w:cs="Arial"/>
                <w:b/>
                <w:sz w:val="22"/>
              </w:rPr>
              <w:t>Wkład własny</w:t>
            </w:r>
          </w:p>
        </w:tc>
        <w:tc>
          <w:tcPr>
            <w:tcW w:w="3822" w:type="dxa"/>
            <w:tcBorders>
              <w:top w:val="single" w:sz="4" w:space="0" w:color="auto"/>
              <w:left w:val="single" w:sz="4" w:space="0" w:color="auto"/>
              <w:bottom w:val="single" w:sz="4" w:space="0" w:color="auto"/>
              <w:right w:val="single" w:sz="4" w:space="0" w:color="auto"/>
            </w:tcBorders>
            <w:hideMark/>
          </w:tcPr>
          <w:p w14:paraId="1C92E819" w14:textId="5DA296C9" w:rsidR="007F3AF6" w:rsidRPr="00911880" w:rsidRDefault="002474CB" w:rsidP="007F3AF6">
            <w:pPr>
              <w:spacing w:after="0"/>
              <w:jc w:val="right"/>
              <w:rPr>
                <w:rFonts w:cs="Arial"/>
                <w:b/>
                <w:sz w:val="22"/>
              </w:rPr>
            </w:pPr>
            <w:r w:rsidRPr="00911880">
              <w:rPr>
                <w:rFonts w:cs="Arial"/>
                <w:b/>
                <w:sz w:val="22"/>
              </w:rPr>
              <w:t>10</w:t>
            </w:r>
            <w:r w:rsidR="005050ED" w:rsidRPr="00911880">
              <w:rPr>
                <w:rFonts w:cs="Arial"/>
                <w:b/>
                <w:sz w:val="22"/>
              </w:rPr>
              <w:t> 800 00</w:t>
            </w:r>
            <w:r w:rsidR="001D5CB4" w:rsidRPr="00911880">
              <w:rPr>
                <w:rFonts w:cs="Arial"/>
                <w:b/>
                <w:sz w:val="22"/>
              </w:rPr>
              <w:t>0</w:t>
            </w:r>
            <w:r w:rsidR="005050ED" w:rsidRPr="00911880">
              <w:rPr>
                <w:rFonts w:cs="Arial"/>
                <w:b/>
                <w:sz w:val="22"/>
              </w:rPr>
              <w:t>,</w:t>
            </w:r>
            <w:r w:rsidR="001D5CB4" w:rsidRPr="00911880">
              <w:rPr>
                <w:rFonts w:cs="Arial"/>
                <w:b/>
                <w:sz w:val="22"/>
              </w:rPr>
              <w:t xml:space="preserve">25  </w:t>
            </w:r>
            <w:r w:rsidR="007F3AF6" w:rsidRPr="00911880">
              <w:rPr>
                <w:rFonts w:cs="Arial"/>
                <w:b/>
                <w:sz w:val="22"/>
              </w:rPr>
              <w:t>PLN</w:t>
            </w:r>
          </w:p>
          <w:p w14:paraId="4ADED6A8" w14:textId="417F8445" w:rsidR="007F3AF6" w:rsidRPr="007F3AF6" w:rsidRDefault="001D5CB4" w:rsidP="007F3AF6">
            <w:pPr>
              <w:spacing w:after="0"/>
              <w:jc w:val="right"/>
              <w:rPr>
                <w:rFonts w:cs="Arial"/>
                <w:b/>
                <w:sz w:val="22"/>
              </w:rPr>
            </w:pPr>
            <w:r w:rsidRPr="00911880">
              <w:rPr>
                <w:rFonts w:cs="Arial"/>
                <w:b/>
                <w:sz w:val="22"/>
              </w:rPr>
              <w:t>2 491 062,22</w:t>
            </w:r>
            <w:r w:rsidR="00966924" w:rsidRPr="00911880">
              <w:rPr>
                <w:rFonts w:cs="Arial"/>
                <w:b/>
                <w:sz w:val="22"/>
              </w:rPr>
              <w:t xml:space="preserve"> </w:t>
            </w:r>
            <w:r w:rsidR="007F3AF6" w:rsidRPr="00911880">
              <w:rPr>
                <w:rFonts w:cs="Arial"/>
                <w:b/>
                <w:sz w:val="22"/>
              </w:rPr>
              <w:t>EUR</w:t>
            </w:r>
          </w:p>
        </w:tc>
      </w:tr>
      <w:tr w:rsidR="007F3AF6" w:rsidRPr="007F3AF6" w14:paraId="1435A1D2" w14:textId="77777777" w:rsidTr="007F3AF6">
        <w:tc>
          <w:tcPr>
            <w:tcW w:w="5240" w:type="dxa"/>
            <w:tcBorders>
              <w:top w:val="single" w:sz="4" w:space="0" w:color="auto"/>
              <w:left w:val="single" w:sz="4" w:space="0" w:color="auto"/>
              <w:bottom w:val="single" w:sz="4" w:space="0" w:color="auto"/>
              <w:right w:val="single" w:sz="4" w:space="0" w:color="auto"/>
            </w:tcBorders>
            <w:hideMark/>
          </w:tcPr>
          <w:p w14:paraId="1346B727" w14:textId="77777777" w:rsidR="007F3AF6" w:rsidRPr="007F3AF6" w:rsidRDefault="007F3AF6" w:rsidP="007F3AF6">
            <w:pPr>
              <w:spacing w:after="0"/>
              <w:rPr>
                <w:rFonts w:cs="Arial"/>
                <w:b/>
                <w:sz w:val="22"/>
              </w:rPr>
            </w:pPr>
            <w:r w:rsidRPr="007F3AF6">
              <w:rPr>
                <w:rFonts w:cs="Arial"/>
                <w:b/>
                <w:bCs/>
                <w:sz w:val="22"/>
              </w:rPr>
              <w:t>poziom wkładu własnego</w:t>
            </w:r>
          </w:p>
        </w:tc>
        <w:tc>
          <w:tcPr>
            <w:tcW w:w="3822" w:type="dxa"/>
            <w:tcBorders>
              <w:top w:val="single" w:sz="4" w:space="0" w:color="auto"/>
              <w:left w:val="single" w:sz="4" w:space="0" w:color="auto"/>
              <w:bottom w:val="single" w:sz="4" w:space="0" w:color="auto"/>
              <w:right w:val="single" w:sz="4" w:space="0" w:color="auto"/>
            </w:tcBorders>
            <w:hideMark/>
          </w:tcPr>
          <w:p w14:paraId="1AED146F" w14:textId="455DD55A" w:rsidR="007F3AF6" w:rsidRPr="007F3AF6" w:rsidRDefault="007F3AF6" w:rsidP="007F3AF6">
            <w:pPr>
              <w:spacing w:after="0"/>
              <w:jc w:val="right"/>
              <w:rPr>
                <w:rFonts w:cs="Arial"/>
                <w:b/>
                <w:sz w:val="22"/>
              </w:rPr>
            </w:pPr>
            <w:r>
              <w:rPr>
                <w:rFonts w:cs="Arial"/>
                <w:b/>
                <w:sz w:val="22"/>
              </w:rPr>
              <w:t>10</w:t>
            </w:r>
            <w:r w:rsidRPr="007F3AF6">
              <w:rPr>
                <w:rFonts w:cs="Arial"/>
                <w:b/>
                <w:sz w:val="22"/>
              </w:rPr>
              <w:t>,00%</w:t>
            </w:r>
          </w:p>
        </w:tc>
      </w:tr>
      <w:bookmarkEnd w:id="40"/>
    </w:tbl>
    <w:p w14:paraId="65600793" w14:textId="77777777" w:rsidR="00D90362" w:rsidRPr="002B4B18" w:rsidRDefault="00D90362" w:rsidP="00D90362">
      <w:pPr>
        <w:rPr>
          <w:rFonts w:cs="Arial"/>
          <w:sz w:val="22"/>
        </w:rPr>
      </w:pPr>
    </w:p>
    <w:p w14:paraId="41D99F01" w14:textId="77777777" w:rsidR="002170AE" w:rsidRPr="002B4B18" w:rsidRDefault="002170AE" w:rsidP="002170AE">
      <w:pPr>
        <w:spacing w:after="120"/>
        <w:rPr>
          <w:rStyle w:val="Wyrnienieintensywne"/>
          <w:rFonts w:cs="Arial"/>
          <w:b/>
          <w:sz w:val="22"/>
        </w:rPr>
      </w:pPr>
    </w:p>
    <w:p w14:paraId="01DD0176" w14:textId="3457A49B" w:rsidR="002170AE" w:rsidRPr="002B4B18" w:rsidRDefault="5E0C28DB" w:rsidP="5FF3BFD4">
      <w:pPr>
        <w:spacing w:after="120" w:line="276" w:lineRule="auto"/>
        <w:textAlignment w:val="baseline"/>
        <w:rPr>
          <w:rStyle w:val="Wyrnienieintensywne"/>
          <w:rFonts w:cs="Arial"/>
          <w:b/>
          <w:bCs/>
          <w:sz w:val="22"/>
        </w:rPr>
      </w:pPr>
      <w:r w:rsidRPr="002B4B18">
        <w:rPr>
          <w:rStyle w:val="Wyrnienieintensywne"/>
          <w:rFonts w:cs="Arial"/>
          <w:b/>
          <w:bCs/>
          <w:sz w:val="22"/>
        </w:rPr>
        <w:t>Pamiętaj! </w:t>
      </w:r>
    </w:p>
    <w:p w14:paraId="6F3F9198" w14:textId="1727E52D" w:rsidR="00E72D9B" w:rsidRPr="002B4B18" w:rsidRDefault="5E0C28DB" w:rsidP="002B4B18">
      <w:pPr>
        <w:spacing w:after="0" w:line="360" w:lineRule="auto"/>
        <w:textAlignment w:val="baseline"/>
        <w:rPr>
          <w:rFonts w:cs="Arial"/>
          <w:sz w:val="22"/>
        </w:rPr>
      </w:pPr>
      <w:r w:rsidRPr="002B4B18">
        <w:rPr>
          <w:rFonts w:cs="Arial"/>
          <w:sz w:val="22"/>
        </w:rPr>
        <w:t xml:space="preserve">Kwota </w:t>
      </w:r>
      <w:r w:rsidR="7F16F920" w:rsidRPr="002B4B18">
        <w:rPr>
          <w:rFonts w:cs="Arial"/>
          <w:sz w:val="22"/>
        </w:rPr>
        <w:t xml:space="preserve">przeznaczona na dofinansowanie projektów w naborze </w:t>
      </w:r>
      <w:r w:rsidRPr="002B4B18">
        <w:rPr>
          <w:rFonts w:cs="Arial"/>
          <w:sz w:val="22"/>
        </w:rPr>
        <w:t xml:space="preserve">może zmieniać się w wyniku zmian kursu PLN wobec EUR i będzie </w:t>
      </w:r>
      <w:r w:rsidR="02BD93CA" w:rsidRPr="002B4B18">
        <w:rPr>
          <w:rFonts w:cs="Arial"/>
          <w:sz w:val="22"/>
        </w:rPr>
        <w:t xml:space="preserve">ostatecznie </w:t>
      </w:r>
      <w:r w:rsidRPr="002B4B18">
        <w:rPr>
          <w:rFonts w:cs="Arial"/>
          <w:sz w:val="22"/>
        </w:rPr>
        <w:t xml:space="preserve">ustalana w </w:t>
      </w:r>
      <w:r w:rsidR="59E1638F" w:rsidRPr="002B4B18">
        <w:rPr>
          <w:rFonts w:cs="Arial"/>
          <w:sz w:val="22"/>
        </w:rPr>
        <w:t xml:space="preserve">dniu </w:t>
      </w:r>
      <w:r w:rsidR="29264BDC" w:rsidRPr="002B4B18">
        <w:rPr>
          <w:rFonts w:cs="Arial"/>
          <w:sz w:val="22"/>
        </w:rPr>
        <w:t xml:space="preserve">zatwierdzenia wyników oceny </w:t>
      </w:r>
      <w:r w:rsidR="003B0710">
        <w:rPr>
          <w:rFonts w:cs="Arial"/>
          <w:sz w:val="22"/>
        </w:rPr>
        <w:t>WOD</w:t>
      </w:r>
      <w:r w:rsidR="056250C7" w:rsidRPr="002B4B18">
        <w:rPr>
          <w:rFonts w:cs="Arial"/>
          <w:sz w:val="22"/>
        </w:rPr>
        <w:t>.</w:t>
      </w:r>
      <w:r w:rsidR="00EC1270" w:rsidRPr="002B4B18">
        <w:rPr>
          <w:rStyle w:val="Odwoanieprzypisudolnego"/>
          <w:rFonts w:cs="Arial"/>
          <w:sz w:val="22"/>
        </w:rPr>
        <w:footnoteReference w:id="6"/>
      </w:r>
    </w:p>
    <w:p w14:paraId="0E6B5763" w14:textId="29E18327" w:rsidR="008531EC" w:rsidRPr="002B4B18" w:rsidRDefault="007B1EAF" w:rsidP="00865406">
      <w:pPr>
        <w:spacing w:before="240" w:after="0" w:line="360" w:lineRule="auto"/>
        <w:textAlignment w:val="baseline"/>
        <w:rPr>
          <w:rFonts w:cs="Arial"/>
          <w:sz w:val="22"/>
        </w:rPr>
      </w:pPr>
      <w:r w:rsidRPr="002B4B18">
        <w:rPr>
          <w:rFonts w:cs="Arial"/>
          <w:sz w:val="22"/>
        </w:rPr>
        <w:t>Zarząd Województwa Śląskiego</w:t>
      </w:r>
      <w:r w:rsidR="008531EC" w:rsidRPr="002B4B18">
        <w:rPr>
          <w:rFonts w:cs="Arial"/>
          <w:sz w:val="22"/>
        </w:rPr>
        <w:t xml:space="preserve"> może podjąć decyzję o zwiększeniu kwoty przeznaczonej na dofinansowanie projekt</w:t>
      </w:r>
      <w:r w:rsidR="00CD258D">
        <w:rPr>
          <w:rFonts w:cs="Arial"/>
          <w:sz w:val="22"/>
        </w:rPr>
        <w:t>u</w:t>
      </w:r>
      <w:r w:rsidR="008531EC" w:rsidRPr="002B4B18">
        <w:rPr>
          <w:rFonts w:cs="Arial"/>
          <w:sz w:val="22"/>
        </w:rPr>
        <w:t xml:space="preserve"> w naborze. </w:t>
      </w:r>
    </w:p>
    <w:p w14:paraId="647F74B1" w14:textId="272FEFB4" w:rsidR="00E72D9B" w:rsidRPr="002B4B18" w:rsidRDefault="00E72D9B" w:rsidP="00E72D9B">
      <w:pPr>
        <w:spacing w:line="360" w:lineRule="auto"/>
        <w:rPr>
          <w:rFonts w:cs="Arial"/>
          <w:sz w:val="22"/>
        </w:rPr>
      </w:pPr>
    </w:p>
    <w:p w14:paraId="08AC9D8B" w14:textId="463F88F1" w:rsidR="00E72D9B" w:rsidRPr="002B4B18" w:rsidRDefault="00E72D9B" w:rsidP="002B4B18">
      <w:pPr>
        <w:pStyle w:val="Nagwek2"/>
        <w:numPr>
          <w:ilvl w:val="1"/>
          <w:numId w:val="87"/>
        </w:numPr>
        <w:rPr>
          <w:rFonts w:cs="Arial"/>
          <w:sz w:val="22"/>
          <w:szCs w:val="22"/>
        </w:rPr>
      </w:pPr>
      <w:bookmarkStart w:id="42" w:name="_Toc135047287"/>
      <w:r w:rsidRPr="002B4B18">
        <w:rPr>
          <w:rFonts w:cs="Arial"/>
          <w:sz w:val="22"/>
          <w:szCs w:val="22"/>
        </w:rPr>
        <w:t>Środki przeznaczone na mechanizm racjonalnych usprawnień w naborze</w:t>
      </w:r>
      <w:bookmarkEnd w:id="42"/>
      <w:r w:rsidRPr="002B4B18">
        <w:rPr>
          <w:rFonts w:cs="Arial"/>
          <w:sz w:val="22"/>
          <w:szCs w:val="22"/>
        </w:rPr>
        <w:t xml:space="preserve"> </w:t>
      </w:r>
    </w:p>
    <w:p w14:paraId="0E756876" w14:textId="77777777" w:rsidR="00712791" w:rsidRPr="00D95E2D" w:rsidRDefault="00712791" w:rsidP="00812A40">
      <w:pPr>
        <w:rPr>
          <w:rFonts w:cs="Arial"/>
          <w:sz w:val="22"/>
        </w:rPr>
      </w:pPr>
    </w:p>
    <w:p w14:paraId="7B5F9406" w14:textId="4EB36A47" w:rsidR="009B5ACF" w:rsidRPr="00865406" w:rsidRDefault="009B5ACF" w:rsidP="009B5ACF">
      <w:pPr>
        <w:spacing w:line="360" w:lineRule="auto"/>
        <w:rPr>
          <w:rFonts w:cs="Arial"/>
          <w:sz w:val="22"/>
        </w:rPr>
      </w:pPr>
      <w:r w:rsidRPr="00865406">
        <w:rPr>
          <w:rFonts w:cs="Arial"/>
          <w:sz w:val="22"/>
        </w:rPr>
        <w:t xml:space="preserve">Masz możliwość poniesienia kosztów związanych z uruchomieniem mechanizmu racjonalnych usprawnień (MRU). </w:t>
      </w:r>
    </w:p>
    <w:p w14:paraId="1CBE9913" w14:textId="003B4632" w:rsidR="009B5ACF" w:rsidRPr="00865406" w:rsidRDefault="009B5ACF" w:rsidP="00865406">
      <w:pPr>
        <w:spacing w:before="240" w:line="360" w:lineRule="auto"/>
        <w:rPr>
          <w:rFonts w:cs="Arial"/>
          <w:sz w:val="22"/>
        </w:rPr>
      </w:pPr>
      <w:r w:rsidRPr="00865406">
        <w:rPr>
          <w:rFonts w:cs="Arial"/>
          <w:sz w:val="22"/>
        </w:rPr>
        <w:t>Pamiętaj, że jednym z narzędzi umożliwiających uzyskanie pełnej dostępności jest mechanizm racjonalnych usprawnień. Może on zostać uruchomiony w trakcie trwania projektu w sytuacji pojawienia się w nim (jedynie w charakterze personelu) osoby z niepełnosprawnością, dla której zapewnienie dostępności wymaga sfinansowania specyficznych usług dostosowawczych lub oddziaływania na szeroko pojętą infrastrukturę, nieprzewidzianych z góry w</w:t>
      </w:r>
      <w:r w:rsidR="003B0710">
        <w:rPr>
          <w:rFonts w:cs="Arial"/>
          <w:sz w:val="22"/>
        </w:rPr>
        <w:t xml:space="preserve"> WOD</w:t>
      </w:r>
      <w:r w:rsidRPr="00865406">
        <w:rPr>
          <w:rFonts w:cs="Arial"/>
          <w:sz w:val="22"/>
        </w:rPr>
        <w:t>.</w:t>
      </w:r>
    </w:p>
    <w:p w14:paraId="57034126" w14:textId="77777777" w:rsidR="009B5ACF" w:rsidRPr="00865406" w:rsidRDefault="009B5ACF" w:rsidP="00865406">
      <w:pPr>
        <w:spacing w:before="240" w:line="360" w:lineRule="auto"/>
        <w:rPr>
          <w:rFonts w:cs="Arial"/>
          <w:sz w:val="22"/>
        </w:rPr>
      </w:pPr>
      <w:r w:rsidRPr="00865406">
        <w:rPr>
          <w:rFonts w:cs="Arial"/>
          <w:sz w:val="22"/>
        </w:rPr>
        <w:t xml:space="preserve">Każde racjonalne usprawnienie wynika z relacji przynajmniej trzech czynników: </w:t>
      </w:r>
    </w:p>
    <w:p w14:paraId="32E72114" w14:textId="77777777" w:rsidR="009B5ACF" w:rsidRPr="00865406" w:rsidRDefault="009B5ACF" w:rsidP="002B4B18">
      <w:pPr>
        <w:pStyle w:val="Akapitzlist"/>
        <w:numPr>
          <w:ilvl w:val="0"/>
          <w:numId w:val="93"/>
        </w:numPr>
        <w:spacing w:line="360" w:lineRule="auto"/>
        <w:rPr>
          <w:rFonts w:cs="Arial"/>
          <w:sz w:val="22"/>
        </w:rPr>
      </w:pPr>
      <w:r w:rsidRPr="00865406">
        <w:rPr>
          <w:rFonts w:cs="Arial"/>
          <w:sz w:val="22"/>
        </w:rPr>
        <w:t xml:space="preserve">dysfunkcji związanej z daną osobą będącą personelem projektu, </w:t>
      </w:r>
    </w:p>
    <w:p w14:paraId="67ECC0AC" w14:textId="77777777" w:rsidR="009B5ACF" w:rsidRPr="00865406" w:rsidRDefault="009B5ACF" w:rsidP="002B4B18">
      <w:pPr>
        <w:pStyle w:val="Akapitzlist"/>
        <w:numPr>
          <w:ilvl w:val="0"/>
          <w:numId w:val="93"/>
        </w:numPr>
        <w:spacing w:line="360" w:lineRule="auto"/>
        <w:rPr>
          <w:rFonts w:cs="Arial"/>
          <w:sz w:val="22"/>
        </w:rPr>
      </w:pPr>
      <w:r w:rsidRPr="00865406">
        <w:rPr>
          <w:rFonts w:cs="Arial"/>
          <w:sz w:val="22"/>
        </w:rPr>
        <w:t xml:space="preserve">barier otoczenia </w:t>
      </w:r>
    </w:p>
    <w:p w14:paraId="00A88079" w14:textId="77777777" w:rsidR="009B5ACF" w:rsidRPr="00865406" w:rsidRDefault="009B5ACF" w:rsidP="002B4B18">
      <w:pPr>
        <w:pStyle w:val="Akapitzlist"/>
        <w:numPr>
          <w:ilvl w:val="0"/>
          <w:numId w:val="93"/>
        </w:numPr>
        <w:spacing w:line="360" w:lineRule="auto"/>
        <w:rPr>
          <w:rFonts w:cs="Arial"/>
          <w:sz w:val="22"/>
        </w:rPr>
      </w:pPr>
      <w:r w:rsidRPr="00865406">
        <w:rPr>
          <w:rFonts w:cs="Arial"/>
          <w:sz w:val="22"/>
        </w:rPr>
        <w:t xml:space="preserve">charakteru usługi realizowanej/świadczonej w ramach projektu. </w:t>
      </w:r>
    </w:p>
    <w:p w14:paraId="5B554A58" w14:textId="77777777" w:rsidR="009B5ACF" w:rsidRPr="00865406" w:rsidRDefault="009B5ACF" w:rsidP="00865406">
      <w:pPr>
        <w:spacing w:before="240" w:line="360" w:lineRule="auto"/>
        <w:rPr>
          <w:rFonts w:cs="Arial"/>
          <w:sz w:val="22"/>
        </w:rPr>
      </w:pPr>
      <w:r w:rsidRPr="00865406">
        <w:rPr>
          <w:rFonts w:cs="Arial"/>
          <w:sz w:val="22"/>
        </w:rPr>
        <w:t xml:space="preserve">Maksymalna wartość środków MRU jaka może zostać przeznaczona na 1 osobę </w:t>
      </w:r>
    </w:p>
    <w:p w14:paraId="7211E822" w14:textId="77777777" w:rsidR="009B5ACF" w:rsidRPr="00865406" w:rsidRDefault="009B5ACF" w:rsidP="009B5ACF">
      <w:pPr>
        <w:spacing w:line="360" w:lineRule="auto"/>
        <w:rPr>
          <w:rFonts w:cs="Arial"/>
          <w:sz w:val="22"/>
        </w:rPr>
      </w:pPr>
      <w:r w:rsidRPr="00865406">
        <w:rPr>
          <w:rFonts w:cs="Arial"/>
          <w:sz w:val="22"/>
        </w:rPr>
        <w:t xml:space="preserve">w projekcie to 15 tys. zł brutto. </w:t>
      </w:r>
    </w:p>
    <w:p w14:paraId="340367AC" w14:textId="77777777" w:rsidR="009B5ACF" w:rsidRPr="00865406" w:rsidRDefault="009B5ACF" w:rsidP="00865406">
      <w:pPr>
        <w:spacing w:before="240" w:line="360" w:lineRule="auto"/>
        <w:rPr>
          <w:rFonts w:cs="Arial"/>
          <w:sz w:val="22"/>
        </w:rPr>
      </w:pPr>
      <w:r w:rsidRPr="00865406">
        <w:rPr>
          <w:rFonts w:cs="Arial"/>
          <w:sz w:val="22"/>
        </w:rPr>
        <w:t xml:space="preserve">Środki przeznaczone na mechanizm racjonalnych usprawnień pochodzić będą z oszczędności (dokonania przesunięcia w budżecie projektu) lub zwiększenia wartości dofinansowania (aneksowania umowy), nie mogą one natomiast zostać zaplanowane w </w:t>
      </w:r>
      <w:r w:rsidRPr="00865406">
        <w:rPr>
          <w:rFonts w:cs="Arial"/>
          <w:sz w:val="22"/>
        </w:rPr>
        <w:lastRenderedPageBreak/>
        <w:t xml:space="preserve">budżecie projektu na etapie wnioskowania o dofinansowanie. Wsparcie w ramach mechanizmu racjonalnych usprawnień będzie udzielane jako pomoc de minimis. </w:t>
      </w:r>
    </w:p>
    <w:p w14:paraId="01AD0D20" w14:textId="77777777" w:rsidR="009B5ACF" w:rsidRPr="00865406" w:rsidRDefault="009B5ACF" w:rsidP="00865406">
      <w:pPr>
        <w:spacing w:before="240" w:line="360" w:lineRule="auto"/>
        <w:rPr>
          <w:rFonts w:cs="Arial"/>
          <w:sz w:val="22"/>
        </w:rPr>
      </w:pPr>
      <w:r w:rsidRPr="00865406">
        <w:rPr>
          <w:rFonts w:cs="Arial"/>
          <w:sz w:val="22"/>
        </w:rPr>
        <w:t>Każdy wydatek poniesiony w ramach MRU jest kwalifikowalny, o ile nie stanowi wydatku niekwalifikowalnego na mocy przepisów unijnych, wytycznych dotyczących kwalifikowalności wydatków na lata 2021-2027 lub kwalifikowalności dla przedmiotowego naboru.</w:t>
      </w:r>
    </w:p>
    <w:p w14:paraId="66DD3DB8" w14:textId="77777777" w:rsidR="009B5ACF" w:rsidRPr="00865406" w:rsidRDefault="009B5ACF" w:rsidP="00865406">
      <w:pPr>
        <w:spacing w:before="240" w:line="360" w:lineRule="auto"/>
        <w:rPr>
          <w:rFonts w:cs="Arial"/>
          <w:sz w:val="22"/>
        </w:rPr>
      </w:pPr>
      <w:r w:rsidRPr="00865406">
        <w:rPr>
          <w:rFonts w:cs="Arial"/>
          <w:sz w:val="22"/>
        </w:rPr>
        <w:t>Każdy zgłoszony przez Wnioskodawcę koszt jako związany z wprowadzeniem mechanizmu racjonalnych usprawnień zostanie indywidualnie rozpatrzony przez ION. Dokonując oceny możliwości uznania za kwalifikowalne kosztów związanych z wprowadzeniem mechanizmu racjonalnych usprawnień, ION będzie weryfikować w szczególności dokumenty potwierdzające, iż dana osoba jest personelem projektu (na przykład umowa o pracę, z której treści wynika zaangażowanie w projekcie) oraz pozostaje osobą z niepełnosprawnością (na przykład orzeczenie o niepełnosprawności).</w:t>
      </w:r>
    </w:p>
    <w:p w14:paraId="023D4F56" w14:textId="05194154" w:rsidR="00B969FD" w:rsidRPr="002B4B18" w:rsidRDefault="00B969FD" w:rsidP="00B969FD">
      <w:pPr>
        <w:pStyle w:val="Nagwek2"/>
        <w:ind w:left="936"/>
        <w:rPr>
          <w:rFonts w:cs="Arial"/>
          <w:sz w:val="22"/>
          <w:szCs w:val="22"/>
        </w:rPr>
      </w:pPr>
    </w:p>
    <w:p w14:paraId="5ECBC668" w14:textId="7FD50F3B" w:rsidR="00307CF2" w:rsidRDefault="00307CF2" w:rsidP="002B4B18">
      <w:pPr>
        <w:pStyle w:val="Nagwek2"/>
        <w:numPr>
          <w:ilvl w:val="1"/>
          <w:numId w:val="87"/>
        </w:numPr>
        <w:rPr>
          <w:rFonts w:cs="Arial"/>
          <w:sz w:val="22"/>
          <w:szCs w:val="22"/>
        </w:rPr>
      </w:pPr>
      <w:bookmarkStart w:id="43" w:name="_Toc135047288"/>
      <w:r>
        <w:rPr>
          <w:rFonts w:cs="Arial"/>
          <w:sz w:val="22"/>
          <w:szCs w:val="22"/>
        </w:rPr>
        <w:t>Pomoc w projekcie</w:t>
      </w:r>
      <w:bookmarkEnd w:id="43"/>
    </w:p>
    <w:p w14:paraId="28484056" w14:textId="77777777" w:rsidR="00057809" w:rsidRPr="00F643B3" w:rsidRDefault="00057809" w:rsidP="00F643B3"/>
    <w:p w14:paraId="7C3B1C6B" w14:textId="1B6F63C3" w:rsidR="00307CF2" w:rsidRDefault="00057809" w:rsidP="00057809">
      <w:pPr>
        <w:pStyle w:val="Akapitzlist"/>
        <w:numPr>
          <w:ilvl w:val="0"/>
          <w:numId w:val="38"/>
        </w:numPr>
        <w:spacing w:after="160" w:line="360" w:lineRule="auto"/>
        <w:jc w:val="both"/>
        <w:rPr>
          <w:rFonts w:cs="Arial"/>
          <w:sz w:val="22"/>
        </w:rPr>
      </w:pPr>
      <w:r>
        <w:rPr>
          <w:rFonts w:cs="Arial"/>
          <w:sz w:val="22"/>
        </w:rPr>
        <w:t>Zakłada się, iż Twój projekt nie zostanie wsparty pomocą publiczną</w:t>
      </w:r>
      <w:r w:rsidR="00036F36">
        <w:rPr>
          <w:rFonts w:cs="Arial"/>
          <w:sz w:val="22"/>
        </w:rPr>
        <w:t xml:space="preserve"> (na podstawie wyniku przeprowadzonego testu pomocy publicznej)</w:t>
      </w:r>
      <w:r>
        <w:rPr>
          <w:rFonts w:cs="Arial"/>
          <w:sz w:val="22"/>
        </w:rPr>
        <w:t>.</w:t>
      </w:r>
    </w:p>
    <w:p w14:paraId="24C7A413" w14:textId="23FFD71D" w:rsidR="00057809" w:rsidRDefault="00057809" w:rsidP="00057809">
      <w:pPr>
        <w:pStyle w:val="Akapitzlist"/>
        <w:numPr>
          <w:ilvl w:val="0"/>
          <w:numId w:val="38"/>
        </w:numPr>
        <w:spacing w:after="160" w:line="360" w:lineRule="auto"/>
        <w:jc w:val="both"/>
        <w:rPr>
          <w:rFonts w:cs="Arial"/>
          <w:sz w:val="22"/>
        </w:rPr>
      </w:pPr>
      <w:r>
        <w:rPr>
          <w:rFonts w:cs="Arial"/>
          <w:sz w:val="22"/>
        </w:rPr>
        <w:t xml:space="preserve">Realizując projekt </w:t>
      </w:r>
      <w:r w:rsidR="003142B4">
        <w:rPr>
          <w:rFonts w:cs="Arial"/>
          <w:sz w:val="22"/>
        </w:rPr>
        <w:t xml:space="preserve">jako beneficjent </w:t>
      </w:r>
      <w:r>
        <w:rPr>
          <w:rFonts w:cs="Arial"/>
          <w:sz w:val="22"/>
        </w:rPr>
        <w:t xml:space="preserve">będziesz mógł udzielać przedsiębiorstwom pomocy de minimis. </w:t>
      </w:r>
    </w:p>
    <w:p w14:paraId="0C337D40" w14:textId="72EA3CB2" w:rsidR="003840B1" w:rsidRPr="00D14FCB" w:rsidRDefault="003840B1" w:rsidP="003840B1">
      <w:pPr>
        <w:spacing w:after="0" w:line="360" w:lineRule="auto"/>
        <w:rPr>
          <w:rFonts w:cs="Arial"/>
          <w:sz w:val="22"/>
        </w:rPr>
      </w:pPr>
      <w:r>
        <w:rPr>
          <w:rFonts w:cs="Arial"/>
          <w:sz w:val="22"/>
        </w:rPr>
        <w:t>Chcąc udzielać w ramach projektu</w:t>
      </w:r>
      <w:r w:rsidRPr="00D14FCB">
        <w:rPr>
          <w:rFonts w:cs="Arial"/>
          <w:sz w:val="22"/>
        </w:rPr>
        <w:t xml:space="preserve"> pomocy </w:t>
      </w:r>
      <w:r>
        <w:rPr>
          <w:rFonts w:cs="Arial"/>
          <w:sz w:val="22"/>
        </w:rPr>
        <w:t>de minimis</w:t>
      </w:r>
      <w:r w:rsidRPr="00D14FCB">
        <w:rPr>
          <w:rFonts w:cs="Arial"/>
          <w:sz w:val="22"/>
        </w:rPr>
        <w:t xml:space="preserve"> musisz:</w:t>
      </w:r>
    </w:p>
    <w:p w14:paraId="1ED0B92A" w14:textId="77777777" w:rsidR="004548DB" w:rsidRDefault="003840B1" w:rsidP="003840B1">
      <w:pPr>
        <w:pStyle w:val="Akapitzlist"/>
        <w:numPr>
          <w:ilvl w:val="0"/>
          <w:numId w:val="138"/>
        </w:numPr>
        <w:spacing w:after="0" w:line="360" w:lineRule="auto"/>
        <w:rPr>
          <w:rFonts w:cs="Arial"/>
          <w:sz w:val="22"/>
        </w:rPr>
      </w:pPr>
      <w:r w:rsidRPr="004548DB">
        <w:rPr>
          <w:rFonts w:cs="Arial"/>
          <w:sz w:val="22"/>
        </w:rPr>
        <w:t>do WOD dołączyć propozycję kryteriów wyboru grupy przedsiębiorstw, do której skierujesz pomoc a także przybliżone wzory dokumentacji związanej z ich naborem i wyborem;</w:t>
      </w:r>
    </w:p>
    <w:p w14:paraId="55F9A0D1" w14:textId="77777777" w:rsidR="004548DB" w:rsidRDefault="003840B1" w:rsidP="003840B1">
      <w:pPr>
        <w:pStyle w:val="Akapitzlist"/>
        <w:numPr>
          <w:ilvl w:val="0"/>
          <w:numId w:val="138"/>
        </w:numPr>
        <w:spacing w:after="0" w:line="360" w:lineRule="auto"/>
        <w:rPr>
          <w:rFonts w:cs="Arial"/>
          <w:sz w:val="22"/>
        </w:rPr>
      </w:pPr>
      <w:r w:rsidRPr="004548DB">
        <w:rPr>
          <w:rFonts w:cs="Arial"/>
          <w:sz w:val="22"/>
        </w:rPr>
        <w:t>na etapie rozliczania projektu dostarczyć dokumentację potwierdzającą realizację zadań wskazanych poniżej w punktach 4-8;</w:t>
      </w:r>
    </w:p>
    <w:p w14:paraId="1DE8549B" w14:textId="77777777" w:rsidR="004548DB" w:rsidRDefault="003840B1" w:rsidP="003840B1">
      <w:pPr>
        <w:pStyle w:val="Akapitzlist"/>
        <w:numPr>
          <w:ilvl w:val="0"/>
          <w:numId w:val="138"/>
        </w:numPr>
        <w:spacing w:after="0" w:line="360" w:lineRule="auto"/>
        <w:rPr>
          <w:rFonts w:cs="Arial"/>
          <w:sz w:val="22"/>
        </w:rPr>
      </w:pPr>
      <w:r w:rsidRPr="004548DB">
        <w:rPr>
          <w:rFonts w:cs="Arial"/>
          <w:sz w:val="22"/>
        </w:rPr>
        <w:t>dokonać wyboru przedsiębiorstw w oparciu o określone kryteria, z uwzględnieniem zasady przejrzystości, rzetelności, bezstronności i równego traktowania;</w:t>
      </w:r>
    </w:p>
    <w:p w14:paraId="4CEC33F6" w14:textId="77777777" w:rsidR="004548DB" w:rsidRDefault="003840B1" w:rsidP="003840B1">
      <w:pPr>
        <w:pStyle w:val="Akapitzlist"/>
        <w:numPr>
          <w:ilvl w:val="0"/>
          <w:numId w:val="138"/>
        </w:numPr>
        <w:spacing w:after="0" w:line="360" w:lineRule="auto"/>
        <w:rPr>
          <w:rFonts w:cs="Arial"/>
          <w:sz w:val="22"/>
        </w:rPr>
      </w:pPr>
      <w:r w:rsidRPr="004548DB">
        <w:rPr>
          <w:rFonts w:cs="Arial"/>
          <w:sz w:val="22"/>
        </w:rPr>
        <w:t>zawrzeć z przedsiębiorcami umowy o udzieleniu wsparcia;</w:t>
      </w:r>
    </w:p>
    <w:p w14:paraId="2B7DA22A" w14:textId="77777777" w:rsidR="004548DB" w:rsidRDefault="003840B1" w:rsidP="003840B1">
      <w:pPr>
        <w:pStyle w:val="Akapitzlist"/>
        <w:numPr>
          <w:ilvl w:val="0"/>
          <w:numId w:val="138"/>
        </w:numPr>
        <w:spacing w:after="0" w:line="360" w:lineRule="auto"/>
        <w:rPr>
          <w:rFonts w:cs="Arial"/>
          <w:sz w:val="22"/>
        </w:rPr>
      </w:pPr>
      <w:r w:rsidRPr="004548DB">
        <w:rPr>
          <w:rFonts w:cs="Arial"/>
          <w:sz w:val="22"/>
        </w:rPr>
        <w:t>monitorować realizację zadań przez wspartych przedsiębiorców;</w:t>
      </w:r>
    </w:p>
    <w:p w14:paraId="6D20AD4C" w14:textId="77777777" w:rsidR="004548DB" w:rsidRDefault="003840B1" w:rsidP="003840B1">
      <w:pPr>
        <w:pStyle w:val="Akapitzlist"/>
        <w:numPr>
          <w:ilvl w:val="0"/>
          <w:numId w:val="138"/>
        </w:numPr>
        <w:spacing w:after="0" w:line="360" w:lineRule="auto"/>
        <w:rPr>
          <w:rFonts w:cs="Arial"/>
          <w:sz w:val="22"/>
        </w:rPr>
      </w:pPr>
      <w:r w:rsidRPr="004548DB">
        <w:rPr>
          <w:rFonts w:cs="Arial"/>
          <w:sz w:val="22"/>
        </w:rPr>
        <w:t>kontrolować realizację zadań przez wspartych przedsiębiorców;</w:t>
      </w:r>
    </w:p>
    <w:p w14:paraId="36972D93" w14:textId="77777777" w:rsidR="004548DB" w:rsidRDefault="003840B1" w:rsidP="004548DB">
      <w:pPr>
        <w:pStyle w:val="Akapitzlist"/>
        <w:numPr>
          <w:ilvl w:val="0"/>
          <w:numId w:val="138"/>
        </w:numPr>
        <w:spacing w:after="0" w:line="360" w:lineRule="auto"/>
        <w:rPr>
          <w:rFonts w:cs="Arial"/>
          <w:sz w:val="22"/>
        </w:rPr>
      </w:pPr>
      <w:r w:rsidRPr="004548DB">
        <w:rPr>
          <w:rFonts w:cs="Arial"/>
          <w:sz w:val="22"/>
        </w:rPr>
        <w:t>odzyskiwać pomoc w przypadku jej wykorzystania niezgodnie z umową o udzieleniu wsparcia.</w:t>
      </w:r>
    </w:p>
    <w:p w14:paraId="74025976" w14:textId="1AD9F4F5" w:rsidR="004548DB" w:rsidRPr="004548DB" w:rsidRDefault="004548DB" w:rsidP="004548DB">
      <w:pPr>
        <w:pStyle w:val="Akapitzlist"/>
        <w:numPr>
          <w:ilvl w:val="0"/>
          <w:numId w:val="138"/>
        </w:numPr>
        <w:spacing w:after="0" w:line="360" w:lineRule="auto"/>
        <w:rPr>
          <w:rFonts w:cs="Arial"/>
          <w:sz w:val="22"/>
        </w:rPr>
      </w:pPr>
      <w:r w:rsidRPr="004548DB">
        <w:rPr>
          <w:rFonts w:cs="Arial"/>
          <w:sz w:val="22"/>
        </w:rPr>
        <w:t>weryfikować i prowadzić sprawozdawczość udzielonej wartości pomocy de minimis.</w:t>
      </w:r>
    </w:p>
    <w:p w14:paraId="34EBF801" w14:textId="526744EB" w:rsidR="00B969FD" w:rsidRPr="002B4B18" w:rsidRDefault="47A28659" w:rsidP="002B4B18">
      <w:pPr>
        <w:pStyle w:val="Nagwek2"/>
        <w:numPr>
          <w:ilvl w:val="1"/>
          <w:numId w:val="87"/>
        </w:numPr>
        <w:rPr>
          <w:rFonts w:cs="Arial"/>
          <w:sz w:val="22"/>
          <w:szCs w:val="22"/>
        </w:rPr>
      </w:pPr>
      <w:bookmarkStart w:id="44" w:name="_Toc135047289"/>
      <w:r w:rsidRPr="002B4B18">
        <w:rPr>
          <w:rFonts w:cs="Arial"/>
          <w:sz w:val="22"/>
          <w:szCs w:val="22"/>
        </w:rPr>
        <w:lastRenderedPageBreak/>
        <w:t>Kwalifikowalność wydatków</w:t>
      </w:r>
      <w:bookmarkEnd w:id="44"/>
    </w:p>
    <w:p w14:paraId="0DA81FC7" w14:textId="77777777" w:rsidR="00B969FD" w:rsidRPr="00D95E2D" w:rsidRDefault="00B969FD" w:rsidP="00B969FD">
      <w:pPr>
        <w:spacing w:after="160"/>
        <w:jc w:val="both"/>
        <w:rPr>
          <w:rFonts w:cs="Arial"/>
          <w:sz w:val="22"/>
        </w:rPr>
      </w:pPr>
      <w:bookmarkStart w:id="45" w:name="_Toc114570841"/>
    </w:p>
    <w:p w14:paraId="0FDED9B6" w14:textId="00A444AA" w:rsidR="009B5ACF" w:rsidRPr="00057809" w:rsidRDefault="00057809" w:rsidP="00BC2E4B">
      <w:pPr>
        <w:pStyle w:val="Akapitzlist"/>
        <w:numPr>
          <w:ilvl w:val="0"/>
          <w:numId w:val="128"/>
        </w:numPr>
        <w:spacing w:line="360" w:lineRule="auto"/>
        <w:rPr>
          <w:rFonts w:cs="Arial"/>
          <w:sz w:val="22"/>
        </w:rPr>
      </w:pPr>
      <w:r w:rsidRPr="00AA7895">
        <w:rPr>
          <w:rFonts w:cs="Arial"/>
          <w:color w:val="000000"/>
          <w:sz w:val="22"/>
        </w:rPr>
        <w:t>Katalog kosztów kwalifikowalnych został określony w załączniku numer 6 do niniejszego Regulaminu wyboru projektów</w:t>
      </w:r>
      <w:r>
        <w:rPr>
          <w:rFonts w:cs="Arial"/>
          <w:color w:val="000000"/>
          <w:sz w:val="22"/>
        </w:rPr>
        <w:t xml:space="preserve">. </w:t>
      </w:r>
    </w:p>
    <w:p w14:paraId="5D256828" w14:textId="09FF97A8" w:rsidR="009B5ACF" w:rsidRPr="00057809" w:rsidRDefault="009B5ACF" w:rsidP="00BC2E4B">
      <w:pPr>
        <w:pStyle w:val="Akapitzlist"/>
        <w:numPr>
          <w:ilvl w:val="0"/>
          <w:numId w:val="128"/>
        </w:numPr>
        <w:spacing w:line="360" w:lineRule="auto"/>
        <w:rPr>
          <w:rFonts w:cs="Arial"/>
          <w:sz w:val="22"/>
        </w:rPr>
      </w:pPr>
      <w:r w:rsidRPr="00057809">
        <w:rPr>
          <w:rFonts w:cs="Arial"/>
          <w:sz w:val="22"/>
        </w:rPr>
        <w:t xml:space="preserve">Kwalifikowalność wydatków musi być zgodna z przepisami/dokumentami unijnymi i krajowymi, w tym w szczególności z: </w:t>
      </w:r>
    </w:p>
    <w:p w14:paraId="7F19BD24" w14:textId="77777777" w:rsidR="009B5ACF" w:rsidRPr="00865406" w:rsidRDefault="009B5ACF" w:rsidP="009B5ACF">
      <w:pPr>
        <w:pStyle w:val="Akapitzlist"/>
        <w:numPr>
          <w:ilvl w:val="0"/>
          <w:numId w:val="94"/>
        </w:numPr>
        <w:spacing w:after="160" w:line="360" w:lineRule="auto"/>
        <w:jc w:val="both"/>
        <w:rPr>
          <w:rFonts w:cs="Arial"/>
          <w:sz w:val="22"/>
        </w:rPr>
      </w:pPr>
      <w:r w:rsidRPr="00865406">
        <w:rPr>
          <w:rFonts w:cs="Arial"/>
          <w:sz w:val="22"/>
        </w:rPr>
        <w:t>Szczegółowym Opisem Priorytetów Programu Fundusze Europejskie dla Śląskiego 2021-2027;</w:t>
      </w:r>
    </w:p>
    <w:p w14:paraId="1979FC86" w14:textId="77777777" w:rsidR="009B5ACF" w:rsidRPr="00865406" w:rsidRDefault="009B5ACF" w:rsidP="009B5ACF">
      <w:pPr>
        <w:pStyle w:val="Akapitzlist"/>
        <w:numPr>
          <w:ilvl w:val="0"/>
          <w:numId w:val="94"/>
        </w:numPr>
        <w:spacing w:after="160" w:line="360" w:lineRule="auto"/>
        <w:jc w:val="both"/>
        <w:rPr>
          <w:rFonts w:cs="Arial"/>
          <w:sz w:val="22"/>
        </w:rPr>
      </w:pPr>
      <w:r w:rsidRPr="00865406">
        <w:rPr>
          <w:rFonts w:cs="Arial"/>
          <w:sz w:val="22"/>
        </w:rPr>
        <w:t xml:space="preserve">Wytycznymi dotyczącymi kwalifikowalności wydatków na lata 2021-2027, </w:t>
      </w:r>
    </w:p>
    <w:p w14:paraId="77D970A0" w14:textId="6986EBA9" w:rsidR="009B5ACF" w:rsidRDefault="009B5ACF" w:rsidP="009B5ACF">
      <w:pPr>
        <w:pStyle w:val="Akapitzlist"/>
        <w:numPr>
          <w:ilvl w:val="0"/>
          <w:numId w:val="94"/>
        </w:numPr>
        <w:spacing w:after="160" w:line="360" w:lineRule="auto"/>
        <w:jc w:val="both"/>
        <w:rPr>
          <w:rFonts w:cs="Arial"/>
          <w:sz w:val="22"/>
        </w:rPr>
      </w:pPr>
      <w:r w:rsidRPr="00865406">
        <w:rPr>
          <w:rFonts w:cs="Arial"/>
          <w:sz w:val="22"/>
        </w:rPr>
        <w:t xml:space="preserve">Załącznikiem numer 1 do Regulaminu – Kryteria wyboru projektów, </w:t>
      </w:r>
    </w:p>
    <w:p w14:paraId="780B9BF7" w14:textId="79CD1558" w:rsidR="004548DB" w:rsidRPr="00865406" w:rsidRDefault="004548DB" w:rsidP="009B5ACF">
      <w:pPr>
        <w:pStyle w:val="Akapitzlist"/>
        <w:numPr>
          <w:ilvl w:val="0"/>
          <w:numId w:val="94"/>
        </w:numPr>
        <w:spacing w:after="160" w:line="360" w:lineRule="auto"/>
        <w:jc w:val="both"/>
        <w:rPr>
          <w:rFonts w:cs="Arial"/>
          <w:sz w:val="22"/>
        </w:rPr>
      </w:pPr>
      <w:r w:rsidRPr="004548DB">
        <w:rPr>
          <w:rFonts w:cs="Arial"/>
          <w:sz w:val="22"/>
        </w:rPr>
        <w:t xml:space="preserve">Załącznikiem numer 6 do Regulaminu </w:t>
      </w:r>
      <w:r>
        <w:rPr>
          <w:rFonts w:cs="Arial"/>
          <w:sz w:val="22"/>
        </w:rPr>
        <w:t xml:space="preserve">- </w:t>
      </w:r>
      <w:r w:rsidRPr="004548DB">
        <w:rPr>
          <w:rFonts w:cs="Arial"/>
          <w:sz w:val="22"/>
        </w:rPr>
        <w:t>Kwalifikowalności wydatków dla naboru numer FESL.01.10-IP.01-029/23</w:t>
      </w:r>
    </w:p>
    <w:p w14:paraId="6BC2A30F" w14:textId="77777777" w:rsidR="009B5ACF" w:rsidRPr="00865406" w:rsidRDefault="009B5ACF" w:rsidP="009B5ACF">
      <w:pPr>
        <w:pStyle w:val="Akapitzlist"/>
        <w:numPr>
          <w:ilvl w:val="0"/>
          <w:numId w:val="94"/>
        </w:numPr>
        <w:spacing w:after="160" w:line="360" w:lineRule="auto"/>
        <w:jc w:val="both"/>
        <w:rPr>
          <w:rFonts w:cs="Arial"/>
          <w:sz w:val="22"/>
        </w:rPr>
      </w:pPr>
      <w:r w:rsidRPr="00865406">
        <w:rPr>
          <w:rFonts w:cs="Arial"/>
          <w:sz w:val="22"/>
        </w:rPr>
        <w:t xml:space="preserve">Wytycznymi dotyczącymi realizacji zasad równościowych w ramach funduszy unijnych na lata 2021-2027, </w:t>
      </w:r>
    </w:p>
    <w:p w14:paraId="70DC732E" w14:textId="66BC69B7" w:rsidR="009B5ACF" w:rsidRPr="00057809" w:rsidRDefault="009B5ACF" w:rsidP="00BC2E4B">
      <w:pPr>
        <w:pStyle w:val="Akapitzlist"/>
        <w:numPr>
          <w:ilvl w:val="0"/>
          <w:numId w:val="128"/>
        </w:numPr>
        <w:spacing w:line="360" w:lineRule="auto"/>
        <w:rPr>
          <w:rFonts w:cs="Arial"/>
          <w:sz w:val="22"/>
        </w:rPr>
      </w:pPr>
      <w:r w:rsidRPr="00057809">
        <w:rPr>
          <w:rFonts w:cs="Arial"/>
          <w:sz w:val="22"/>
        </w:rPr>
        <w:t>Masz obowiązek realizować projekt zgodnie z Umową o dofinansowanie.</w:t>
      </w:r>
    </w:p>
    <w:p w14:paraId="750E951F" w14:textId="23A4778A" w:rsidR="00571B47" w:rsidRPr="00865406" w:rsidRDefault="00571B47" w:rsidP="00BC2E4B">
      <w:pPr>
        <w:pStyle w:val="Akapitzlist"/>
        <w:numPr>
          <w:ilvl w:val="0"/>
          <w:numId w:val="128"/>
        </w:numPr>
        <w:spacing w:line="360" w:lineRule="auto"/>
        <w:rPr>
          <w:rFonts w:cs="Arial"/>
          <w:sz w:val="22"/>
        </w:rPr>
      </w:pPr>
      <w:r w:rsidRPr="00865406">
        <w:rPr>
          <w:rFonts w:cs="Arial"/>
          <w:sz w:val="22"/>
        </w:rPr>
        <w:t>Nie możesz naruszyć zasady zakazu podwójnego finansowania, która oznacza więcej niż jednokrotne niedozwolone zrefundowanie całkowite lub częściowe danego wydatku ze środków UE zgodnie z obowiązującymi w tym zakresie przepisami prawa.</w:t>
      </w:r>
    </w:p>
    <w:p w14:paraId="219103AC" w14:textId="4E9BBD55" w:rsidR="00E84BAB" w:rsidRPr="00865406" w:rsidRDefault="00571B47" w:rsidP="00BC2E4B">
      <w:pPr>
        <w:pStyle w:val="Akapitzlist"/>
        <w:numPr>
          <w:ilvl w:val="0"/>
          <w:numId w:val="128"/>
        </w:numPr>
        <w:spacing w:line="360" w:lineRule="auto"/>
        <w:rPr>
          <w:rFonts w:cs="Arial"/>
          <w:sz w:val="22"/>
        </w:rPr>
      </w:pPr>
      <w:r w:rsidRPr="00865406">
        <w:rPr>
          <w:rFonts w:cs="Arial"/>
          <w:sz w:val="22"/>
        </w:rPr>
        <w:t>W ramach przedmiotowego naboru ION przewiduje możliwości wypłaty  dofinansowania w formie zaliczek</w:t>
      </w:r>
      <w:r w:rsidR="00D95E2D">
        <w:rPr>
          <w:rFonts w:cs="Arial"/>
          <w:sz w:val="22"/>
        </w:rPr>
        <w:t>.</w:t>
      </w:r>
      <w:r w:rsidR="00F61503">
        <w:rPr>
          <w:rFonts w:cs="Arial"/>
          <w:sz w:val="22"/>
        </w:rPr>
        <w:t xml:space="preserve"> </w:t>
      </w:r>
      <w:r w:rsidR="000F1D6A" w:rsidRPr="00865406">
        <w:rPr>
          <w:rFonts w:cs="Arial"/>
          <w:sz w:val="22"/>
        </w:rPr>
        <w:t xml:space="preserve">Początkiem okresu kwalifikowalności wydatków jest </w:t>
      </w:r>
      <w:r w:rsidR="000F1D6A" w:rsidRPr="006F780E">
        <w:rPr>
          <w:rFonts w:cs="Arial"/>
          <w:sz w:val="22"/>
        </w:rPr>
        <w:t>1 stycznia 20</w:t>
      </w:r>
      <w:r w:rsidR="00DD7E67" w:rsidRPr="006F780E">
        <w:rPr>
          <w:rFonts w:cs="Arial"/>
          <w:sz w:val="22"/>
        </w:rPr>
        <w:t>21</w:t>
      </w:r>
      <w:r w:rsidR="000F1D6A" w:rsidRPr="006F780E">
        <w:rPr>
          <w:rFonts w:cs="Arial"/>
          <w:sz w:val="22"/>
        </w:rPr>
        <w:t xml:space="preserve"> r. Końcową datą kwalifikowalności wydatków jest 31 grudnia 202</w:t>
      </w:r>
      <w:r w:rsidR="00DD7E67" w:rsidRPr="006F780E">
        <w:rPr>
          <w:rFonts w:cs="Arial"/>
          <w:sz w:val="22"/>
        </w:rPr>
        <w:t>9</w:t>
      </w:r>
      <w:r w:rsidR="000F1D6A" w:rsidRPr="006F780E">
        <w:rPr>
          <w:rFonts w:cs="Arial"/>
          <w:sz w:val="22"/>
        </w:rPr>
        <w:t xml:space="preserve"> r.</w:t>
      </w:r>
    </w:p>
    <w:p w14:paraId="46AEF065" w14:textId="051E3F5B" w:rsidR="00E84BAB" w:rsidRPr="00865406" w:rsidRDefault="00E84BAB" w:rsidP="00BC2E4B">
      <w:pPr>
        <w:pStyle w:val="Akapitzlist"/>
        <w:numPr>
          <w:ilvl w:val="0"/>
          <w:numId w:val="128"/>
        </w:numPr>
        <w:spacing w:line="360" w:lineRule="auto"/>
        <w:rPr>
          <w:rFonts w:cs="Arial"/>
          <w:sz w:val="22"/>
        </w:rPr>
      </w:pPr>
      <w:r w:rsidRPr="00865406">
        <w:rPr>
          <w:rFonts w:cs="Arial"/>
          <w:sz w:val="22"/>
        </w:rPr>
        <w:t xml:space="preserve">Ocena kwalifikowalności wydatków przeprowadzana jest na każdym etapie weryfikacji projektu,  to jest. od momentu złożenia </w:t>
      </w:r>
      <w:r w:rsidR="003B0710">
        <w:rPr>
          <w:rFonts w:cs="Arial"/>
          <w:sz w:val="22"/>
        </w:rPr>
        <w:t>WOD</w:t>
      </w:r>
      <w:r w:rsidRPr="00865406">
        <w:rPr>
          <w:rFonts w:cs="Arial"/>
          <w:sz w:val="22"/>
        </w:rPr>
        <w:t xml:space="preserve"> do zakończenia realizacji projektu. Realizacja wydatków musi uwzględniać  obowiązki nałożone na Ciebie umową o dofinansowanie oraz wynikające z przepisów prawa.</w:t>
      </w:r>
    </w:p>
    <w:p w14:paraId="26C16685" w14:textId="432941E3" w:rsidR="00B64E57" w:rsidRPr="00865406" w:rsidRDefault="000F1D6A" w:rsidP="00BC2E4B">
      <w:pPr>
        <w:pStyle w:val="Akapitzlist"/>
        <w:numPr>
          <w:ilvl w:val="0"/>
          <w:numId w:val="128"/>
        </w:numPr>
        <w:spacing w:line="360" w:lineRule="auto"/>
        <w:rPr>
          <w:rFonts w:cs="Arial"/>
          <w:sz w:val="22"/>
        </w:rPr>
      </w:pPr>
      <w:r w:rsidRPr="00865406">
        <w:rPr>
          <w:rFonts w:cs="Arial"/>
          <w:sz w:val="22"/>
        </w:rPr>
        <w:t xml:space="preserve">W przypadku, gdy ze względu na specyfikę projektu </w:t>
      </w:r>
      <w:r w:rsidR="00E84BAB" w:rsidRPr="00865406">
        <w:rPr>
          <w:rFonts w:cs="Arial"/>
          <w:sz w:val="22"/>
        </w:rPr>
        <w:t>chcesz rozpocząć</w:t>
      </w:r>
      <w:r w:rsidRPr="00865406">
        <w:rPr>
          <w:rFonts w:cs="Arial"/>
          <w:sz w:val="22"/>
        </w:rPr>
        <w:t xml:space="preserve"> realizację projektu na własne ryzyko przed </w:t>
      </w:r>
      <w:r w:rsidR="00E84BAB" w:rsidRPr="00865406">
        <w:rPr>
          <w:rFonts w:cs="Arial"/>
          <w:sz w:val="22"/>
        </w:rPr>
        <w:t>podpisaniem umowy</w:t>
      </w:r>
      <w:r w:rsidR="00230C6C">
        <w:rPr>
          <w:rFonts w:cs="Arial"/>
          <w:sz w:val="22"/>
        </w:rPr>
        <w:t xml:space="preserve"> </w:t>
      </w:r>
      <w:r w:rsidRPr="00865406">
        <w:rPr>
          <w:rFonts w:cs="Arial"/>
          <w:sz w:val="22"/>
        </w:rPr>
        <w:t>o dofinansowanie musi</w:t>
      </w:r>
      <w:r w:rsidR="00E84BAB" w:rsidRPr="00865406">
        <w:rPr>
          <w:rFonts w:cs="Arial"/>
          <w:sz w:val="22"/>
        </w:rPr>
        <w:t>sz</w:t>
      </w:r>
      <w:r w:rsidRPr="00865406">
        <w:rPr>
          <w:rFonts w:cs="Arial"/>
          <w:sz w:val="22"/>
        </w:rPr>
        <w:t xml:space="preserve"> </w:t>
      </w:r>
      <w:r w:rsidR="00E84BAB" w:rsidRPr="00865406">
        <w:rPr>
          <w:rFonts w:cs="Arial"/>
          <w:sz w:val="22"/>
        </w:rPr>
        <w:t xml:space="preserve">przygotować i przeprowadzić postępowanie o udzielenie zamówienia w sposób zapewniający zachowanie uczciwej konkurencji oraz równe traktowanie wykonawców oraz musisz działać w sposób przejrzysty i proporcjonalny, </w:t>
      </w:r>
      <w:r w:rsidRPr="00F643B3">
        <w:rPr>
          <w:rFonts w:cs="Arial"/>
          <w:sz w:val="22"/>
        </w:rPr>
        <w:t>zgodnie z zasadą konkurencyjności</w:t>
      </w:r>
      <w:r w:rsidR="00E84BAB" w:rsidRPr="00F643B3">
        <w:rPr>
          <w:rFonts w:cs="Arial"/>
          <w:sz w:val="22"/>
        </w:rPr>
        <w:t>,</w:t>
      </w:r>
      <w:r w:rsidRPr="00F643B3">
        <w:rPr>
          <w:rFonts w:cs="Arial"/>
          <w:sz w:val="22"/>
        </w:rPr>
        <w:t xml:space="preserve"> </w:t>
      </w:r>
      <w:r w:rsidR="00E84BAB" w:rsidRPr="00F643B3">
        <w:rPr>
          <w:rFonts w:cs="Arial"/>
          <w:sz w:val="22"/>
        </w:rPr>
        <w:t xml:space="preserve">opisaną w Wytycznych dotyczących kwalifikowalności wydatków na lata 2021-2027. W szczególności stosując tą zasadę zobowiązany jesteś upublicznić zapytanie ofertowe, </w:t>
      </w:r>
      <w:r w:rsidRPr="00F643B3">
        <w:rPr>
          <w:rFonts w:cs="Arial"/>
          <w:sz w:val="22"/>
        </w:rPr>
        <w:t xml:space="preserve">w Bazie Konkurencyjności Funduszy Europejskich dostępnej pod adresem: </w:t>
      </w:r>
      <w:hyperlink r:id="rId23" w:history="1">
        <w:r w:rsidRPr="00F643B3">
          <w:rPr>
            <w:rStyle w:val="Hipercze"/>
          </w:rPr>
          <w:t>https://bazakonkurencyjnosci.funduszeeuropejskie.gov.pl/</w:t>
        </w:r>
      </w:hyperlink>
      <w:r w:rsidRPr="00865406">
        <w:rPr>
          <w:rFonts w:cs="Arial"/>
          <w:sz w:val="22"/>
        </w:rPr>
        <w:t xml:space="preserve"> </w:t>
      </w:r>
    </w:p>
    <w:p w14:paraId="12EA56AF" w14:textId="1393487D" w:rsidR="008C2FFB" w:rsidRPr="004C0DA4" w:rsidRDefault="008C2FFB" w:rsidP="00BC2E4B">
      <w:pPr>
        <w:pStyle w:val="Akapitzlist"/>
        <w:numPr>
          <w:ilvl w:val="0"/>
          <w:numId w:val="128"/>
        </w:numPr>
        <w:spacing w:line="360" w:lineRule="auto"/>
        <w:rPr>
          <w:rFonts w:cs="Arial"/>
          <w:strike/>
          <w:color w:val="A6A6A6" w:themeColor="background1" w:themeShade="A6"/>
          <w:sz w:val="22"/>
        </w:rPr>
      </w:pPr>
      <w:r w:rsidRPr="00AA7895">
        <w:rPr>
          <w:rFonts w:cs="Arial"/>
          <w:color w:val="000000"/>
          <w:sz w:val="22"/>
        </w:rPr>
        <w:lastRenderedPageBreak/>
        <w:t>Jesteś zobowiązany do zapewnienia odpowiednich środków, by skutecznie zapobiegać konfliktom interesów, a także rozpoznawać i likwidować je, gdy powstają w związku z prowadzeniem postępowań o udzielenie zamówień, by nie dopuścić do ewentualnego zakłócenia konkurencji i zapewnić równe traktowanie wszystkich wykonawców. Pojęcie konfliktu interesów obejmuje co najmniej każdą sytuację, w której członkowie personelu Beneficjenta lub dostawcy usług w zakresie obsługi zamówień działający w imieniu Beneficjenta biorący udział w prowadzeniu postępowania o udzielenie zamówienia lub mogący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37031B99" w14:textId="77777777" w:rsidR="00B64E57" w:rsidRPr="00865406" w:rsidRDefault="00B64E57" w:rsidP="00BC2E4B">
      <w:pPr>
        <w:pStyle w:val="Akapitzlist"/>
        <w:numPr>
          <w:ilvl w:val="0"/>
          <w:numId w:val="128"/>
        </w:numPr>
        <w:spacing w:line="360" w:lineRule="auto"/>
        <w:rPr>
          <w:rFonts w:cs="Arial"/>
          <w:sz w:val="22"/>
        </w:rPr>
      </w:pPr>
      <w:r w:rsidRPr="00865406">
        <w:rPr>
          <w:rFonts w:cs="Arial"/>
          <w:sz w:val="22"/>
        </w:rPr>
        <w:t>W celu uniknięcia konfliktu interesów zamówienia nie mogą być udzielane podmiotom powiązanym z Beneficjentem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D469BD2" w14:textId="77777777" w:rsidR="00B64E57" w:rsidRPr="00865406" w:rsidRDefault="00B64E57" w:rsidP="002B4B18">
      <w:pPr>
        <w:pStyle w:val="Akapitzlist"/>
        <w:numPr>
          <w:ilvl w:val="0"/>
          <w:numId w:val="97"/>
        </w:numPr>
        <w:spacing w:line="360" w:lineRule="auto"/>
        <w:rPr>
          <w:rFonts w:cs="Arial"/>
          <w:sz w:val="22"/>
        </w:rPr>
      </w:pPr>
      <w:r w:rsidRPr="00865406">
        <w:rPr>
          <w:rFonts w:cs="Arial"/>
          <w:sz w:val="22"/>
        </w:rPr>
        <w:t>uczestniczeniu w spółce jako wspólnik spółki cywilnej lub spółki osobowej;</w:t>
      </w:r>
    </w:p>
    <w:p w14:paraId="68D47598" w14:textId="77777777" w:rsidR="00B64E57" w:rsidRPr="00865406" w:rsidRDefault="00B64E57" w:rsidP="002B4B18">
      <w:pPr>
        <w:pStyle w:val="Akapitzlist"/>
        <w:numPr>
          <w:ilvl w:val="0"/>
          <w:numId w:val="97"/>
        </w:numPr>
        <w:spacing w:line="360" w:lineRule="auto"/>
        <w:rPr>
          <w:rFonts w:cs="Arial"/>
          <w:sz w:val="22"/>
        </w:rPr>
      </w:pPr>
      <w:r w:rsidRPr="00865406">
        <w:rPr>
          <w:rFonts w:cs="Arial"/>
          <w:sz w:val="22"/>
        </w:rPr>
        <w:t>posiadaniu co najmniej 10% udziałów lub akcji (o ile niższy próg nie wynika z przepisów prawa);</w:t>
      </w:r>
    </w:p>
    <w:p w14:paraId="39B02BCD" w14:textId="77777777" w:rsidR="00B64E57" w:rsidRPr="00865406" w:rsidRDefault="00B64E57" w:rsidP="002B4B18">
      <w:pPr>
        <w:pStyle w:val="Akapitzlist"/>
        <w:numPr>
          <w:ilvl w:val="0"/>
          <w:numId w:val="97"/>
        </w:numPr>
        <w:spacing w:line="360" w:lineRule="auto"/>
        <w:rPr>
          <w:rFonts w:cs="Arial"/>
          <w:sz w:val="22"/>
        </w:rPr>
      </w:pPr>
      <w:r w:rsidRPr="00865406">
        <w:rPr>
          <w:rFonts w:cs="Arial"/>
          <w:sz w:val="22"/>
        </w:rPr>
        <w:t>pełnieniu funkcji członka organu nadzorczego lub zarządzającego, prokurenta, pełnomocnika;</w:t>
      </w:r>
    </w:p>
    <w:p w14:paraId="368D1A4F" w14:textId="77777777" w:rsidR="00B64E57" w:rsidRPr="00865406" w:rsidRDefault="00B64E57" w:rsidP="002B4B18">
      <w:pPr>
        <w:pStyle w:val="Akapitzlist"/>
        <w:numPr>
          <w:ilvl w:val="0"/>
          <w:numId w:val="97"/>
        </w:numPr>
        <w:spacing w:line="360" w:lineRule="auto"/>
        <w:rPr>
          <w:rFonts w:cs="Arial"/>
          <w:sz w:val="22"/>
        </w:rPr>
      </w:pPr>
      <w:r w:rsidRPr="00865406">
        <w:rPr>
          <w:rFonts w:cs="Arial"/>
          <w:sz w:val="22"/>
        </w:rPr>
        <w:t>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ubiegających się o udzielenie zamówienia;</w:t>
      </w:r>
    </w:p>
    <w:p w14:paraId="5E372370" w14:textId="77777777" w:rsidR="00B64E57" w:rsidRPr="00865406" w:rsidRDefault="00B64E57" w:rsidP="002B4B18">
      <w:pPr>
        <w:pStyle w:val="Akapitzlist"/>
        <w:numPr>
          <w:ilvl w:val="0"/>
          <w:numId w:val="97"/>
        </w:numPr>
        <w:spacing w:line="360" w:lineRule="auto"/>
        <w:rPr>
          <w:rFonts w:cs="Arial"/>
          <w:sz w:val="22"/>
        </w:rPr>
      </w:pPr>
      <w:r w:rsidRPr="00865406">
        <w:rPr>
          <w:rFonts w:cs="Arial"/>
          <w:sz w:val="22"/>
        </w:rPr>
        <w:t>pozostawaniu z wykonawcą w takim stosunku prawnym lub faktycznym, że istnieje uzasadniona wątpliwość co do ich bezstronności lub niezależności w związku z postępowaniem o udzielenie zamówienia.</w:t>
      </w:r>
    </w:p>
    <w:p w14:paraId="09EA79FA" w14:textId="275A1A3F" w:rsidR="00E72D9B" w:rsidRPr="00341318" w:rsidRDefault="00376977" w:rsidP="00376977">
      <w:pPr>
        <w:spacing w:after="160"/>
        <w:rPr>
          <w:rFonts w:cs="Arial"/>
          <w:color w:val="A6A6A6" w:themeColor="background1" w:themeShade="A6"/>
          <w:sz w:val="22"/>
        </w:rPr>
      </w:pPr>
      <w:r w:rsidRPr="00341318">
        <w:rPr>
          <w:rFonts w:cs="Arial"/>
          <w:color w:val="A6A6A6" w:themeColor="background1" w:themeShade="A6"/>
          <w:sz w:val="22"/>
        </w:rPr>
        <w:br w:type="page"/>
      </w:r>
    </w:p>
    <w:p w14:paraId="0337A420" w14:textId="27E1E052" w:rsidR="00E72D9B" w:rsidRPr="002B4B18" w:rsidRDefault="00E72D9B" w:rsidP="002B4B18">
      <w:pPr>
        <w:pStyle w:val="Nagwek1"/>
        <w:numPr>
          <w:ilvl w:val="0"/>
          <w:numId w:val="87"/>
        </w:numPr>
        <w:rPr>
          <w:rFonts w:cs="Arial"/>
          <w:sz w:val="22"/>
          <w:szCs w:val="22"/>
        </w:rPr>
      </w:pPr>
      <w:bookmarkStart w:id="46" w:name="_Toc135047290"/>
      <w:r w:rsidRPr="002B4B18">
        <w:rPr>
          <w:rFonts w:cs="Arial"/>
          <w:sz w:val="22"/>
          <w:szCs w:val="22"/>
        </w:rPr>
        <w:lastRenderedPageBreak/>
        <w:t>Wniosek o dofinansowanie</w:t>
      </w:r>
      <w:bookmarkStart w:id="47" w:name="_Toc110860019"/>
      <w:bookmarkStart w:id="48" w:name="_Toc110860054"/>
      <w:bookmarkStart w:id="49" w:name="_Toc110860020"/>
      <w:bookmarkStart w:id="50" w:name="_Toc110860055"/>
      <w:bookmarkStart w:id="51" w:name="_Toc110860021"/>
      <w:bookmarkStart w:id="52" w:name="_Toc110860056"/>
      <w:bookmarkEnd w:id="45"/>
      <w:bookmarkEnd w:id="47"/>
      <w:bookmarkEnd w:id="48"/>
      <w:bookmarkEnd w:id="49"/>
      <w:bookmarkEnd w:id="50"/>
      <w:bookmarkEnd w:id="51"/>
      <w:bookmarkEnd w:id="52"/>
      <w:r w:rsidRPr="002B4B18">
        <w:rPr>
          <w:rFonts w:cs="Arial"/>
          <w:sz w:val="22"/>
          <w:szCs w:val="22"/>
        </w:rPr>
        <w:t xml:space="preserve"> projektu (WOD)</w:t>
      </w:r>
      <w:bookmarkEnd w:id="46"/>
    </w:p>
    <w:p w14:paraId="08A01D4B" w14:textId="4F719EE7" w:rsidR="00E72D9B" w:rsidRPr="002B4B18" w:rsidRDefault="00E72D9B" w:rsidP="002B4B18">
      <w:pPr>
        <w:pStyle w:val="Nagwek2"/>
        <w:numPr>
          <w:ilvl w:val="1"/>
          <w:numId w:val="87"/>
        </w:numPr>
        <w:rPr>
          <w:rFonts w:cs="Arial"/>
          <w:sz w:val="22"/>
          <w:szCs w:val="22"/>
        </w:rPr>
      </w:pPr>
      <w:bookmarkStart w:id="53" w:name="_Toc110860386"/>
      <w:bookmarkStart w:id="54" w:name="_Toc111010161"/>
      <w:bookmarkStart w:id="55" w:name="_Toc111010218"/>
      <w:bookmarkStart w:id="56" w:name="_Toc114570842"/>
      <w:bookmarkStart w:id="57" w:name="_Toc135047291"/>
      <w:bookmarkEnd w:id="53"/>
      <w:r w:rsidRPr="002B4B18">
        <w:rPr>
          <w:rFonts w:cs="Arial"/>
          <w:sz w:val="22"/>
          <w:szCs w:val="22"/>
        </w:rPr>
        <w:t xml:space="preserve">Sposób złożenia </w:t>
      </w:r>
      <w:bookmarkEnd w:id="54"/>
      <w:bookmarkEnd w:id="55"/>
      <w:bookmarkEnd w:id="56"/>
      <w:r w:rsidR="003B0710">
        <w:rPr>
          <w:rFonts w:cs="Arial"/>
          <w:sz w:val="22"/>
          <w:szCs w:val="22"/>
        </w:rPr>
        <w:t>WOD</w:t>
      </w:r>
      <w:bookmarkEnd w:id="57"/>
    </w:p>
    <w:p w14:paraId="51172F3D" w14:textId="77777777" w:rsidR="00EC1270" w:rsidRPr="002B4B18" w:rsidRDefault="00EC1270" w:rsidP="00EC1270">
      <w:pPr>
        <w:rPr>
          <w:rFonts w:cs="Arial"/>
          <w:sz w:val="22"/>
        </w:rPr>
      </w:pPr>
    </w:p>
    <w:p w14:paraId="01908C89" w14:textId="223D2B99" w:rsidR="00E72D9B" w:rsidRPr="002B4B18" w:rsidRDefault="00E72D9B" w:rsidP="00E72D9B">
      <w:pPr>
        <w:spacing w:after="0" w:line="360" w:lineRule="auto"/>
        <w:textAlignment w:val="baseline"/>
        <w:rPr>
          <w:rFonts w:eastAsia="Times New Roman" w:cs="Arial"/>
          <w:sz w:val="22"/>
          <w:lang w:eastAsia="pl-PL"/>
        </w:rPr>
      </w:pPr>
      <w:r w:rsidRPr="002B4B18">
        <w:rPr>
          <w:rFonts w:eastAsia="Times New Roman" w:cs="Arial"/>
          <w:sz w:val="22"/>
          <w:lang w:eastAsia="pl-PL"/>
        </w:rPr>
        <w:t xml:space="preserve">Aplikowanie o środki w ramach programu Fundusze Europejskie dla Śląskiego 2021-2027 odbywa się za pomocą </w:t>
      </w:r>
      <w:r w:rsidR="0066009B" w:rsidRPr="002B4B18">
        <w:rPr>
          <w:rFonts w:eastAsia="Times New Roman" w:cs="Arial"/>
          <w:sz w:val="22"/>
          <w:lang w:eastAsia="pl-PL"/>
        </w:rPr>
        <w:t xml:space="preserve">przeznaczonego do tego </w:t>
      </w:r>
      <w:r w:rsidRPr="002B4B18">
        <w:rPr>
          <w:rFonts w:eastAsia="Times New Roman" w:cs="Arial"/>
          <w:sz w:val="22"/>
          <w:lang w:eastAsia="pl-PL"/>
        </w:rPr>
        <w:t xml:space="preserve">systemu teleinformatycznego </w:t>
      </w:r>
      <w:r w:rsidR="001638B9" w:rsidRPr="002B4B18">
        <w:rPr>
          <w:rFonts w:eastAsia="Times New Roman" w:cs="Arial"/>
          <w:sz w:val="22"/>
          <w:lang w:eastAsia="pl-PL"/>
        </w:rPr>
        <w:t>–</w:t>
      </w:r>
      <w:r w:rsidRPr="002B4B18">
        <w:rPr>
          <w:rFonts w:eastAsia="Times New Roman" w:cs="Arial"/>
          <w:sz w:val="22"/>
          <w:lang w:eastAsia="pl-PL"/>
        </w:rPr>
        <w:t xml:space="preserve"> LSI</w:t>
      </w:r>
      <w:r w:rsidR="001638B9" w:rsidRPr="002B4B18">
        <w:rPr>
          <w:rFonts w:eastAsia="Times New Roman" w:cs="Arial"/>
          <w:sz w:val="22"/>
          <w:lang w:eastAsia="pl-PL"/>
        </w:rPr>
        <w:t xml:space="preserve"> </w:t>
      </w:r>
      <w:r w:rsidRPr="002B4B18">
        <w:rPr>
          <w:rFonts w:eastAsia="Times New Roman" w:cs="Arial"/>
          <w:sz w:val="22"/>
          <w:lang w:eastAsia="pl-PL"/>
        </w:rPr>
        <w:t xml:space="preserve">2021, dzięki któremu sprawnie uzupełnisz i złożysz </w:t>
      </w:r>
      <w:r w:rsidR="00B64E57" w:rsidRPr="002B4B18">
        <w:rPr>
          <w:rFonts w:eastAsia="Times New Roman" w:cs="Arial"/>
          <w:sz w:val="22"/>
          <w:lang w:eastAsia="pl-PL"/>
        </w:rPr>
        <w:t>WOD.</w:t>
      </w:r>
    </w:p>
    <w:p w14:paraId="4AA4A300" w14:textId="0440007E" w:rsidR="00E72D9B" w:rsidRPr="002B4B18" w:rsidRDefault="00E72D9B" w:rsidP="00D95E2D">
      <w:pPr>
        <w:spacing w:before="240" w:after="0" w:line="360" w:lineRule="auto"/>
        <w:textAlignment w:val="baseline"/>
        <w:rPr>
          <w:rStyle w:val="Wyrnienieintensywne"/>
          <w:rFonts w:cs="Arial"/>
          <w:sz w:val="22"/>
        </w:rPr>
      </w:pPr>
      <w:r w:rsidRPr="002B4B18">
        <w:rPr>
          <w:rFonts w:eastAsia="Times New Roman" w:cs="Arial"/>
          <w:sz w:val="22"/>
          <w:lang w:eastAsia="pl-PL"/>
        </w:rPr>
        <w:t xml:space="preserve">Wzór wniosku o dofinansowanie projektu znajdziesz </w:t>
      </w:r>
      <w:r w:rsidRPr="006F780E">
        <w:rPr>
          <w:rFonts w:eastAsia="Times New Roman" w:cs="Arial"/>
          <w:sz w:val="22"/>
          <w:lang w:eastAsia="pl-PL"/>
        </w:rPr>
        <w:t xml:space="preserve">w </w:t>
      </w:r>
      <w:r w:rsidRPr="00E82EE8">
        <w:rPr>
          <w:rFonts w:eastAsia="Times New Roman" w:cs="Arial"/>
          <w:sz w:val="22"/>
          <w:lang w:eastAsia="pl-PL"/>
        </w:rPr>
        <w:t>załączniku nr 3</w:t>
      </w:r>
      <w:r w:rsidRPr="006F780E">
        <w:rPr>
          <w:rFonts w:eastAsia="Times New Roman" w:cs="Arial"/>
          <w:sz w:val="22"/>
          <w:lang w:eastAsia="pl-PL"/>
        </w:rPr>
        <w:t xml:space="preserve"> do niniejszego</w:t>
      </w:r>
      <w:r w:rsidRPr="002B4B18">
        <w:rPr>
          <w:rFonts w:eastAsia="Times New Roman" w:cs="Arial"/>
          <w:sz w:val="22"/>
          <w:lang w:eastAsia="pl-PL"/>
        </w:rPr>
        <w:t xml:space="preserve"> </w:t>
      </w:r>
      <w:r w:rsidR="0075186D" w:rsidRPr="002B4B18">
        <w:rPr>
          <w:rFonts w:eastAsia="Times New Roman" w:cs="Arial"/>
          <w:sz w:val="22"/>
          <w:lang w:eastAsia="pl-PL"/>
        </w:rPr>
        <w:t xml:space="preserve">Regulaminu </w:t>
      </w:r>
      <w:r w:rsidR="00D76D90" w:rsidRPr="002B4B18">
        <w:rPr>
          <w:rFonts w:eastAsia="Times New Roman" w:cs="Arial"/>
          <w:sz w:val="22"/>
          <w:lang w:eastAsia="pl-PL"/>
        </w:rPr>
        <w:t>wyboru projektów</w:t>
      </w:r>
      <w:r w:rsidRPr="002B4B18">
        <w:rPr>
          <w:rFonts w:eastAsia="Times New Roman" w:cs="Arial"/>
          <w:sz w:val="22"/>
          <w:lang w:eastAsia="pl-PL"/>
        </w:rPr>
        <w:t>.</w:t>
      </w:r>
    </w:p>
    <w:p w14:paraId="290E01D1" w14:textId="77777777" w:rsidR="00E72D9B" w:rsidRPr="002B4B18" w:rsidRDefault="00E72D9B" w:rsidP="00036F36">
      <w:pPr>
        <w:pStyle w:val="Nagwekspisutreci"/>
        <w:rPr>
          <w:rStyle w:val="Wyrnienieintensywne"/>
          <w:sz w:val="22"/>
          <w:szCs w:val="22"/>
        </w:rPr>
      </w:pPr>
      <w:r w:rsidRPr="002B4B18">
        <w:rPr>
          <w:rStyle w:val="Wyrnienieintensywne"/>
          <w:sz w:val="22"/>
          <w:szCs w:val="22"/>
        </w:rPr>
        <w:t xml:space="preserve">Pamiętaj! </w:t>
      </w:r>
    </w:p>
    <w:p w14:paraId="196883BF" w14:textId="62F85216" w:rsidR="00E72D9B" w:rsidRPr="002B4B18" w:rsidRDefault="00B64E57" w:rsidP="6846CFB2">
      <w:pPr>
        <w:spacing w:after="0" w:line="360" w:lineRule="auto"/>
        <w:textAlignment w:val="baseline"/>
        <w:rPr>
          <w:rFonts w:eastAsia="Times New Roman" w:cs="Arial"/>
          <w:b/>
          <w:bCs/>
          <w:color w:val="000000" w:themeColor="text1"/>
          <w:sz w:val="22"/>
          <w:lang w:eastAsia="pl-PL"/>
        </w:rPr>
      </w:pPr>
      <w:r w:rsidRPr="002B4B18">
        <w:rPr>
          <w:rFonts w:eastAsia="Times New Roman" w:cs="Arial"/>
          <w:b/>
          <w:bCs/>
          <w:color w:val="000000" w:themeColor="text1"/>
          <w:sz w:val="22"/>
          <w:lang w:eastAsia="pl-PL"/>
        </w:rPr>
        <w:t>WOD</w:t>
      </w:r>
      <w:r w:rsidR="5E0C28DB" w:rsidRPr="002B4B18">
        <w:rPr>
          <w:rFonts w:eastAsia="Times New Roman" w:cs="Arial"/>
          <w:b/>
          <w:bCs/>
          <w:color w:val="000000" w:themeColor="text1"/>
          <w:sz w:val="22"/>
          <w:lang w:eastAsia="pl-PL"/>
        </w:rPr>
        <w:t xml:space="preserve"> </w:t>
      </w:r>
      <w:r w:rsidR="58870777" w:rsidRPr="002B4B18">
        <w:rPr>
          <w:rFonts w:eastAsia="Times New Roman" w:cs="Arial"/>
          <w:b/>
          <w:bCs/>
          <w:color w:val="000000" w:themeColor="text1"/>
          <w:sz w:val="22"/>
          <w:lang w:eastAsia="pl-PL"/>
        </w:rPr>
        <w:t>składasz</w:t>
      </w:r>
      <w:r w:rsidR="5E0C28DB" w:rsidRPr="002B4B18">
        <w:rPr>
          <w:rFonts w:eastAsia="Times New Roman" w:cs="Arial"/>
          <w:b/>
          <w:bCs/>
          <w:color w:val="000000" w:themeColor="text1"/>
          <w:sz w:val="22"/>
          <w:lang w:eastAsia="pl-PL"/>
        </w:rPr>
        <w:t xml:space="preserve"> wyłącznie elektronicznie w LSI 2021.</w:t>
      </w:r>
      <w:r w:rsidR="5E0C28DB" w:rsidRPr="002B4B18">
        <w:rPr>
          <w:rFonts w:eastAsia="Times New Roman" w:cs="Arial"/>
          <w:color w:val="000000" w:themeColor="text1"/>
          <w:sz w:val="22"/>
          <w:lang w:eastAsia="pl-PL"/>
        </w:rPr>
        <w:t> </w:t>
      </w:r>
      <w:bookmarkStart w:id="58" w:name="_Hlk119414720"/>
      <w:r w:rsidRPr="002B4B18">
        <w:rPr>
          <w:rFonts w:eastAsia="Times New Roman" w:cs="Arial"/>
          <w:color w:val="000000" w:themeColor="text1"/>
          <w:sz w:val="22"/>
          <w:lang w:eastAsia="pl-PL"/>
        </w:rPr>
        <w:t>WOD</w:t>
      </w:r>
      <w:r w:rsidR="6558A62E" w:rsidRPr="002B4B18">
        <w:rPr>
          <w:rFonts w:eastAsia="Times New Roman" w:cs="Arial"/>
          <w:color w:val="000000" w:themeColor="text1"/>
          <w:sz w:val="22"/>
          <w:lang w:eastAsia="pl-PL"/>
        </w:rPr>
        <w:t xml:space="preserve"> nie jest podpisywany. </w:t>
      </w:r>
      <w:r w:rsidR="6FB01825" w:rsidRPr="002B4B18">
        <w:rPr>
          <w:rFonts w:eastAsia="Times New Roman" w:cs="Arial"/>
          <w:color w:val="000000" w:themeColor="text1"/>
          <w:sz w:val="22"/>
          <w:lang w:eastAsia="pl-PL"/>
        </w:rPr>
        <w:t>Zał</w:t>
      </w:r>
      <w:r w:rsidR="65B43E9C" w:rsidRPr="002B4B18">
        <w:rPr>
          <w:rFonts w:eastAsia="Times New Roman" w:cs="Arial"/>
          <w:color w:val="000000" w:themeColor="text1"/>
          <w:sz w:val="22"/>
          <w:lang w:eastAsia="pl-PL"/>
        </w:rPr>
        <w:t>o</w:t>
      </w:r>
      <w:r w:rsidR="6FB01825" w:rsidRPr="002B4B18">
        <w:rPr>
          <w:rFonts w:eastAsia="Times New Roman" w:cs="Arial"/>
          <w:color w:val="000000" w:themeColor="text1"/>
          <w:sz w:val="22"/>
          <w:lang w:eastAsia="pl-PL"/>
        </w:rPr>
        <w:t>ż</w:t>
      </w:r>
      <w:r w:rsidR="65B43E9C" w:rsidRPr="002B4B18">
        <w:rPr>
          <w:rFonts w:eastAsia="Times New Roman" w:cs="Arial"/>
          <w:color w:val="000000" w:themeColor="text1"/>
          <w:sz w:val="22"/>
          <w:lang w:eastAsia="pl-PL"/>
        </w:rPr>
        <w:t>enie</w:t>
      </w:r>
      <w:r w:rsidR="6FB01825" w:rsidRPr="002B4B18">
        <w:rPr>
          <w:rFonts w:eastAsia="Times New Roman" w:cs="Arial"/>
          <w:color w:val="000000" w:themeColor="text1"/>
          <w:sz w:val="22"/>
          <w:lang w:eastAsia="pl-PL"/>
        </w:rPr>
        <w:t xml:space="preserve"> profil</w:t>
      </w:r>
      <w:r w:rsidR="65B43E9C" w:rsidRPr="002B4B18">
        <w:rPr>
          <w:rFonts w:eastAsia="Times New Roman" w:cs="Arial"/>
          <w:color w:val="000000" w:themeColor="text1"/>
          <w:sz w:val="22"/>
          <w:lang w:eastAsia="pl-PL"/>
        </w:rPr>
        <w:t>u</w:t>
      </w:r>
      <w:r w:rsidR="6FB01825" w:rsidRPr="002B4B18">
        <w:rPr>
          <w:rFonts w:eastAsia="Times New Roman" w:cs="Arial"/>
          <w:color w:val="000000" w:themeColor="text1"/>
          <w:sz w:val="22"/>
          <w:lang w:eastAsia="pl-PL"/>
        </w:rPr>
        <w:t xml:space="preserve"> odpowiednio wcześnie</w:t>
      </w:r>
      <w:r w:rsidR="65B43E9C" w:rsidRPr="002B4B18">
        <w:rPr>
          <w:rFonts w:eastAsia="Times New Roman" w:cs="Arial"/>
          <w:color w:val="000000" w:themeColor="text1"/>
          <w:sz w:val="22"/>
          <w:lang w:eastAsia="pl-PL"/>
        </w:rPr>
        <w:t>j</w:t>
      </w:r>
      <w:r w:rsidR="7233280C" w:rsidRPr="002B4B18">
        <w:rPr>
          <w:rFonts w:eastAsia="Times New Roman" w:cs="Arial"/>
          <w:color w:val="000000" w:themeColor="text1"/>
          <w:sz w:val="22"/>
          <w:lang w:eastAsia="pl-PL"/>
        </w:rPr>
        <w:t>,</w:t>
      </w:r>
      <w:r w:rsidR="65B43E9C" w:rsidRPr="002B4B18">
        <w:rPr>
          <w:rFonts w:eastAsia="Times New Roman" w:cs="Arial"/>
          <w:color w:val="000000" w:themeColor="text1"/>
          <w:sz w:val="22"/>
          <w:lang w:eastAsia="pl-PL"/>
        </w:rPr>
        <w:t xml:space="preserve"> umożliwi Ci dostęp do systemu i zapoznanie się z jego funkcjonowaniem.</w:t>
      </w:r>
      <w:bookmarkEnd w:id="58"/>
    </w:p>
    <w:p w14:paraId="5993018A" w14:textId="77777777" w:rsidR="00E72D9B" w:rsidRPr="002B4B18" w:rsidRDefault="00E72D9B" w:rsidP="00E72D9B">
      <w:pPr>
        <w:spacing w:after="0" w:line="360" w:lineRule="auto"/>
        <w:textAlignment w:val="baseline"/>
        <w:rPr>
          <w:rFonts w:eastAsia="Times New Roman" w:cs="Arial"/>
          <w:sz w:val="22"/>
          <w:lang w:eastAsia="pl-PL"/>
        </w:rPr>
      </w:pPr>
      <w:r w:rsidRPr="002B4B18">
        <w:rPr>
          <w:rFonts w:eastAsia="Times New Roman" w:cs="Arial"/>
          <w:sz w:val="22"/>
          <w:lang w:eastAsia="pl-PL"/>
        </w:rPr>
        <w:t> </w:t>
      </w:r>
    </w:p>
    <w:p w14:paraId="77AEEC16" w14:textId="77777777" w:rsidR="00E72D9B" w:rsidRPr="002B4B18" w:rsidRDefault="00E72D9B" w:rsidP="00E72D9B">
      <w:pPr>
        <w:spacing w:after="0" w:line="360" w:lineRule="auto"/>
        <w:textAlignment w:val="baseline"/>
        <w:rPr>
          <w:rStyle w:val="Wyrnienieintensywne"/>
          <w:rFonts w:cs="Arial"/>
          <w:b/>
          <w:sz w:val="22"/>
        </w:rPr>
      </w:pPr>
      <w:r w:rsidRPr="002B4B18">
        <w:rPr>
          <w:rStyle w:val="Wyrnienieintensywne"/>
          <w:rFonts w:cs="Arial"/>
          <w:b/>
          <w:sz w:val="22"/>
        </w:rPr>
        <w:t xml:space="preserve">Dowiedz się więcej: </w:t>
      </w:r>
    </w:p>
    <w:p w14:paraId="0A0A5D19" w14:textId="77777777" w:rsidR="00D95E2D" w:rsidRPr="002B4B18" w:rsidRDefault="5E0C28DB" w:rsidP="00D95E2D">
      <w:pPr>
        <w:spacing w:after="0" w:line="360" w:lineRule="auto"/>
        <w:textAlignment w:val="baseline"/>
        <w:rPr>
          <w:rFonts w:eastAsia="Times New Roman" w:cs="Arial"/>
          <w:sz w:val="22"/>
          <w:lang w:eastAsia="pl-PL"/>
        </w:rPr>
      </w:pPr>
      <w:r w:rsidRPr="002B4B18">
        <w:rPr>
          <w:rFonts w:eastAsia="Times New Roman" w:cs="Arial"/>
          <w:sz w:val="22"/>
          <w:lang w:eastAsia="pl-PL"/>
        </w:rPr>
        <w:t xml:space="preserve">Zapoznaj się z </w:t>
      </w:r>
      <w:r w:rsidR="6C221429" w:rsidRPr="002B4B18">
        <w:rPr>
          <w:rFonts w:eastAsia="Times New Roman" w:cs="Arial"/>
          <w:sz w:val="22"/>
          <w:lang w:eastAsia="pl-PL"/>
        </w:rPr>
        <w:t xml:space="preserve">dostępnymi instrukcjami dotyczącymi </w:t>
      </w:r>
      <w:r w:rsidR="42EB13B8" w:rsidRPr="002B4B18">
        <w:rPr>
          <w:rFonts w:eastAsia="Times New Roman" w:cs="Arial"/>
          <w:sz w:val="22"/>
          <w:lang w:eastAsia="pl-PL"/>
        </w:rPr>
        <w:t>L</w:t>
      </w:r>
      <w:r w:rsidR="5EED9DDB" w:rsidRPr="002B4B18">
        <w:rPr>
          <w:rFonts w:eastAsia="Times New Roman" w:cs="Arial"/>
          <w:sz w:val="22"/>
          <w:lang w:eastAsia="pl-PL"/>
        </w:rPr>
        <w:t>SI</w:t>
      </w:r>
      <w:r w:rsidR="6C221429" w:rsidRPr="002B4B18">
        <w:rPr>
          <w:rFonts w:eastAsia="Times New Roman" w:cs="Arial"/>
          <w:sz w:val="22"/>
          <w:lang w:eastAsia="pl-PL"/>
        </w:rPr>
        <w:t xml:space="preserve"> 2021, które znajdziesz na stronie programu FE SL 2021-2027.</w:t>
      </w:r>
      <w:r w:rsidR="00D95E2D">
        <w:rPr>
          <w:rFonts w:eastAsia="Times New Roman" w:cs="Arial"/>
          <w:sz w:val="22"/>
          <w:lang w:eastAsia="pl-PL"/>
        </w:rPr>
        <w:t xml:space="preserve"> </w:t>
      </w:r>
      <w:r w:rsidR="00D95E2D" w:rsidRPr="002B4B18">
        <w:rPr>
          <w:rFonts w:eastAsia="Times New Roman" w:cs="Arial"/>
          <w:sz w:val="22"/>
          <w:lang w:eastAsia="pl-PL"/>
        </w:rPr>
        <w:t>Znajdziesz w nich m.in. wskazówki jak wypełnić WOD.</w:t>
      </w:r>
    </w:p>
    <w:p w14:paraId="6E09DF98" w14:textId="3BE9A4D8" w:rsidR="00E72D9B" w:rsidRPr="002B4B18" w:rsidRDefault="6C221429" w:rsidP="00E72D9B">
      <w:pPr>
        <w:spacing w:after="0" w:line="360" w:lineRule="auto"/>
        <w:textAlignment w:val="baseline"/>
        <w:rPr>
          <w:rFonts w:eastAsia="Times New Roman" w:cs="Arial"/>
          <w:sz w:val="22"/>
          <w:lang w:eastAsia="pl-PL"/>
        </w:rPr>
      </w:pPr>
      <w:r w:rsidRPr="002B4B18">
        <w:rPr>
          <w:rFonts w:eastAsia="Times New Roman" w:cs="Arial"/>
          <w:i/>
          <w:iCs/>
          <w:sz w:val="22"/>
          <w:lang w:eastAsia="pl-PL"/>
        </w:rPr>
        <w:t xml:space="preserve"> </w:t>
      </w:r>
    </w:p>
    <w:p w14:paraId="0BD3C2EF" w14:textId="213FEEFA" w:rsidR="00E72D9B" w:rsidRPr="002B4B18" w:rsidRDefault="00E72D9B" w:rsidP="00E72D9B">
      <w:pPr>
        <w:spacing w:after="0" w:line="360" w:lineRule="auto"/>
        <w:textAlignment w:val="baseline"/>
        <w:rPr>
          <w:rStyle w:val="Wyrnienieintensywne"/>
          <w:rFonts w:cs="Arial"/>
          <w:b/>
          <w:sz w:val="22"/>
        </w:rPr>
      </w:pPr>
      <w:r w:rsidRPr="002B4B18">
        <w:rPr>
          <w:rStyle w:val="Wyrnienieintensywne"/>
          <w:rFonts w:cs="Arial"/>
          <w:b/>
          <w:sz w:val="22"/>
        </w:rPr>
        <w:t>Pamiętaj</w:t>
      </w:r>
      <w:r w:rsidR="00A701CB" w:rsidRPr="002B4B18">
        <w:rPr>
          <w:rStyle w:val="Wyrnienieintensywne"/>
          <w:rFonts w:cs="Arial"/>
          <w:b/>
          <w:sz w:val="22"/>
        </w:rPr>
        <w:t>!</w:t>
      </w:r>
    </w:p>
    <w:p w14:paraId="55E9EFEA" w14:textId="0C847C11" w:rsidR="00E72D9B" w:rsidRPr="002B4B18" w:rsidRDefault="2E85F236" w:rsidP="1FEA527C">
      <w:pPr>
        <w:spacing w:after="0" w:line="240" w:lineRule="auto"/>
        <w:textAlignment w:val="baseline"/>
        <w:rPr>
          <w:rFonts w:eastAsia="Times New Roman" w:cs="Arial"/>
          <w:b/>
          <w:bCs/>
          <w:sz w:val="22"/>
          <w:lang w:eastAsia="pl-PL"/>
        </w:rPr>
      </w:pPr>
      <w:r w:rsidRPr="002B4B18">
        <w:rPr>
          <w:rFonts w:eastAsia="Times New Roman" w:cs="Arial"/>
          <w:b/>
          <w:bCs/>
          <w:sz w:val="22"/>
          <w:lang w:eastAsia="pl-PL"/>
        </w:rPr>
        <w:t xml:space="preserve">Obowiązuje zasada, że jeden podmiot może założyć w systemie tylko jeden profil. </w:t>
      </w:r>
    </w:p>
    <w:p w14:paraId="130A0AC6" w14:textId="77777777" w:rsidR="002C4C12" w:rsidRPr="002B4B18" w:rsidRDefault="002C4C12" w:rsidP="00E72D9B">
      <w:pPr>
        <w:spacing w:after="0" w:line="240" w:lineRule="auto"/>
        <w:textAlignment w:val="baseline"/>
        <w:rPr>
          <w:rFonts w:eastAsia="Times New Roman" w:cs="Arial"/>
          <w:b/>
          <w:sz w:val="22"/>
          <w:lang w:eastAsia="pl-PL"/>
        </w:rPr>
      </w:pPr>
    </w:p>
    <w:p w14:paraId="5660C041" w14:textId="68C4CF0D" w:rsidR="00E72D9B" w:rsidRPr="002B4B18" w:rsidRDefault="00136B58" w:rsidP="002170AE">
      <w:pPr>
        <w:spacing w:after="240" w:line="360" w:lineRule="auto"/>
        <w:jc w:val="both"/>
        <w:textAlignment w:val="baseline"/>
        <w:rPr>
          <w:rFonts w:eastAsia="Times New Roman" w:cs="Arial"/>
          <w:sz w:val="22"/>
          <w:lang w:eastAsia="pl-PL"/>
        </w:rPr>
      </w:pPr>
      <w:r w:rsidRPr="002B4B18">
        <w:rPr>
          <w:rFonts w:eastAsia="Times New Roman" w:cs="Arial"/>
          <w:sz w:val="22"/>
          <w:lang w:eastAsia="pl-PL"/>
        </w:rPr>
        <w:t xml:space="preserve">Właściciel profilu odpowiedzialny jest za zarządzanie użytkownikami - może przyłączyć do danego profilu konto innego użytkownika i tym samym przydzielić użytkownikom uprawnienia w ramach </w:t>
      </w:r>
      <w:r w:rsidR="003B0710">
        <w:rPr>
          <w:rFonts w:eastAsia="Times New Roman" w:cs="Arial"/>
          <w:sz w:val="22"/>
          <w:lang w:eastAsia="pl-PL"/>
        </w:rPr>
        <w:t>WOD</w:t>
      </w:r>
      <w:r w:rsidRPr="002B4B18">
        <w:rPr>
          <w:rFonts w:eastAsia="Times New Roman" w:cs="Arial"/>
          <w:sz w:val="22"/>
          <w:lang w:eastAsia="pl-PL"/>
        </w:rPr>
        <w:t>.</w:t>
      </w:r>
    </w:p>
    <w:p w14:paraId="58BC501C" w14:textId="41E76F96" w:rsidR="00E72D9B" w:rsidRPr="002B4B18" w:rsidRDefault="00E72D9B" w:rsidP="00E72D9B">
      <w:pPr>
        <w:spacing w:after="0" w:line="360" w:lineRule="auto"/>
        <w:textAlignment w:val="baseline"/>
        <w:rPr>
          <w:rFonts w:eastAsia="Times New Roman" w:cs="Arial"/>
          <w:sz w:val="22"/>
          <w:lang w:eastAsia="pl-PL"/>
        </w:rPr>
      </w:pPr>
      <w:r w:rsidRPr="002B4B18">
        <w:rPr>
          <w:rFonts w:eastAsia="Times New Roman" w:cs="Arial"/>
          <w:sz w:val="22"/>
          <w:lang w:eastAsia="pl-PL"/>
        </w:rPr>
        <w:t> </w:t>
      </w:r>
      <w:r w:rsidRPr="002B4B18">
        <w:rPr>
          <w:rFonts w:eastAsia="Times New Roman" w:cs="Arial"/>
          <w:b/>
          <w:sz w:val="22"/>
          <w:lang w:eastAsia="pl-PL"/>
        </w:rPr>
        <w:t xml:space="preserve">Jak skutecznie złożyć WOD w 5 krokach: </w:t>
      </w:r>
    </w:p>
    <w:p w14:paraId="1F89E248" w14:textId="75BAA45C" w:rsidR="007E2BEE" w:rsidRPr="002B4B18" w:rsidRDefault="27A02B00" w:rsidP="00107BCB">
      <w:pPr>
        <w:pStyle w:val="Akapitzlist"/>
        <w:numPr>
          <w:ilvl w:val="0"/>
          <w:numId w:val="26"/>
        </w:numPr>
        <w:spacing w:after="0" w:line="360" w:lineRule="auto"/>
        <w:textAlignment w:val="baseline"/>
        <w:rPr>
          <w:rFonts w:eastAsia="Times New Roman" w:cs="Arial"/>
          <w:sz w:val="22"/>
          <w:lang w:eastAsia="pl-PL"/>
        </w:rPr>
      </w:pPr>
      <w:r w:rsidRPr="002B4B18">
        <w:rPr>
          <w:rFonts w:eastAsia="Times New Roman" w:cs="Arial"/>
          <w:sz w:val="22"/>
          <w:u w:val="single"/>
          <w:lang w:eastAsia="pl-PL"/>
        </w:rPr>
        <w:t>Z</w:t>
      </w:r>
      <w:r w:rsidR="5E0C28DB" w:rsidRPr="002B4B18">
        <w:rPr>
          <w:rFonts w:eastAsia="Times New Roman" w:cs="Arial"/>
          <w:sz w:val="22"/>
          <w:u w:val="single"/>
          <w:lang w:eastAsia="pl-PL"/>
        </w:rPr>
        <w:t>arejestruj</w:t>
      </w:r>
      <w:r w:rsidR="5E0C28DB" w:rsidRPr="002B4B18">
        <w:rPr>
          <w:rFonts w:eastAsia="Times New Roman" w:cs="Arial"/>
          <w:sz w:val="22"/>
          <w:lang w:eastAsia="pl-PL"/>
        </w:rPr>
        <w:t xml:space="preserve"> konto użytkownika pod adresem </w:t>
      </w:r>
      <w:hyperlink r:id="rId24">
        <w:r w:rsidR="5E0C28DB" w:rsidRPr="002B4B18">
          <w:rPr>
            <w:rFonts w:eastAsia="Times New Roman" w:cs="Arial"/>
            <w:color w:val="0563C1"/>
            <w:sz w:val="22"/>
            <w:u w:val="single"/>
            <w:lang w:eastAsia="pl-PL"/>
          </w:rPr>
          <w:t>http://lsi2021.slaskie.pl</w:t>
        </w:r>
      </w:hyperlink>
      <w:r w:rsidR="5E0C28DB" w:rsidRPr="002B4B18">
        <w:rPr>
          <w:rFonts w:eastAsia="Times New Roman" w:cs="Arial"/>
          <w:color w:val="0563C1"/>
          <w:sz w:val="22"/>
          <w:u w:val="single"/>
          <w:lang w:eastAsia="pl-PL"/>
        </w:rPr>
        <w:t xml:space="preserve"> </w:t>
      </w:r>
    </w:p>
    <w:p w14:paraId="7A6D2050" w14:textId="6F0EA2D6" w:rsidR="00DE6BEC" w:rsidRPr="002B4B18" w:rsidRDefault="00E72D9B" w:rsidP="007E2BEE">
      <w:pPr>
        <w:pStyle w:val="Akapitzlist"/>
        <w:spacing w:after="0" w:line="360" w:lineRule="auto"/>
        <w:textAlignment w:val="baseline"/>
        <w:rPr>
          <w:rFonts w:eastAsia="Times New Roman" w:cs="Arial"/>
          <w:sz w:val="22"/>
          <w:lang w:eastAsia="pl-PL"/>
        </w:rPr>
      </w:pPr>
      <w:r w:rsidRPr="002B4B18">
        <w:rPr>
          <w:rFonts w:eastAsia="Times New Roman" w:cs="Arial"/>
          <w:sz w:val="22"/>
          <w:lang w:eastAsia="pl-PL"/>
        </w:rPr>
        <w:t>(jeżeli posiadasz konto użytkownika – pomiń ten krok)</w:t>
      </w:r>
      <w:r w:rsidRPr="002B4B18">
        <w:rPr>
          <w:rFonts w:eastAsia="Times New Roman" w:cs="Arial"/>
          <w:sz w:val="22"/>
          <w:u w:val="single"/>
          <w:lang w:eastAsia="pl-PL"/>
        </w:rPr>
        <w:t>;</w:t>
      </w:r>
    </w:p>
    <w:p w14:paraId="7792DCFE" w14:textId="17F29736" w:rsidR="00E72D9B" w:rsidRPr="002B4B18" w:rsidRDefault="3497085D" w:rsidP="00107BCB">
      <w:pPr>
        <w:pStyle w:val="Akapitzlist"/>
        <w:numPr>
          <w:ilvl w:val="0"/>
          <w:numId w:val="26"/>
        </w:numPr>
        <w:spacing w:after="0" w:line="360" w:lineRule="auto"/>
        <w:textAlignment w:val="baseline"/>
        <w:rPr>
          <w:rFonts w:eastAsia="Times New Roman" w:cs="Arial"/>
          <w:sz w:val="22"/>
          <w:lang w:eastAsia="pl-PL"/>
        </w:rPr>
      </w:pPr>
      <w:r w:rsidRPr="002B4B18">
        <w:rPr>
          <w:rFonts w:cs="Arial"/>
          <w:sz w:val="22"/>
          <w:u w:val="single"/>
          <w:lang w:eastAsia="pl-PL"/>
        </w:rPr>
        <w:t>S</w:t>
      </w:r>
      <w:r w:rsidR="5E0C28DB" w:rsidRPr="002B4B18">
        <w:rPr>
          <w:rFonts w:cs="Arial"/>
          <w:sz w:val="22"/>
          <w:u w:val="single"/>
          <w:lang w:eastAsia="pl-PL"/>
        </w:rPr>
        <w:t>twórz</w:t>
      </w:r>
      <w:r w:rsidR="5E0C28DB" w:rsidRPr="002B4B18">
        <w:rPr>
          <w:rFonts w:cs="Arial"/>
          <w:sz w:val="22"/>
          <w:lang w:eastAsia="pl-PL"/>
        </w:rPr>
        <w:t xml:space="preserve"> profil – skorzystaj z przycisku „utwórz nowy profil”, po jego utworzeniu staniesz się właścicielem profilu i będziesz miał możliwość </w:t>
      </w:r>
      <w:r w:rsidR="408C7BF8" w:rsidRPr="002B4B18">
        <w:rPr>
          <w:rFonts w:cs="Arial"/>
          <w:sz w:val="22"/>
          <w:lang w:eastAsia="pl-PL"/>
        </w:rPr>
        <w:t>przyłączania</w:t>
      </w:r>
      <w:r w:rsidR="758CFEAA" w:rsidRPr="002B4B18">
        <w:rPr>
          <w:rFonts w:cs="Arial"/>
          <w:sz w:val="22"/>
          <w:lang w:eastAsia="pl-PL"/>
        </w:rPr>
        <w:t xml:space="preserve"> kont użytkownik</w:t>
      </w:r>
      <w:r w:rsidR="408C7BF8" w:rsidRPr="002B4B18">
        <w:rPr>
          <w:rFonts w:cs="Arial"/>
          <w:sz w:val="22"/>
          <w:lang w:eastAsia="pl-PL"/>
        </w:rPr>
        <w:t>ów</w:t>
      </w:r>
      <w:r w:rsidR="758CFEAA" w:rsidRPr="002B4B18">
        <w:rPr>
          <w:rFonts w:cs="Arial"/>
          <w:sz w:val="22"/>
          <w:lang w:eastAsia="pl-PL"/>
        </w:rPr>
        <w:t xml:space="preserve"> do swojego profilu </w:t>
      </w:r>
      <w:r w:rsidR="5E0C28DB" w:rsidRPr="002B4B18">
        <w:rPr>
          <w:rFonts w:cs="Arial"/>
          <w:sz w:val="22"/>
          <w:lang w:eastAsia="pl-PL"/>
        </w:rPr>
        <w:t>(jeżeli posiadasz konto przyłączone do interesującego Cię profilu – pomiń ten krok i wybierz właściwy profil z listy dostępnych profili)</w:t>
      </w:r>
      <w:r w:rsidR="3F30EC66" w:rsidRPr="002B4B18">
        <w:rPr>
          <w:rFonts w:cs="Arial"/>
          <w:sz w:val="22"/>
          <w:lang w:eastAsia="pl-PL"/>
        </w:rPr>
        <w:t>:</w:t>
      </w:r>
      <w:r w:rsidR="5E0C28DB" w:rsidRPr="002B4B18">
        <w:rPr>
          <w:rFonts w:cs="Arial"/>
          <w:sz w:val="22"/>
          <w:lang w:eastAsia="pl-PL"/>
        </w:rPr>
        <w:t xml:space="preserve"> </w:t>
      </w:r>
    </w:p>
    <w:p w14:paraId="60645308" w14:textId="5B0EDED6" w:rsidR="002C4C12" w:rsidRPr="002B4B18" w:rsidRDefault="6FB01825" w:rsidP="00107BCB">
      <w:pPr>
        <w:pStyle w:val="Akapitzlist"/>
        <w:numPr>
          <w:ilvl w:val="0"/>
          <w:numId w:val="3"/>
        </w:numPr>
        <w:spacing w:after="0" w:line="360" w:lineRule="auto"/>
        <w:textAlignment w:val="baseline"/>
        <w:rPr>
          <w:rFonts w:eastAsia="Times New Roman" w:cs="Arial"/>
          <w:sz w:val="22"/>
          <w:lang w:eastAsia="pl-PL"/>
        </w:rPr>
      </w:pPr>
      <w:r w:rsidRPr="002B4B18">
        <w:rPr>
          <w:rFonts w:cs="Arial"/>
          <w:sz w:val="22"/>
        </w:rPr>
        <w:t>jeżeli podmiot, w imieniu którego chcesz złożyć WOD</w:t>
      </w:r>
      <w:r w:rsidR="57F4FF7A" w:rsidRPr="002B4B18">
        <w:rPr>
          <w:rFonts w:cs="Arial"/>
          <w:sz w:val="22"/>
        </w:rPr>
        <w:t>,</w:t>
      </w:r>
      <w:r w:rsidRPr="002B4B18">
        <w:rPr>
          <w:rFonts w:cs="Arial"/>
          <w:sz w:val="22"/>
        </w:rPr>
        <w:t xml:space="preserve"> posiada już profil</w:t>
      </w:r>
      <w:r w:rsidR="57F4FF7A" w:rsidRPr="002B4B18">
        <w:rPr>
          <w:rFonts w:cs="Arial"/>
          <w:sz w:val="22"/>
        </w:rPr>
        <w:t>,</w:t>
      </w:r>
      <w:r w:rsidRPr="002B4B18">
        <w:rPr>
          <w:rFonts w:cs="Arial"/>
          <w:sz w:val="22"/>
        </w:rPr>
        <w:t xml:space="preserve"> zgłoś się do osoby nim </w:t>
      </w:r>
      <w:r w:rsidR="66EBCDD7" w:rsidRPr="002B4B18">
        <w:rPr>
          <w:rFonts w:cs="Arial"/>
          <w:sz w:val="22"/>
        </w:rPr>
        <w:t>zarządzającej,</w:t>
      </w:r>
      <w:r w:rsidRPr="002B4B18">
        <w:rPr>
          <w:rFonts w:cs="Arial"/>
          <w:sz w:val="22"/>
        </w:rPr>
        <w:t xml:space="preserve"> aby przyłączyła Cię do profilu</w:t>
      </w:r>
      <w:r w:rsidR="07AA8C22" w:rsidRPr="002B4B18">
        <w:rPr>
          <w:rFonts w:cs="Arial"/>
          <w:sz w:val="22"/>
        </w:rPr>
        <w:t>;</w:t>
      </w:r>
      <w:r w:rsidRPr="002B4B18">
        <w:rPr>
          <w:rFonts w:cs="Arial"/>
          <w:sz w:val="22"/>
        </w:rPr>
        <w:t xml:space="preserve"> </w:t>
      </w:r>
      <w:r w:rsidRPr="002B4B18">
        <w:rPr>
          <w:rFonts w:cs="Arial"/>
          <w:b/>
          <w:bCs/>
          <w:sz w:val="22"/>
        </w:rPr>
        <w:t>Pamiętaj o stosownym upoważnieniu do złożenia WOD!</w:t>
      </w:r>
    </w:p>
    <w:p w14:paraId="1B40B3F7" w14:textId="2EE5FD1B" w:rsidR="00A701CB" w:rsidRPr="002B4B18" w:rsidRDefault="394E8824" w:rsidP="00107BCB">
      <w:pPr>
        <w:pStyle w:val="Akapitzlist"/>
        <w:numPr>
          <w:ilvl w:val="0"/>
          <w:numId w:val="3"/>
        </w:numPr>
        <w:spacing w:after="0" w:line="360" w:lineRule="auto"/>
        <w:textAlignment w:val="baseline"/>
        <w:rPr>
          <w:rFonts w:eastAsia="Times New Roman" w:cs="Arial"/>
          <w:sz w:val="22"/>
          <w:lang w:eastAsia="pl-PL"/>
        </w:rPr>
      </w:pPr>
      <w:r w:rsidRPr="002B4B18">
        <w:rPr>
          <w:rFonts w:eastAsia="Times New Roman" w:cs="Arial"/>
          <w:sz w:val="22"/>
          <w:lang w:eastAsia="pl-PL"/>
        </w:rPr>
        <w:lastRenderedPageBreak/>
        <w:t xml:space="preserve">jeżeli </w:t>
      </w:r>
      <w:r w:rsidR="268A1387" w:rsidRPr="002B4B18">
        <w:rPr>
          <w:rFonts w:eastAsia="Times New Roman" w:cs="Arial"/>
          <w:sz w:val="22"/>
          <w:lang w:eastAsia="pl-PL"/>
        </w:rPr>
        <w:t>uzupełniasz wniosek o dofinansowanie</w:t>
      </w:r>
      <w:r w:rsidRPr="002B4B18">
        <w:rPr>
          <w:rFonts w:eastAsia="Times New Roman" w:cs="Arial"/>
          <w:sz w:val="22"/>
          <w:lang w:eastAsia="pl-PL"/>
        </w:rPr>
        <w:t xml:space="preserve"> jako jednostka organizacyjna innego podmiotu</w:t>
      </w:r>
      <w:r w:rsidR="050560F2" w:rsidRPr="002B4B18">
        <w:rPr>
          <w:rFonts w:eastAsia="Times New Roman" w:cs="Arial"/>
          <w:sz w:val="22"/>
          <w:lang w:eastAsia="pl-PL"/>
        </w:rPr>
        <w:t xml:space="preserve"> (</w:t>
      </w:r>
      <w:r w:rsidR="050560F2" w:rsidRPr="002B4B18">
        <w:rPr>
          <w:rFonts w:cs="Arial"/>
          <w:sz w:val="22"/>
        </w:rPr>
        <w:t>nie posiadająca osobowości prawnej ani zdolności prawnej)</w:t>
      </w:r>
      <w:r w:rsidRPr="002B4B18">
        <w:rPr>
          <w:rFonts w:eastAsia="Times New Roman" w:cs="Arial"/>
          <w:sz w:val="22"/>
          <w:lang w:eastAsia="pl-PL"/>
        </w:rPr>
        <w:t>, zgłoś się do jednostki nadrzędnej, aby przyłączyła Cię do profilu</w:t>
      </w:r>
      <w:r w:rsidR="3915035C" w:rsidRPr="002B4B18">
        <w:rPr>
          <w:rFonts w:eastAsia="Times New Roman" w:cs="Arial"/>
          <w:sz w:val="22"/>
          <w:lang w:eastAsia="pl-PL"/>
        </w:rPr>
        <w:t>;</w:t>
      </w:r>
      <w:r w:rsidRPr="002B4B18">
        <w:rPr>
          <w:rFonts w:eastAsia="Times New Roman" w:cs="Arial"/>
          <w:sz w:val="22"/>
          <w:lang w:eastAsia="pl-PL"/>
        </w:rPr>
        <w:t xml:space="preserve"> </w:t>
      </w:r>
      <w:r w:rsidRPr="002B4B18">
        <w:rPr>
          <w:rFonts w:eastAsia="Times New Roman" w:cs="Arial"/>
          <w:b/>
          <w:bCs/>
          <w:sz w:val="22"/>
          <w:lang w:eastAsia="pl-PL"/>
        </w:rPr>
        <w:t>Pamiętaj o stosownym upoważnieniu</w:t>
      </w:r>
      <w:r w:rsidR="050560F2" w:rsidRPr="002B4B18">
        <w:rPr>
          <w:rFonts w:eastAsia="Times New Roman" w:cs="Arial"/>
          <w:b/>
          <w:bCs/>
          <w:sz w:val="22"/>
          <w:lang w:eastAsia="pl-PL"/>
        </w:rPr>
        <w:t xml:space="preserve"> do złożenia WOD</w:t>
      </w:r>
      <w:r w:rsidRPr="002B4B18">
        <w:rPr>
          <w:rFonts w:eastAsia="Times New Roman" w:cs="Arial"/>
          <w:b/>
          <w:bCs/>
          <w:sz w:val="22"/>
          <w:lang w:eastAsia="pl-PL"/>
        </w:rPr>
        <w:t>!</w:t>
      </w:r>
    </w:p>
    <w:p w14:paraId="12383E60" w14:textId="43D7450A" w:rsidR="00DE6BEC" w:rsidRPr="002B4B18" w:rsidRDefault="2DB81E95" w:rsidP="00107BCB">
      <w:pPr>
        <w:pStyle w:val="Akapitzlist"/>
        <w:numPr>
          <w:ilvl w:val="0"/>
          <w:numId w:val="26"/>
        </w:numPr>
        <w:spacing w:after="0" w:line="360" w:lineRule="auto"/>
        <w:textAlignment w:val="baseline"/>
        <w:rPr>
          <w:rFonts w:eastAsia="Times New Roman" w:cs="Arial"/>
          <w:sz w:val="22"/>
          <w:lang w:eastAsia="pl-PL"/>
        </w:rPr>
      </w:pPr>
      <w:r w:rsidRPr="002B4B18">
        <w:rPr>
          <w:rFonts w:eastAsia="Times New Roman" w:cs="Arial"/>
          <w:sz w:val="22"/>
          <w:u w:val="single"/>
          <w:lang w:eastAsia="pl-PL"/>
        </w:rPr>
        <w:t>W</w:t>
      </w:r>
      <w:r w:rsidR="60CA8537" w:rsidRPr="002B4B18">
        <w:rPr>
          <w:rFonts w:eastAsia="Times New Roman" w:cs="Arial"/>
          <w:sz w:val="22"/>
          <w:u w:val="single"/>
          <w:lang w:eastAsia="pl-PL"/>
        </w:rPr>
        <w:t>ybierz</w:t>
      </w:r>
      <w:r w:rsidR="60CA8537" w:rsidRPr="002B4B18">
        <w:rPr>
          <w:rFonts w:eastAsia="Times New Roman" w:cs="Arial"/>
          <w:sz w:val="22"/>
          <w:lang w:eastAsia="pl-PL"/>
        </w:rPr>
        <w:t xml:space="preserve"> interesujący Cię nabór i kliknij „rozpocznij projekt”; </w:t>
      </w:r>
    </w:p>
    <w:p w14:paraId="1E9B234F" w14:textId="3B2A12B7" w:rsidR="00E72D9B" w:rsidRPr="002B4B18" w:rsidRDefault="2CF82CA6" w:rsidP="00107BCB">
      <w:pPr>
        <w:pStyle w:val="Akapitzlist"/>
        <w:numPr>
          <w:ilvl w:val="0"/>
          <w:numId w:val="26"/>
        </w:numPr>
        <w:spacing w:after="0" w:line="360" w:lineRule="auto"/>
        <w:textAlignment w:val="baseline"/>
        <w:rPr>
          <w:rFonts w:eastAsia="Times New Roman" w:cs="Arial"/>
          <w:sz w:val="22"/>
          <w:lang w:eastAsia="pl-PL"/>
        </w:rPr>
      </w:pPr>
      <w:r w:rsidRPr="002B4B18">
        <w:rPr>
          <w:rFonts w:eastAsia="Times New Roman" w:cs="Arial"/>
          <w:sz w:val="22"/>
          <w:u w:val="single"/>
          <w:lang w:eastAsia="pl-PL"/>
        </w:rPr>
        <w:t>U</w:t>
      </w:r>
      <w:r w:rsidR="025F4409" w:rsidRPr="002B4B18">
        <w:rPr>
          <w:rFonts w:eastAsia="Times New Roman" w:cs="Arial"/>
          <w:sz w:val="22"/>
          <w:u w:val="single"/>
          <w:lang w:eastAsia="pl-PL"/>
        </w:rPr>
        <w:t>twórz</w:t>
      </w:r>
      <w:r w:rsidR="025F4409" w:rsidRPr="002B4B18">
        <w:rPr>
          <w:rFonts w:eastAsia="Times New Roman" w:cs="Arial"/>
          <w:sz w:val="22"/>
          <w:lang w:eastAsia="pl-PL"/>
        </w:rPr>
        <w:t xml:space="preserve"> i wypełnij wniosek o dofinansowanie projektu zgodnie z instrukcją wypełniania </w:t>
      </w:r>
      <w:r w:rsidR="15073A7D" w:rsidRPr="002B4B18">
        <w:rPr>
          <w:rFonts w:eastAsia="Times New Roman" w:cs="Arial"/>
          <w:sz w:val="22"/>
          <w:lang w:eastAsia="pl-PL"/>
        </w:rPr>
        <w:t xml:space="preserve">i składania </w:t>
      </w:r>
      <w:r w:rsidR="003B0710">
        <w:rPr>
          <w:rFonts w:eastAsia="Times New Roman" w:cs="Arial"/>
          <w:sz w:val="22"/>
          <w:lang w:eastAsia="pl-PL"/>
        </w:rPr>
        <w:t>WOD</w:t>
      </w:r>
      <w:r w:rsidR="35B4C7E4" w:rsidRPr="002B4B18">
        <w:rPr>
          <w:rFonts w:eastAsia="Times New Roman" w:cs="Arial"/>
          <w:sz w:val="22"/>
          <w:lang w:eastAsia="pl-PL"/>
        </w:rPr>
        <w:t xml:space="preserve">, </w:t>
      </w:r>
      <w:r w:rsidR="35B4C7E4" w:rsidRPr="002B4B18">
        <w:rPr>
          <w:rFonts w:cs="Arial"/>
          <w:sz w:val="22"/>
        </w:rPr>
        <w:t xml:space="preserve">stanowiącej </w:t>
      </w:r>
      <w:r w:rsidR="35B4C7E4" w:rsidRPr="00E82EE8">
        <w:rPr>
          <w:rFonts w:cs="Arial"/>
          <w:sz w:val="22"/>
        </w:rPr>
        <w:t>załącznik nr 4</w:t>
      </w:r>
      <w:r w:rsidR="35B4C7E4" w:rsidRPr="006F780E">
        <w:rPr>
          <w:rFonts w:cs="Arial"/>
          <w:sz w:val="22"/>
        </w:rPr>
        <w:t xml:space="preserve"> do</w:t>
      </w:r>
      <w:r w:rsidR="35B4C7E4" w:rsidRPr="002B4B18">
        <w:rPr>
          <w:rFonts w:cs="Arial"/>
          <w:sz w:val="22"/>
        </w:rPr>
        <w:t xml:space="preserve"> Regulaminu wyboru projektów</w:t>
      </w:r>
      <w:r w:rsidR="025F4409" w:rsidRPr="002B4B18">
        <w:rPr>
          <w:rFonts w:eastAsia="Times New Roman" w:cs="Arial"/>
          <w:sz w:val="22"/>
          <w:lang w:eastAsia="pl-PL"/>
        </w:rPr>
        <w:t>; </w:t>
      </w:r>
    </w:p>
    <w:p w14:paraId="40A65D59" w14:textId="3AAB4EEC" w:rsidR="00E72D9B" w:rsidRPr="002B4B18" w:rsidRDefault="59B64D4F" w:rsidP="00107BCB">
      <w:pPr>
        <w:pStyle w:val="Akapitzlist"/>
        <w:numPr>
          <w:ilvl w:val="0"/>
          <w:numId w:val="26"/>
        </w:numPr>
        <w:spacing w:after="0" w:line="360" w:lineRule="auto"/>
        <w:ind w:left="709"/>
        <w:textAlignment w:val="baseline"/>
        <w:rPr>
          <w:rFonts w:eastAsia="Times New Roman" w:cs="Arial"/>
          <w:sz w:val="22"/>
          <w:lang w:eastAsia="pl-PL"/>
        </w:rPr>
      </w:pPr>
      <w:r w:rsidRPr="002B4B18">
        <w:rPr>
          <w:rFonts w:eastAsia="Times New Roman" w:cs="Arial"/>
          <w:sz w:val="22"/>
          <w:u w:val="single"/>
          <w:lang w:eastAsia="pl-PL"/>
        </w:rPr>
        <w:t>Z</w:t>
      </w:r>
      <w:r w:rsidR="394E8824" w:rsidRPr="002B4B18">
        <w:rPr>
          <w:rFonts w:eastAsia="Times New Roman" w:cs="Arial"/>
          <w:sz w:val="22"/>
          <w:u w:val="single"/>
          <w:lang w:eastAsia="pl-PL"/>
        </w:rPr>
        <w:t>łóż</w:t>
      </w:r>
      <w:r w:rsidR="394E8824" w:rsidRPr="002B4B18">
        <w:rPr>
          <w:rFonts w:eastAsia="Times New Roman" w:cs="Arial"/>
          <w:sz w:val="22"/>
          <w:lang w:eastAsia="pl-PL"/>
        </w:rPr>
        <w:t xml:space="preserve"> wniosek o dofinansowanie projektu</w:t>
      </w:r>
      <w:r w:rsidR="025F4409" w:rsidRPr="002B4B18">
        <w:rPr>
          <w:rFonts w:eastAsia="Times New Roman" w:cs="Arial"/>
          <w:sz w:val="22"/>
          <w:lang w:eastAsia="pl-PL"/>
        </w:rPr>
        <w:t xml:space="preserve"> za pomocą przycisku “złóż”. Pamiętaj</w:t>
      </w:r>
      <w:r w:rsidR="394E8824" w:rsidRPr="002B4B18">
        <w:rPr>
          <w:rFonts w:eastAsia="Times New Roman" w:cs="Arial"/>
          <w:sz w:val="22"/>
          <w:lang w:eastAsia="pl-PL"/>
        </w:rPr>
        <w:t xml:space="preserve"> o wcześniejszym uzupełnieniu wszystkich niezbędnych danych. </w:t>
      </w:r>
    </w:p>
    <w:p w14:paraId="495807E5" w14:textId="77777777" w:rsidR="00E72D9B" w:rsidRPr="002B4B18" w:rsidRDefault="00E72D9B" w:rsidP="00E72D9B">
      <w:pPr>
        <w:pStyle w:val="Akapitzlist"/>
        <w:spacing w:after="0" w:line="360" w:lineRule="auto"/>
        <w:textAlignment w:val="baseline"/>
        <w:rPr>
          <w:rFonts w:eastAsia="Times New Roman" w:cs="Arial"/>
          <w:sz w:val="22"/>
          <w:lang w:eastAsia="pl-PL"/>
        </w:rPr>
      </w:pPr>
    </w:p>
    <w:p w14:paraId="5133B535" w14:textId="77777777" w:rsidR="00E72D9B" w:rsidRPr="002B4B18" w:rsidRDefault="00E72D9B" w:rsidP="00E72D9B">
      <w:pPr>
        <w:spacing w:after="0" w:line="360" w:lineRule="auto"/>
        <w:textAlignment w:val="baseline"/>
        <w:rPr>
          <w:rStyle w:val="Wyrnienieintensywne"/>
          <w:rFonts w:cs="Arial"/>
          <w:b/>
          <w:sz w:val="22"/>
        </w:rPr>
      </w:pPr>
      <w:r w:rsidRPr="002B4B18">
        <w:rPr>
          <w:rStyle w:val="Wyrnienieintensywne"/>
          <w:rFonts w:cs="Arial"/>
          <w:b/>
          <w:sz w:val="22"/>
        </w:rPr>
        <w:t xml:space="preserve">Pamiętaj o terminach! </w:t>
      </w:r>
    </w:p>
    <w:p w14:paraId="6CE88EDC" w14:textId="3BE1E74F" w:rsidR="00270F42" w:rsidRPr="002B4B18" w:rsidRDefault="00E72D9B" w:rsidP="006C51E3">
      <w:pPr>
        <w:spacing w:after="0" w:line="360" w:lineRule="auto"/>
        <w:textAlignment w:val="baseline"/>
        <w:rPr>
          <w:rFonts w:eastAsia="Times New Roman" w:cs="Arial"/>
          <w:sz w:val="22"/>
          <w:lang w:eastAsia="pl-PL"/>
        </w:rPr>
      </w:pPr>
      <w:r w:rsidRPr="002B4B18">
        <w:rPr>
          <w:rFonts w:eastAsia="Times New Roman" w:cs="Arial"/>
          <w:b/>
          <w:bCs/>
          <w:sz w:val="22"/>
          <w:lang w:eastAsia="pl-PL"/>
        </w:rPr>
        <w:t xml:space="preserve">Wniosek musi zostać złożony </w:t>
      </w:r>
      <w:r w:rsidR="001006DF" w:rsidRPr="002B4B18">
        <w:rPr>
          <w:rFonts w:eastAsia="Times New Roman" w:cs="Arial"/>
          <w:b/>
          <w:bCs/>
          <w:sz w:val="22"/>
          <w:lang w:eastAsia="pl-PL"/>
        </w:rPr>
        <w:t>w LSI 2021</w:t>
      </w:r>
      <w:r w:rsidR="00404A6A" w:rsidRPr="002B4B18">
        <w:rPr>
          <w:rFonts w:eastAsia="Times New Roman" w:cs="Arial"/>
          <w:b/>
          <w:bCs/>
          <w:sz w:val="22"/>
          <w:lang w:eastAsia="pl-PL"/>
        </w:rPr>
        <w:t xml:space="preserve"> </w:t>
      </w:r>
      <w:r w:rsidRPr="002B4B18">
        <w:rPr>
          <w:rFonts w:eastAsia="Times New Roman" w:cs="Arial"/>
          <w:b/>
          <w:bCs/>
          <w:sz w:val="22"/>
          <w:lang w:eastAsia="pl-PL"/>
        </w:rPr>
        <w:t xml:space="preserve">do momentu zakończenia naboru, którego czas jest określony precyzyjnie, co do sekundy. Po jego upływie system zablokuje możliwość złożenia </w:t>
      </w:r>
      <w:r w:rsidR="003B0710">
        <w:rPr>
          <w:rFonts w:eastAsia="Times New Roman" w:cs="Arial"/>
          <w:b/>
          <w:bCs/>
          <w:sz w:val="22"/>
          <w:lang w:eastAsia="pl-PL"/>
        </w:rPr>
        <w:t>WOD</w:t>
      </w:r>
      <w:r w:rsidRPr="002B4B18">
        <w:rPr>
          <w:rFonts w:eastAsia="Times New Roman" w:cs="Arial"/>
          <w:b/>
          <w:bCs/>
          <w:sz w:val="22"/>
          <w:lang w:eastAsia="pl-PL"/>
        </w:rPr>
        <w:t>.</w:t>
      </w:r>
    </w:p>
    <w:p w14:paraId="4F49A2CC" w14:textId="77777777" w:rsidR="00B64E57" w:rsidRPr="00341318" w:rsidRDefault="00B64E57" w:rsidP="00B64E57">
      <w:pPr>
        <w:spacing w:before="240" w:after="0" w:line="360" w:lineRule="auto"/>
        <w:textAlignment w:val="baseline"/>
        <w:rPr>
          <w:rStyle w:val="Wyrnienieintensywne"/>
          <w:rFonts w:cs="Arial"/>
          <w:b/>
          <w:sz w:val="22"/>
        </w:rPr>
      </w:pPr>
      <w:r w:rsidRPr="00341318">
        <w:rPr>
          <w:rStyle w:val="Wyrnienieintensywne"/>
          <w:rFonts w:cs="Arial"/>
          <w:b/>
          <w:sz w:val="22"/>
        </w:rPr>
        <w:t>Pamiętaj, że:</w:t>
      </w:r>
    </w:p>
    <w:p w14:paraId="6879BEFB" w14:textId="77777777" w:rsidR="00B64E57" w:rsidRPr="00341318" w:rsidRDefault="00B64E57" w:rsidP="00B64E57">
      <w:pPr>
        <w:pStyle w:val="Akapitzlist"/>
        <w:numPr>
          <w:ilvl w:val="0"/>
          <w:numId w:val="99"/>
        </w:numPr>
        <w:spacing w:before="240" w:after="0" w:line="360" w:lineRule="auto"/>
        <w:textAlignment w:val="baseline"/>
        <w:rPr>
          <w:rFonts w:cs="Arial"/>
          <w:sz w:val="22"/>
        </w:rPr>
      </w:pPr>
      <w:r w:rsidRPr="00341318">
        <w:rPr>
          <w:rFonts w:cs="Arial"/>
          <w:sz w:val="22"/>
        </w:rPr>
        <w:t>WOD powinien zostać sporządzony w języku polskim zgodnie z artykułem 5 ustawy z dnia 7 października 1999 r. o języku polskim (tekst jednolity: Dz. U. z 2021 r. poz. 672), z wyjątkiem użycia obcojęzycznych nazw własnych lub pojedynczych wyrażeń w języku obcym. Dokumenty sporządzone w języku obcym powinny zostać przetłumaczone na język polski;</w:t>
      </w:r>
    </w:p>
    <w:p w14:paraId="21A08BDC" w14:textId="7EAC1D7B" w:rsidR="00B64E57" w:rsidRPr="00341318" w:rsidRDefault="00B64E57" w:rsidP="00B64E57">
      <w:pPr>
        <w:pStyle w:val="Akapitzlist"/>
        <w:numPr>
          <w:ilvl w:val="0"/>
          <w:numId w:val="99"/>
        </w:numPr>
        <w:spacing w:before="240" w:after="0" w:line="360" w:lineRule="auto"/>
        <w:textAlignment w:val="baseline"/>
        <w:rPr>
          <w:rFonts w:cs="Arial"/>
          <w:sz w:val="22"/>
        </w:rPr>
      </w:pPr>
      <w:r w:rsidRPr="00341318">
        <w:rPr>
          <w:rFonts w:cs="Arial"/>
          <w:sz w:val="22"/>
        </w:rPr>
        <w:t xml:space="preserve">masz obowiązek wypełnić WOD zgodnie z Instrukcją wypełniania i składania </w:t>
      </w:r>
      <w:r w:rsidR="003B0710">
        <w:rPr>
          <w:rFonts w:cs="Arial"/>
          <w:sz w:val="22"/>
        </w:rPr>
        <w:t>WOD</w:t>
      </w:r>
      <w:r w:rsidRPr="00341318">
        <w:rPr>
          <w:rFonts w:cs="Arial"/>
          <w:sz w:val="22"/>
        </w:rPr>
        <w:t>;</w:t>
      </w:r>
    </w:p>
    <w:p w14:paraId="2722473F" w14:textId="77777777" w:rsidR="00B64E57" w:rsidRPr="00341318" w:rsidRDefault="00B64E57" w:rsidP="00B64E57">
      <w:pPr>
        <w:pStyle w:val="Akapitzlist"/>
        <w:numPr>
          <w:ilvl w:val="0"/>
          <w:numId w:val="99"/>
        </w:numPr>
        <w:spacing w:before="240" w:after="0" w:line="360" w:lineRule="auto"/>
        <w:textAlignment w:val="baseline"/>
        <w:rPr>
          <w:rFonts w:cs="Arial"/>
          <w:sz w:val="22"/>
        </w:rPr>
      </w:pPr>
      <w:r w:rsidRPr="00341318">
        <w:rPr>
          <w:rFonts w:cs="Arial"/>
          <w:sz w:val="22"/>
        </w:rPr>
        <w:t>masz obowiązek złożyć WOD w terminie trwania naboru;</w:t>
      </w:r>
    </w:p>
    <w:p w14:paraId="69140AEF" w14:textId="77777777" w:rsidR="00B64E57" w:rsidRPr="00341318" w:rsidRDefault="00B64E57" w:rsidP="00B64E57">
      <w:pPr>
        <w:pStyle w:val="Akapitzlist"/>
        <w:numPr>
          <w:ilvl w:val="0"/>
          <w:numId w:val="99"/>
        </w:numPr>
        <w:spacing w:before="240" w:after="0" w:line="360" w:lineRule="auto"/>
        <w:textAlignment w:val="baseline"/>
        <w:rPr>
          <w:rFonts w:cs="Arial"/>
          <w:sz w:val="22"/>
        </w:rPr>
      </w:pPr>
      <w:r w:rsidRPr="00341318">
        <w:rPr>
          <w:rFonts w:cs="Arial"/>
          <w:sz w:val="22"/>
        </w:rPr>
        <w:t>załączniki składasz wyłącznie za pośrednictwem LSI2021.</w:t>
      </w:r>
    </w:p>
    <w:p w14:paraId="7FC3D45B" w14:textId="77777777" w:rsidR="00E72D9B" w:rsidRPr="002B4B18" w:rsidRDefault="00E72D9B" w:rsidP="00E72D9B">
      <w:pPr>
        <w:spacing w:after="0" w:line="360" w:lineRule="auto"/>
        <w:textAlignment w:val="baseline"/>
        <w:rPr>
          <w:rFonts w:eastAsia="Times New Roman" w:cs="Arial"/>
          <w:sz w:val="22"/>
          <w:lang w:eastAsia="pl-PL"/>
        </w:rPr>
      </w:pPr>
    </w:p>
    <w:p w14:paraId="16B69787" w14:textId="3A30F995" w:rsidR="00E72D9B" w:rsidRPr="003B0710" w:rsidRDefault="00E72D9B" w:rsidP="002B4B18">
      <w:pPr>
        <w:pStyle w:val="Nagwek2"/>
        <w:numPr>
          <w:ilvl w:val="1"/>
          <w:numId w:val="87"/>
        </w:numPr>
        <w:rPr>
          <w:rFonts w:cs="Arial"/>
          <w:sz w:val="22"/>
          <w:szCs w:val="22"/>
        </w:rPr>
      </w:pPr>
      <w:bookmarkStart w:id="59" w:name="_Toc135047292"/>
      <w:r w:rsidRPr="003B0710">
        <w:rPr>
          <w:rFonts w:cs="Arial"/>
          <w:sz w:val="22"/>
          <w:szCs w:val="22"/>
        </w:rPr>
        <w:t>Sposób</w:t>
      </w:r>
      <w:r w:rsidR="001F3643" w:rsidRPr="003B0710">
        <w:rPr>
          <w:rFonts w:cs="Arial"/>
          <w:sz w:val="22"/>
          <w:szCs w:val="22"/>
        </w:rPr>
        <w:t>, forma i termin</w:t>
      </w:r>
      <w:r w:rsidRPr="003B0710">
        <w:rPr>
          <w:rFonts w:cs="Arial"/>
          <w:sz w:val="22"/>
          <w:szCs w:val="22"/>
        </w:rPr>
        <w:t xml:space="preserve"> składania załączników do </w:t>
      </w:r>
      <w:r w:rsidR="00C4370B" w:rsidRPr="003B0710">
        <w:rPr>
          <w:rFonts w:cs="Arial"/>
          <w:sz w:val="22"/>
          <w:szCs w:val="22"/>
        </w:rPr>
        <w:t>WOD</w:t>
      </w:r>
      <w:bookmarkEnd w:id="59"/>
      <w:r w:rsidRPr="003B0710">
        <w:rPr>
          <w:rFonts w:cs="Arial"/>
          <w:sz w:val="22"/>
          <w:szCs w:val="22"/>
        </w:rPr>
        <w:t> </w:t>
      </w:r>
    </w:p>
    <w:p w14:paraId="2859BA0F" w14:textId="77777777" w:rsidR="00EC1270" w:rsidRPr="002B4B18" w:rsidRDefault="00EC1270" w:rsidP="00EC1270">
      <w:pPr>
        <w:rPr>
          <w:rFonts w:cs="Arial"/>
          <w:sz w:val="22"/>
        </w:rPr>
      </w:pPr>
    </w:p>
    <w:p w14:paraId="75DFE23E" w14:textId="27D675F3" w:rsidR="00E72D9B" w:rsidRPr="002B4B18" w:rsidRDefault="006F5573" w:rsidP="00E72D9B">
      <w:pPr>
        <w:spacing w:after="0" w:line="360" w:lineRule="auto"/>
        <w:textAlignment w:val="baseline"/>
        <w:rPr>
          <w:rFonts w:eastAsia="Times New Roman" w:cs="Arial"/>
          <w:b/>
          <w:bCs/>
          <w:sz w:val="22"/>
          <w:lang w:eastAsia="pl-PL"/>
        </w:rPr>
      </w:pPr>
      <w:r w:rsidRPr="002B4B18">
        <w:rPr>
          <w:rFonts w:eastAsia="Times New Roman" w:cs="Arial"/>
          <w:bCs/>
          <w:sz w:val="22"/>
          <w:lang w:eastAsia="pl-PL"/>
        </w:rPr>
        <w:t xml:space="preserve">Wymagane załączniki do </w:t>
      </w:r>
      <w:r w:rsidR="003B0710">
        <w:rPr>
          <w:rFonts w:eastAsia="Times New Roman" w:cs="Arial"/>
          <w:bCs/>
          <w:sz w:val="22"/>
          <w:lang w:eastAsia="pl-PL"/>
        </w:rPr>
        <w:t>WOD</w:t>
      </w:r>
      <w:r w:rsidRPr="002B4B18">
        <w:rPr>
          <w:rFonts w:eastAsia="Times New Roman" w:cs="Arial"/>
          <w:bCs/>
          <w:sz w:val="22"/>
          <w:lang w:eastAsia="pl-PL"/>
        </w:rPr>
        <w:t xml:space="preserve"> składasz w</w:t>
      </w:r>
      <w:r w:rsidR="00E72D9B" w:rsidRPr="002B4B18">
        <w:rPr>
          <w:rFonts w:eastAsia="Times New Roman" w:cs="Arial"/>
          <w:bCs/>
          <w:sz w:val="22"/>
          <w:lang w:eastAsia="pl-PL"/>
        </w:rPr>
        <w:t xml:space="preserve"> sekcj</w:t>
      </w:r>
      <w:r w:rsidRPr="002B4B18">
        <w:rPr>
          <w:rFonts w:eastAsia="Times New Roman" w:cs="Arial"/>
          <w:bCs/>
          <w:sz w:val="22"/>
          <w:lang w:eastAsia="pl-PL"/>
        </w:rPr>
        <w:t>i</w:t>
      </w:r>
      <w:r w:rsidR="00E72D9B" w:rsidRPr="002B4B18">
        <w:rPr>
          <w:rFonts w:eastAsia="Times New Roman" w:cs="Arial"/>
          <w:bCs/>
          <w:sz w:val="22"/>
          <w:lang w:eastAsia="pl-PL"/>
        </w:rPr>
        <w:t xml:space="preserve"> </w:t>
      </w:r>
      <w:r w:rsidR="00E72D9B" w:rsidRPr="002B4B18">
        <w:rPr>
          <w:rFonts w:eastAsia="Times New Roman" w:cs="Arial"/>
          <w:i/>
          <w:sz w:val="22"/>
          <w:lang w:eastAsia="pl-PL"/>
        </w:rPr>
        <w:t>załączniki do wniosku.</w:t>
      </w:r>
      <w:r w:rsidR="00E72D9B" w:rsidRPr="002B4B18">
        <w:rPr>
          <w:rFonts w:eastAsia="Times New Roman" w:cs="Arial"/>
          <w:sz w:val="22"/>
          <w:lang w:eastAsia="pl-PL"/>
        </w:rPr>
        <w:t>  </w:t>
      </w:r>
      <w:r w:rsidR="00E72D9B" w:rsidRPr="002B4B18">
        <w:rPr>
          <w:rFonts w:eastAsia="Times New Roman" w:cs="Arial"/>
          <w:b/>
          <w:bCs/>
          <w:sz w:val="22"/>
          <w:lang w:eastAsia="pl-PL"/>
        </w:rPr>
        <w:t>Pamiętaj o jej uzupełnieniu.</w:t>
      </w:r>
    </w:p>
    <w:p w14:paraId="28F75A50" w14:textId="77777777" w:rsidR="00E72D9B" w:rsidRPr="002B4B18" w:rsidRDefault="00E72D9B" w:rsidP="00E72D9B">
      <w:pPr>
        <w:spacing w:after="0" w:line="360" w:lineRule="auto"/>
        <w:textAlignment w:val="baseline"/>
        <w:rPr>
          <w:rFonts w:eastAsia="Times New Roman" w:cs="Arial"/>
          <w:sz w:val="22"/>
          <w:lang w:eastAsia="pl-PL"/>
        </w:rPr>
      </w:pPr>
    </w:p>
    <w:p w14:paraId="34507738" w14:textId="7FF235A6" w:rsidR="00E72D9B" w:rsidRPr="002B4B18" w:rsidRDefault="00E72D9B" w:rsidP="00E72D9B">
      <w:pPr>
        <w:spacing w:after="0" w:line="360" w:lineRule="auto"/>
        <w:textAlignment w:val="baseline"/>
        <w:rPr>
          <w:rFonts w:eastAsia="Times New Roman" w:cs="Arial"/>
          <w:sz w:val="22"/>
          <w:lang w:eastAsia="pl-PL"/>
        </w:rPr>
      </w:pPr>
      <w:r w:rsidRPr="002B4B18">
        <w:rPr>
          <w:rFonts w:eastAsia="Times New Roman" w:cs="Arial"/>
          <w:b/>
          <w:bCs/>
          <w:sz w:val="22"/>
          <w:lang w:eastAsia="pl-PL"/>
        </w:rPr>
        <w:t xml:space="preserve">Załączniki niezbędne do </w:t>
      </w:r>
      <w:r w:rsidR="00563FB6" w:rsidRPr="002B4B18">
        <w:rPr>
          <w:rFonts w:eastAsia="Times New Roman" w:cs="Arial"/>
          <w:b/>
          <w:bCs/>
          <w:sz w:val="22"/>
          <w:lang w:eastAsia="pl-PL"/>
        </w:rPr>
        <w:t>WD</w:t>
      </w:r>
      <w:r w:rsidRPr="002B4B18">
        <w:rPr>
          <w:rFonts w:eastAsia="Times New Roman" w:cs="Arial"/>
          <w:b/>
          <w:bCs/>
          <w:sz w:val="22"/>
          <w:lang w:eastAsia="pl-PL"/>
        </w:rPr>
        <w:t>:</w:t>
      </w:r>
      <w:r w:rsidRPr="002B4B18">
        <w:rPr>
          <w:rFonts w:eastAsia="Times New Roman" w:cs="Arial"/>
          <w:sz w:val="22"/>
          <w:lang w:eastAsia="pl-PL"/>
        </w:rPr>
        <w:t> </w:t>
      </w:r>
    </w:p>
    <w:p w14:paraId="5DA050DC" w14:textId="17DFDA92" w:rsidR="0093038B" w:rsidRPr="0093038B" w:rsidRDefault="0093038B" w:rsidP="0093038B">
      <w:pPr>
        <w:pStyle w:val="Akapitzlist"/>
        <w:numPr>
          <w:ilvl w:val="0"/>
          <w:numId w:val="135"/>
        </w:numPr>
        <w:spacing w:after="0" w:line="360" w:lineRule="auto"/>
        <w:textAlignment w:val="baseline"/>
        <w:rPr>
          <w:rFonts w:eastAsia="Times New Roman" w:cs="Arial"/>
          <w:sz w:val="22"/>
          <w:lang w:eastAsia="pl-PL"/>
        </w:rPr>
      </w:pPr>
      <w:r w:rsidRPr="0093038B">
        <w:rPr>
          <w:rFonts w:eastAsia="Times New Roman" w:cs="Arial"/>
          <w:sz w:val="22"/>
          <w:lang w:eastAsia="pl-PL"/>
        </w:rPr>
        <w:t>Umowa o partnerstwie na rzecz realizacji projektu;</w:t>
      </w:r>
    </w:p>
    <w:p w14:paraId="6A4AFF6E" w14:textId="0818924B" w:rsidR="0093038B" w:rsidRPr="0093038B" w:rsidRDefault="0093038B" w:rsidP="0093038B">
      <w:pPr>
        <w:pStyle w:val="Akapitzlist"/>
        <w:numPr>
          <w:ilvl w:val="0"/>
          <w:numId w:val="135"/>
        </w:numPr>
        <w:spacing w:after="0" w:line="360" w:lineRule="auto"/>
        <w:textAlignment w:val="baseline"/>
        <w:rPr>
          <w:rFonts w:eastAsia="Times New Roman" w:cs="Arial"/>
          <w:sz w:val="22"/>
          <w:lang w:eastAsia="pl-PL"/>
        </w:rPr>
      </w:pPr>
      <w:r w:rsidRPr="0093038B">
        <w:rPr>
          <w:rFonts w:eastAsia="Times New Roman" w:cs="Arial"/>
          <w:sz w:val="22"/>
          <w:lang w:eastAsia="pl-PL"/>
        </w:rPr>
        <w:t>Dokumenty potwierdzające umocowanie przedstawiciela projektodawcy do działania w jego imieniu i na jego rzecz;</w:t>
      </w:r>
    </w:p>
    <w:p w14:paraId="5A36144C" w14:textId="799281ED" w:rsidR="0093038B" w:rsidRPr="0093038B" w:rsidRDefault="0093038B" w:rsidP="0093038B">
      <w:pPr>
        <w:pStyle w:val="Akapitzlist"/>
        <w:numPr>
          <w:ilvl w:val="0"/>
          <w:numId w:val="135"/>
        </w:numPr>
        <w:spacing w:after="0" w:line="360" w:lineRule="auto"/>
        <w:textAlignment w:val="baseline"/>
        <w:rPr>
          <w:rFonts w:eastAsia="Times New Roman" w:cs="Arial"/>
          <w:sz w:val="22"/>
          <w:lang w:eastAsia="pl-PL"/>
        </w:rPr>
      </w:pPr>
      <w:r w:rsidRPr="0093038B">
        <w:rPr>
          <w:rFonts w:eastAsia="Times New Roman" w:cs="Arial"/>
          <w:sz w:val="22"/>
          <w:lang w:eastAsia="pl-PL"/>
        </w:rPr>
        <w:t>Statut lub inny dokument potwierdzający formę prawną lidera i partnera;.</w:t>
      </w:r>
    </w:p>
    <w:p w14:paraId="67B592AE" w14:textId="764F05A1" w:rsidR="0093038B" w:rsidRPr="0093038B" w:rsidRDefault="0093038B" w:rsidP="0093038B">
      <w:pPr>
        <w:pStyle w:val="Akapitzlist"/>
        <w:numPr>
          <w:ilvl w:val="0"/>
          <w:numId w:val="135"/>
        </w:numPr>
        <w:spacing w:after="0" w:line="360" w:lineRule="auto"/>
        <w:textAlignment w:val="baseline"/>
        <w:rPr>
          <w:rFonts w:eastAsia="Times New Roman" w:cs="Arial"/>
          <w:sz w:val="22"/>
          <w:lang w:eastAsia="pl-PL"/>
        </w:rPr>
      </w:pPr>
      <w:r w:rsidRPr="0093038B">
        <w:rPr>
          <w:rFonts w:eastAsia="Times New Roman" w:cs="Arial"/>
          <w:sz w:val="22"/>
          <w:lang w:eastAsia="pl-PL"/>
        </w:rPr>
        <w:t>Analiza finansowa;.</w:t>
      </w:r>
    </w:p>
    <w:p w14:paraId="3BC90CB4" w14:textId="363A482E" w:rsidR="0093038B" w:rsidRPr="0093038B" w:rsidRDefault="0093038B" w:rsidP="0093038B">
      <w:pPr>
        <w:pStyle w:val="Akapitzlist"/>
        <w:numPr>
          <w:ilvl w:val="0"/>
          <w:numId w:val="135"/>
        </w:numPr>
        <w:spacing w:after="0" w:line="360" w:lineRule="auto"/>
        <w:textAlignment w:val="baseline"/>
        <w:rPr>
          <w:rFonts w:eastAsia="Times New Roman" w:cs="Arial"/>
          <w:sz w:val="22"/>
          <w:lang w:eastAsia="pl-PL"/>
        </w:rPr>
      </w:pPr>
      <w:r w:rsidRPr="0093038B">
        <w:rPr>
          <w:rFonts w:eastAsia="Times New Roman" w:cs="Arial"/>
          <w:sz w:val="22"/>
          <w:lang w:eastAsia="pl-PL"/>
        </w:rPr>
        <w:t>Poświadczenie zabezpieczenia środków;.</w:t>
      </w:r>
    </w:p>
    <w:p w14:paraId="2AF93A05" w14:textId="726CC6B1" w:rsidR="0093038B" w:rsidRPr="00491294" w:rsidRDefault="00491294" w:rsidP="00491294">
      <w:pPr>
        <w:pStyle w:val="Akapitzlist"/>
        <w:numPr>
          <w:ilvl w:val="0"/>
          <w:numId w:val="135"/>
        </w:numPr>
        <w:spacing w:after="0" w:line="360" w:lineRule="auto"/>
        <w:textAlignment w:val="baseline"/>
        <w:rPr>
          <w:rFonts w:eastAsia="Times New Roman" w:cs="Arial"/>
          <w:sz w:val="22"/>
          <w:lang w:eastAsia="pl-PL"/>
        </w:rPr>
      </w:pPr>
      <w:r w:rsidRPr="00491294">
        <w:rPr>
          <w:rFonts w:eastAsia="Times New Roman" w:cs="Arial"/>
          <w:sz w:val="22"/>
          <w:lang w:eastAsia="pl-PL"/>
        </w:rPr>
        <w:lastRenderedPageBreak/>
        <w:t>Sprawozdania finansowe za ostatnie 3 lata obrachunkowe</w:t>
      </w:r>
      <w:r w:rsidR="0093038B" w:rsidRPr="00491294">
        <w:rPr>
          <w:rFonts w:eastAsia="Times New Roman" w:cs="Arial"/>
          <w:sz w:val="22"/>
          <w:lang w:eastAsia="pl-PL"/>
        </w:rPr>
        <w:t>;</w:t>
      </w:r>
    </w:p>
    <w:p w14:paraId="3633A97C" w14:textId="7D403CCD" w:rsidR="0093038B" w:rsidRPr="0093038B" w:rsidRDefault="0093038B" w:rsidP="0093038B">
      <w:pPr>
        <w:pStyle w:val="Akapitzlist"/>
        <w:numPr>
          <w:ilvl w:val="0"/>
          <w:numId w:val="135"/>
        </w:numPr>
        <w:spacing w:after="0" w:line="360" w:lineRule="auto"/>
        <w:textAlignment w:val="baseline"/>
        <w:rPr>
          <w:rFonts w:eastAsia="Times New Roman" w:cs="Arial"/>
          <w:sz w:val="22"/>
          <w:lang w:eastAsia="pl-PL"/>
        </w:rPr>
      </w:pPr>
      <w:r w:rsidRPr="0093038B">
        <w:rPr>
          <w:rFonts w:eastAsia="Times New Roman" w:cs="Arial"/>
          <w:sz w:val="22"/>
          <w:lang w:eastAsia="pl-PL"/>
        </w:rPr>
        <w:t xml:space="preserve">Test pomocy publicznej; </w:t>
      </w:r>
    </w:p>
    <w:p w14:paraId="76F9C173" w14:textId="654DEA4A" w:rsidR="0093038B" w:rsidRPr="0093038B" w:rsidRDefault="0093038B" w:rsidP="0093038B">
      <w:pPr>
        <w:pStyle w:val="Akapitzlist"/>
        <w:numPr>
          <w:ilvl w:val="0"/>
          <w:numId w:val="135"/>
        </w:numPr>
        <w:spacing w:after="0" w:line="360" w:lineRule="auto"/>
        <w:textAlignment w:val="baseline"/>
        <w:rPr>
          <w:rFonts w:eastAsia="Times New Roman" w:cs="Arial"/>
          <w:sz w:val="22"/>
          <w:lang w:eastAsia="pl-PL"/>
        </w:rPr>
      </w:pPr>
      <w:r w:rsidRPr="0093038B">
        <w:rPr>
          <w:rFonts w:eastAsia="Times New Roman" w:cs="Arial"/>
          <w:sz w:val="22"/>
          <w:lang w:eastAsia="pl-PL"/>
        </w:rPr>
        <w:t>Oświadczenie o nieotrzymaniu pomocy publicznej;.</w:t>
      </w:r>
    </w:p>
    <w:p w14:paraId="667F5CF3" w14:textId="79EE8E49" w:rsidR="0093038B" w:rsidRPr="0093038B" w:rsidRDefault="0093038B" w:rsidP="0093038B">
      <w:pPr>
        <w:pStyle w:val="Akapitzlist"/>
        <w:numPr>
          <w:ilvl w:val="0"/>
          <w:numId w:val="135"/>
        </w:numPr>
        <w:spacing w:after="0" w:line="360" w:lineRule="auto"/>
        <w:textAlignment w:val="baseline"/>
        <w:rPr>
          <w:rFonts w:eastAsia="Times New Roman" w:cs="Arial"/>
          <w:sz w:val="22"/>
          <w:lang w:eastAsia="pl-PL"/>
        </w:rPr>
      </w:pPr>
      <w:r w:rsidRPr="0093038B">
        <w:rPr>
          <w:rFonts w:eastAsia="Times New Roman" w:cs="Arial"/>
          <w:sz w:val="22"/>
          <w:lang w:eastAsia="pl-PL"/>
        </w:rPr>
        <w:t>Formularz OOŚ – w przypadku projektu infrastrukturalnego;.</w:t>
      </w:r>
    </w:p>
    <w:p w14:paraId="3F1DC000" w14:textId="39388009" w:rsidR="0093038B" w:rsidRPr="0093038B" w:rsidRDefault="0093038B" w:rsidP="0093038B">
      <w:pPr>
        <w:pStyle w:val="Akapitzlist"/>
        <w:numPr>
          <w:ilvl w:val="0"/>
          <w:numId w:val="135"/>
        </w:numPr>
        <w:spacing w:after="0" w:line="360" w:lineRule="auto"/>
        <w:textAlignment w:val="baseline"/>
        <w:rPr>
          <w:rFonts w:eastAsia="Times New Roman" w:cs="Arial"/>
          <w:sz w:val="22"/>
          <w:lang w:eastAsia="pl-PL"/>
        </w:rPr>
      </w:pPr>
      <w:r w:rsidRPr="0093038B">
        <w:rPr>
          <w:rFonts w:eastAsia="Times New Roman" w:cs="Arial"/>
          <w:sz w:val="22"/>
          <w:lang w:eastAsia="pl-PL"/>
        </w:rPr>
        <w:t>Oświadczenie o kwalifikowalności podatku VAT dla lidera i partnera;</w:t>
      </w:r>
    </w:p>
    <w:p w14:paraId="6B1D869C" w14:textId="288DFB4F" w:rsidR="0093038B" w:rsidRPr="0093038B" w:rsidRDefault="0093038B" w:rsidP="0093038B">
      <w:pPr>
        <w:pStyle w:val="Akapitzlist"/>
        <w:numPr>
          <w:ilvl w:val="0"/>
          <w:numId w:val="135"/>
        </w:numPr>
        <w:spacing w:after="0" w:line="360" w:lineRule="auto"/>
        <w:textAlignment w:val="baseline"/>
        <w:rPr>
          <w:rFonts w:eastAsia="Times New Roman" w:cs="Arial"/>
          <w:sz w:val="22"/>
          <w:lang w:eastAsia="pl-PL"/>
        </w:rPr>
      </w:pPr>
      <w:r w:rsidRPr="0093038B">
        <w:rPr>
          <w:rFonts w:eastAsia="Times New Roman" w:cs="Arial"/>
          <w:sz w:val="22"/>
          <w:lang w:eastAsia="pl-PL"/>
        </w:rPr>
        <w:t>Dokumentacja dotycząca udzielania przez Beneficjenta pomocy de minimis.</w:t>
      </w:r>
    </w:p>
    <w:p w14:paraId="5B633D5A" w14:textId="0F026D08" w:rsidR="00EC1270" w:rsidRPr="002B4B18" w:rsidRDefault="001F3643" w:rsidP="00D21989">
      <w:pPr>
        <w:spacing w:before="240" w:after="0" w:line="360" w:lineRule="auto"/>
        <w:textAlignment w:val="baseline"/>
        <w:rPr>
          <w:rFonts w:eastAsia="Times New Roman" w:cs="Arial"/>
          <w:sz w:val="22"/>
          <w:lang w:eastAsia="pl-PL"/>
        </w:rPr>
      </w:pPr>
      <w:r w:rsidRPr="002B4B18">
        <w:rPr>
          <w:rFonts w:eastAsia="Times New Roman" w:cs="Arial"/>
          <w:sz w:val="22"/>
          <w:lang w:eastAsia="pl-PL"/>
        </w:rPr>
        <w:t xml:space="preserve">Powyższe załączniki </w:t>
      </w:r>
      <w:r w:rsidR="009B092E" w:rsidRPr="002B4B18">
        <w:rPr>
          <w:rFonts w:eastAsia="Times New Roman" w:cs="Arial"/>
          <w:sz w:val="22"/>
          <w:lang w:eastAsia="pl-PL"/>
        </w:rPr>
        <w:t>złóż</w:t>
      </w:r>
      <w:r w:rsidRPr="002B4B18">
        <w:rPr>
          <w:rFonts w:eastAsia="Times New Roman" w:cs="Arial"/>
          <w:sz w:val="22"/>
          <w:lang w:eastAsia="pl-PL"/>
        </w:rPr>
        <w:t xml:space="preserve"> </w:t>
      </w:r>
      <w:r w:rsidR="0095086A" w:rsidRPr="002B4B18">
        <w:rPr>
          <w:rFonts w:eastAsia="Times New Roman" w:cs="Arial"/>
          <w:sz w:val="22"/>
          <w:lang w:eastAsia="pl-PL"/>
        </w:rPr>
        <w:t xml:space="preserve">razem z </w:t>
      </w:r>
      <w:r w:rsidR="00563FB6" w:rsidRPr="002B4B18">
        <w:rPr>
          <w:rFonts w:eastAsia="Times New Roman" w:cs="Arial"/>
          <w:sz w:val="22"/>
          <w:lang w:eastAsia="pl-PL"/>
        </w:rPr>
        <w:t>WOD</w:t>
      </w:r>
      <w:r w:rsidR="0095086A" w:rsidRPr="002B4B18">
        <w:rPr>
          <w:rFonts w:eastAsia="Times New Roman" w:cs="Arial"/>
          <w:sz w:val="22"/>
          <w:lang w:eastAsia="pl-PL"/>
        </w:rPr>
        <w:t>, gdyż po jego złożeniu nie będziesz miał możliwości edycji</w:t>
      </w:r>
      <w:r w:rsidR="00A701CB" w:rsidRPr="002B4B18">
        <w:rPr>
          <w:rFonts w:eastAsia="Times New Roman" w:cs="Arial"/>
          <w:sz w:val="22"/>
          <w:lang w:eastAsia="pl-PL"/>
        </w:rPr>
        <w:t xml:space="preserve"> wniosku</w:t>
      </w:r>
      <w:r w:rsidR="0095086A" w:rsidRPr="002B4B18">
        <w:rPr>
          <w:rFonts w:eastAsia="Times New Roman" w:cs="Arial"/>
          <w:sz w:val="22"/>
          <w:lang w:eastAsia="pl-PL"/>
        </w:rPr>
        <w:t>.</w:t>
      </w:r>
    </w:p>
    <w:p w14:paraId="33E28791" w14:textId="4BE32F9D" w:rsidR="00517F3F" w:rsidRPr="002B4B18" w:rsidRDefault="00517F3F" w:rsidP="002B4B18">
      <w:pPr>
        <w:pStyle w:val="Akapitzlist"/>
        <w:keepNext/>
        <w:keepLines/>
        <w:numPr>
          <w:ilvl w:val="1"/>
          <w:numId w:val="87"/>
        </w:numPr>
        <w:spacing w:before="240" w:after="0" w:line="360" w:lineRule="auto"/>
        <w:outlineLvl w:val="1"/>
        <w:rPr>
          <w:rFonts w:eastAsiaTheme="majorEastAsia" w:cs="Arial"/>
          <w:b/>
          <w:color w:val="2E74B5" w:themeColor="accent1" w:themeShade="BF"/>
          <w:sz w:val="22"/>
        </w:rPr>
      </w:pPr>
      <w:bookmarkStart w:id="60" w:name="_Toc135047293"/>
      <w:bookmarkStart w:id="61" w:name="_Toc131609022"/>
      <w:r w:rsidRPr="002B4B18">
        <w:rPr>
          <w:rFonts w:eastAsiaTheme="majorEastAsia" w:cs="Arial"/>
          <w:b/>
          <w:color w:val="2E74B5" w:themeColor="accent1" w:themeShade="BF"/>
          <w:sz w:val="22"/>
        </w:rPr>
        <w:t xml:space="preserve">Wycofanie </w:t>
      </w:r>
      <w:r w:rsidR="003B0710">
        <w:rPr>
          <w:rFonts w:eastAsiaTheme="majorEastAsia" w:cs="Arial"/>
          <w:b/>
          <w:color w:val="2E74B5" w:themeColor="accent1" w:themeShade="BF"/>
          <w:sz w:val="22"/>
        </w:rPr>
        <w:t>WOD</w:t>
      </w:r>
      <w:bookmarkEnd w:id="60"/>
      <w:r w:rsidRPr="002B4B18">
        <w:rPr>
          <w:rFonts w:eastAsiaTheme="majorEastAsia" w:cs="Arial"/>
          <w:b/>
          <w:color w:val="2E74B5" w:themeColor="accent1" w:themeShade="BF"/>
          <w:sz w:val="22"/>
        </w:rPr>
        <w:t xml:space="preserve"> </w:t>
      </w:r>
      <w:bookmarkEnd w:id="61"/>
    </w:p>
    <w:p w14:paraId="7693E8E3" w14:textId="77777777" w:rsidR="004548DB" w:rsidRPr="004548DB" w:rsidRDefault="00517F3F" w:rsidP="004548DB">
      <w:pPr>
        <w:spacing w:before="240" w:line="360" w:lineRule="auto"/>
        <w:rPr>
          <w:rFonts w:eastAsia="Times New Roman" w:cs="Arial"/>
          <w:sz w:val="22"/>
          <w:lang w:eastAsia="pl-PL"/>
        </w:rPr>
      </w:pPr>
      <w:r w:rsidRPr="00341318">
        <w:rPr>
          <w:rFonts w:eastAsia="Times New Roman" w:cs="Arial"/>
          <w:sz w:val="22"/>
          <w:lang w:eastAsia="pl-PL"/>
        </w:rPr>
        <w:t>Po złożeniu</w:t>
      </w:r>
      <w:r w:rsidR="007657BA">
        <w:rPr>
          <w:rFonts w:eastAsia="Times New Roman" w:cs="Arial"/>
          <w:sz w:val="22"/>
          <w:lang w:eastAsia="pl-PL"/>
        </w:rPr>
        <w:t xml:space="preserve"> oraz przyjęciu przez ION</w:t>
      </w:r>
      <w:r w:rsidRPr="00341318">
        <w:rPr>
          <w:rFonts w:eastAsia="Times New Roman" w:cs="Arial"/>
          <w:sz w:val="22"/>
          <w:lang w:eastAsia="pl-PL"/>
        </w:rPr>
        <w:t xml:space="preserve"> WOD </w:t>
      </w:r>
    </w:p>
    <w:p w14:paraId="454C3D59" w14:textId="77777777" w:rsidR="004548DB" w:rsidRPr="004548DB" w:rsidRDefault="004548DB" w:rsidP="004548DB">
      <w:pPr>
        <w:spacing w:before="240" w:line="360" w:lineRule="auto"/>
        <w:rPr>
          <w:rFonts w:eastAsia="Times New Roman" w:cs="Arial"/>
          <w:sz w:val="22"/>
          <w:lang w:eastAsia="pl-PL"/>
        </w:rPr>
      </w:pPr>
      <w:r w:rsidRPr="004548DB">
        <w:rPr>
          <w:rFonts w:eastAsia="Times New Roman" w:cs="Arial"/>
          <w:sz w:val="22"/>
          <w:lang w:eastAsia="pl-PL"/>
        </w:rPr>
        <w:t>nie będziesz miał możliwości jego edycji. Ewentualna korekta/uzupełnienie WOD może nastąpić wyłącznie w zakresie uwag wskazanych w piśmie dot. uzupełnienia/poprawy wniosku na etapie oceny spełnienia formalnych kryteriów wyboru projektów.</w:t>
      </w:r>
    </w:p>
    <w:p w14:paraId="18DA64CA" w14:textId="77777777" w:rsidR="004548DB" w:rsidRPr="004548DB" w:rsidRDefault="004548DB" w:rsidP="004548DB">
      <w:pPr>
        <w:spacing w:before="240" w:line="360" w:lineRule="auto"/>
        <w:rPr>
          <w:rFonts w:eastAsia="Times New Roman" w:cs="Arial"/>
          <w:sz w:val="22"/>
          <w:lang w:eastAsia="pl-PL"/>
        </w:rPr>
      </w:pPr>
      <w:r w:rsidRPr="004548DB">
        <w:rPr>
          <w:rFonts w:eastAsia="Times New Roman" w:cs="Arial"/>
          <w:sz w:val="22"/>
          <w:lang w:eastAsia="pl-PL"/>
        </w:rPr>
        <w:t>W trakcie trwania naboru możesz wycofać złożony przez siebie wniosek o dofinansowanie. W takim przypadku konieczne jest złożenie pisma za pomocą platformy elektronicznej ePUAP podpisanego przez osobę/osoby uprawnione do reprezentowania przedsiębiorstwa. Treść pisma dotyczącego wycofania wniosku musi zawierać dane dotyczące numeru wycofanego wniosku oraz tytułu projektu. Za wniosek złożony uznaje się wyłącznie wniosek wypełniony oraz złożony za pomocą LSI2021. W przypadku, gdy wycofanie wniosku będzie miało miejsce w trakcie trwania naboru jesteś zobowiązany do złożenia nowego WOD, wyłącznie w sytuacji, gdy złożony uprzednio wniosek został zarejestrowany przez ION. Kolejny złożony WOD będzie posiadał nowy numer.</w:t>
      </w:r>
    </w:p>
    <w:p w14:paraId="0D594A9D" w14:textId="77777777" w:rsidR="004548DB" w:rsidRPr="004548DB" w:rsidRDefault="004548DB" w:rsidP="004548DB">
      <w:pPr>
        <w:spacing w:before="240" w:line="360" w:lineRule="auto"/>
        <w:rPr>
          <w:rFonts w:eastAsia="Times New Roman" w:cs="Arial"/>
          <w:sz w:val="22"/>
          <w:lang w:eastAsia="pl-PL"/>
        </w:rPr>
      </w:pPr>
      <w:r w:rsidRPr="004548DB">
        <w:rPr>
          <w:rFonts w:eastAsia="Times New Roman" w:cs="Arial"/>
          <w:sz w:val="22"/>
          <w:lang w:eastAsia="pl-PL"/>
        </w:rPr>
        <w:t>W sytuacji, gdy przed/wraz ze złożeniem kolejnego wniosku nie zostanie dostarczone pismo, o którym mowa powyżej i w efekcie złożysz dwa projekty z różnymi numerami wniosków, wówczas zostaniesz wezwany do złożenia rezygnacji z jednego z  projektów. W przypadku, gdy nie złożysz rezygnacji, wówczas ocenie będzie podlegał wniosek złożony jako pierwszy.</w:t>
      </w:r>
    </w:p>
    <w:p w14:paraId="51B38C94" w14:textId="4AF00E71" w:rsidR="00A701CB" w:rsidRPr="002B4B18" w:rsidRDefault="004548DB" w:rsidP="004548DB">
      <w:pPr>
        <w:spacing w:before="240" w:line="360" w:lineRule="auto"/>
        <w:rPr>
          <w:rFonts w:eastAsia="Times New Roman" w:cs="Arial"/>
          <w:sz w:val="22"/>
          <w:lang w:eastAsia="pl-PL"/>
        </w:rPr>
      </w:pPr>
      <w:r w:rsidRPr="004548DB">
        <w:rPr>
          <w:rFonts w:eastAsia="Times New Roman" w:cs="Arial"/>
          <w:sz w:val="22"/>
          <w:lang w:eastAsia="pl-PL"/>
        </w:rPr>
        <w:t xml:space="preserve">W przypadku, gdy zdecydujesz się na rezygnację z udziału w naborze masz możliwość wycofania wniosku o dofinansowanie. Oznacza to jednak, że Twój projekt nie będzie podlegał dalszej ocenie. Musisz w takim przypadku poinformować pisemnie ŚCP o rezygnacji z ubiegania się o wsparcie, za pośrednictwem platformy ePUAP.  </w:t>
      </w:r>
    </w:p>
    <w:p w14:paraId="6630A8F0" w14:textId="2EE2647D" w:rsidR="00E72D9B" w:rsidRPr="002B4B18" w:rsidRDefault="002B4B18" w:rsidP="002B4B18">
      <w:pPr>
        <w:pStyle w:val="Nagwek2"/>
        <w:ind w:left="360"/>
        <w:rPr>
          <w:rFonts w:cs="Arial"/>
          <w:sz w:val="22"/>
          <w:szCs w:val="22"/>
        </w:rPr>
      </w:pPr>
      <w:r>
        <w:rPr>
          <w:rFonts w:cs="Arial"/>
          <w:sz w:val="22"/>
          <w:szCs w:val="22"/>
        </w:rPr>
        <w:t xml:space="preserve"> </w:t>
      </w:r>
      <w:bookmarkStart w:id="62" w:name="_Toc135047294"/>
      <w:r>
        <w:rPr>
          <w:rFonts w:cs="Arial"/>
          <w:sz w:val="22"/>
          <w:szCs w:val="22"/>
        </w:rPr>
        <w:t xml:space="preserve">3.4 </w:t>
      </w:r>
      <w:r w:rsidR="00E72D9B" w:rsidRPr="002B4B18">
        <w:rPr>
          <w:rFonts w:cs="Arial"/>
          <w:sz w:val="22"/>
          <w:szCs w:val="22"/>
        </w:rPr>
        <w:t>Awaria LSI 2021</w:t>
      </w:r>
      <w:bookmarkEnd w:id="62"/>
    </w:p>
    <w:p w14:paraId="684D0FB1" w14:textId="77777777" w:rsidR="00EC1270" w:rsidRPr="002B4B18" w:rsidRDefault="00EC1270" w:rsidP="00EC1270">
      <w:pPr>
        <w:rPr>
          <w:rFonts w:cs="Arial"/>
          <w:sz w:val="22"/>
        </w:rPr>
      </w:pPr>
    </w:p>
    <w:p w14:paraId="73CDF259" w14:textId="0EE795E4" w:rsidR="002170AE" w:rsidRPr="002B4B18" w:rsidRDefault="00E72D9B" w:rsidP="002170AE">
      <w:pPr>
        <w:spacing w:after="0" w:line="360" w:lineRule="auto"/>
        <w:textAlignment w:val="baseline"/>
        <w:rPr>
          <w:rFonts w:eastAsia="Times New Roman" w:cs="Arial"/>
          <w:sz w:val="22"/>
          <w:lang w:eastAsia="pl-PL"/>
        </w:rPr>
      </w:pPr>
      <w:r w:rsidRPr="002B4B18">
        <w:rPr>
          <w:rFonts w:eastAsia="Times New Roman" w:cs="Arial"/>
          <w:b/>
          <w:sz w:val="22"/>
          <w:lang w:eastAsia="pl-PL"/>
        </w:rPr>
        <w:lastRenderedPageBreak/>
        <w:t>W przypadku awarii LSI 2021</w:t>
      </w:r>
      <w:r w:rsidRPr="002B4B18">
        <w:rPr>
          <w:rFonts w:eastAsia="Times New Roman" w:cs="Arial"/>
          <w:sz w:val="22"/>
          <w:lang w:eastAsia="pl-PL"/>
        </w:rPr>
        <w:t xml:space="preserve"> każdorazowo zostanie podjęta decyzja o sposobie postępowania </w:t>
      </w:r>
      <w:r w:rsidR="00111FFC" w:rsidRPr="002B4B18">
        <w:rPr>
          <w:rFonts w:eastAsia="Times New Roman" w:cs="Arial"/>
          <w:sz w:val="22"/>
          <w:lang w:eastAsia="pl-PL"/>
        </w:rPr>
        <w:t xml:space="preserve">w zależności od </w:t>
      </w:r>
      <w:r w:rsidRPr="002B4B18">
        <w:rPr>
          <w:rFonts w:eastAsia="Times New Roman" w:cs="Arial"/>
          <w:sz w:val="22"/>
          <w:lang w:eastAsia="pl-PL"/>
        </w:rPr>
        <w:t>zaistniałej sytuacji.</w:t>
      </w:r>
    </w:p>
    <w:p w14:paraId="656E0346" w14:textId="77777777" w:rsidR="002170AE" w:rsidRPr="002B4B18" w:rsidRDefault="002170AE" w:rsidP="002170AE">
      <w:pPr>
        <w:spacing w:after="0" w:line="360" w:lineRule="auto"/>
        <w:textAlignment w:val="baseline"/>
        <w:rPr>
          <w:rFonts w:eastAsia="Times New Roman" w:cs="Arial"/>
          <w:sz w:val="22"/>
          <w:lang w:eastAsia="pl-PL"/>
        </w:rPr>
      </w:pPr>
    </w:p>
    <w:p w14:paraId="63DEED6A" w14:textId="1FC2CAB7" w:rsidR="00E72D9B" w:rsidRPr="002B4B18" w:rsidRDefault="00E72D9B" w:rsidP="6846CFB2">
      <w:pPr>
        <w:spacing w:after="0" w:line="360" w:lineRule="auto"/>
        <w:textAlignment w:val="baseline"/>
        <w:rPr>
          <w:rFonts w:eastAsia="Times New Roman" w:cs="Arial"/>
          <w:sz w:val="22"/>
          <w:lang w:eastAsia="pl-PL"/>
        </w:rPr>
      </w:pPr>
      <w:r w:rsidRPr="002B4B18">
        <w:rPr>
          <w:rFonts w:eastAsia="Times New Roman" w:cs="Arial"/>
          <w:sz w:val="22"/>
          <w:lang w:eastAsia="pl-PL"/>
        </w:rPr>
        <w:t xml:space="preserve">W przypadku </w:t>
      </w:r>
      <w:r w:rsidRPr="002B4B18">
        <w:rPr>
          <w:rFonts w:eastAsia="Times New Roman" w:cs="Arial"/>
          <w:b/>
          <w:bCs/>
          <w:sz w:val="22"/>
          <w:lang w:eastAsia="pl-PL"/>
        </w:rPr>
        <w:t>awarii krytycznej</w:t>
      </w:r>
      <w:r w:rsidRPr="002B4B18">
        <w:rPr>
          <w:rFonts w:eastAsia="Times New Roman" w:cs="Arial"/>
          <w:sz w:val="22"/>
          <w:lang w:eastAsia="pl-PL"/>
        </w:rPr>
        <w:t>, która</w:t>
      </w:r>
      <w:r w:rsidR="00EA3849" w:rsidRPr="002B4B18">
        <w:rPr>
          <w:rFonts w:eastAsia="Times New Roman" w:cs="Arial"/>
          <w:sz w:val="22"/>
          <w:lang w:eastAsia="pl-PL"/>
        </w:rPr>
        <w:t xml:space="preserve"> spełnia </w:t>
      </w:r>
      <w:r w:rsidR="00EA3849" w:rsidRPr="002B4B18">
        <w:rPr>
          <w:rFonts w:eastAsia="Times New Roman" w:cs="Arial"/>
          <w:sz w:val="22"/>
          <w:u w:val="single"/>
          <w:lang w:eastAsia="pl-PL"/>
        </w:rPr>
        <w:t>łącznie</w:t>
      </w:r>
      <w:r w:rsidR="00EA3849" w:rsidRPr="002B4B18">
        <w:rPr>
          <w:rFonts w:eastAsia="Times New Roman" w:cs="Arial"/>
          <w:sz w:val="22"/>
          <w:lang w:eastAsia="pl-PL"/>
        </w:rPr>
        <w:t xml:space="preserve"> następujące warunki</w:t>
      </w:r>
      <w:r w:rsidRPr="002B4B18">
        <w:rPr>
          <w:rFonts w:eastAsia="Times New Roman" w:cs="Arial"/>
          <w:sz w:val="22"/>
          <w:lang w:eastAsia="pl-PL"/>
        </w:rPr>
        <w:t xml:space="preserve">: </w:t>
      </w:r>
    </w:p>
    <w:p w14:paraId="7A46D545" w14:textId="3B39DEE1" w:rsidR="00E72D9B" w:rsidRPr="002B4B18" w:rsidRDefault="2E85F236" w:rsidP="00107BCB">
      <w:pPr>
        <w:pStyle w:val="Akapitzlist"/>
        <w:numPr>
          <w:ilvl w:val="0"/>
          <w:numId w:val="3"/>
        </w:numPr>
        <w:spacing w:after="0" w:line="360" w:lineRule="auto"/>
        <w:textAlignment w:val="baseline"/>
        <w:rPr>
          <w:rFonts w:eastAsia="Times New Roman" w:cs="Arial"/>
          <w:sz w:val="22"/>
          <w:lang w:eastAsia="pl-PL"/>
        </w:rPr>
      </w:pPr>
      <w:r w:rsidRPr="002B4B18">
        <w:rPr>
          <w:rFonts w:eastAsia="Times New Roman" w:cs="Arial"/>
          <w:sz w:val="22"/>
          <w:lang w:eastAsia="pl-PL"/>
        </w:rPr>
        <w:t xml:space="preserve">wystąpiła po stronie instytucji, która ogłosiła nabór </w:t>
      </w:r>
      <w:r w:rsidR="00517F3F" w:rsidRPr="002B4B18">
        <w:rPr>
          <w:rFonts w:eastAsia="Times New Roman" w:cs="Arial"/>
          <w:sz w:val="22"/>
          <w:lang w:eastAsia="pl-PL"/>
        </w:rPr>
        <w:t>WOD,</w:t>
      </w:r>
    </w:p>
    <w:p w14:paraId="0A70A923" w14:textId="3744121B" w:rsidR="00E72D9B" w:rsidRPr="002B4B18" w:rsidRDefault="394E8824" w:rsidP="00107BCB">
      <w:pPr>
        <w:pStyle w:val="Akapitzlist"/>
        <w:numPr>
          <w:ilvl w:val="0"/>
          <w:numId w:val="3"/>
        </w:numPr>
        <w:spacing w:after="0" w:line="360" w:lineRule="auto"/>
        <w:textAlignment w:val="baseline"/>
        <w:rPr>
          <w:rFonts w:eastAsia="Times New Roman" w:cs="Arial"/>
          <w:sz w:val="22"/>
          <w:lang w:eastAsia="pl-PL"/>
        </w:rPr>
      </w:pPr>
      <w:r w:rsidRPr="002B4B18">
        <w:rPr>
          <w:rFonts w:eastAsia="Times New Roman" w:cs="Arial"/>
          <w:sz w:val="22"/>
          <w:lang w:eastAsia="pl-PL"/>
        </w:rPr>
        <w:t>jest awarią o charakterze technicznym</w:t>
      </w:r>
      <w:r w:rsidR="6E7748D3" w:rsidRPr="002B4B18">
        <w:rPr>
          <w:rFonts w:eastAsia="Times New Roman" w:cs="Arial"/>
          <w:sz w:val="22"/>
          <w:lang w:eastAsia="pl-PL"/>
        </w:rPr>
        <w:t>,</w:t>
      </w:r>
      <w:r w:rsidR="49B09AB3" w:rsidRPr="002B4B18">
        <w:rPr>
          <w:rFonts w:eastAsia="Times New Roman" w:cs="Arial"/>
          <w:sz w:val="22"/>
          <w:lang w:eastAsia="pl-PL"/>
        </w:rPr>
        <w:t xml:space="preserve"> potwierdzon</w:t>
      </w:r>
      <w:r w:rsidR="57F4FF7A" w:rsidRPr="002B4B18">
        <w:rPr>
          <w:rFonts w:eastAsia="Times New Roman" w:cs="Arial"/>
          <w:sz w:val="22"/>
          <w:lang w:eastAsia="pl-PL"/>
        </w:rPr>
        <w:t>ą</w:t>
      </w:r>
      <w:r w:rsidR="49B09AB3" w:rsidRPr="002B4B18">
        <w:rPr>
          <w:rFonts w:eastAsia="Times New Roman" w:cs="Arial"/>
          <w:sz w:val="22"/>
          <w:lang w:eastAsia="pl-PL"/>
        </w:rPr>
        <w:t xml:space="preserve"> przez administratorów LSI</w:t>
      </w:r>
      <w:r w:rsidR="57F4FF7A" w:rsidRPr="002B4B18">
        <w:rPr>
          <w:rFonts w:eastAsia="Times New Roman" w:cs="Arial"/>
          <w:sz w:val="22"/>
          <w:lang w:eastAsia="pl-PL"/>
        </w:rPr>
        <w:t xml:space="preserve"> </w:t>
      </w:r>
      <w:r w:rsidR="49B09AB3" w:rsidRPr="002B4B18">
        <w:rPr>
          <w:rFonts w:eastAsia="Times New Roman" w:cs="Arial"/>
          <w:sz w:val="22"/>
          <w:lang w:eastAsia="pl-PL"/>
        </w:rPr>
        <w:t>2021</w:t>
      </w:r>
      <w:r w:rsidRPr="002B4B18">
        <w:rPr>
          <w:rFonts w:eastAsia="Times New Roman" w:cs="Arial"/>
          <w:sz w:val="22"/>
          <w:lang w:eastAsia="pl-PL"/>
        </w:rPr>
        <w:t>,</w:t>
      </w:r>
    </w:p>
    <w:p w14:paraId="1F155AF0" w14:textId="0FE97F2F" w:rsidR="00E72D9B" w:rsidRPr="002B4B18" w:rsidRDefault="2E85F236" w:rsidP="00107BCB">
      <w:pPr>
        <w:pStyle w:val="Akapitzlist"/>
        <w:numPr>
          <w:ilvl w:val="0"/>
          <w:numId w:val="3"/>
        </w:numPr>
        <w:spacing w:after="0" w:line="360" w:lineRule="auto"/>
        <w:textAlignment w:val="baseline"/>
        <w:rPr>
          <w:rFonts w:eastAsia="Times New Roman" w:cs="Arial"/>
          <w:sz w:val="22"/>
          <w:lang w:eastAsia="pl-PL"/>
        </w:rPr>
      </w:pPr>
      <w:r w:rsidRPr="002B4B18">
        <w:rPr>
          <w:rFonts w:eastAsia="Times New Roman" w:cs="Arial"/>
          <w:sz w:val="22"/>
          <w:lang w:eastAsia="pl-PL"/>
        </w:rPr>
        <w:t xml:space="preserve">nie pozwala Ci na złożenie </w:t>
      </w:r>
      <w:r w:rsidR="00517F3F" w:rsidRPr="002B4B18">
        <w:rPr>
          <w:rFonts w:eastAsia="Times New Roman" w:cs="Arial"/>
          <w:sz w:val="22"/>
          <w:lang w:eastAsia="pl-PL"/>
        </w:rPr>
        <w:t>WOD,</w:t>
      </w:r>
    </w:p>
    <w:p w14:paraId="114E7E02" w14:textId="7573E86C" w:rsidR="00E72D9B" w:rsidRPr="002B4B18" w:rsidRDefault="2E85F236" w:rsidP="00107BCB">
      <w:pPr>
        <w:pStyle w:val="Akapitzlist"/>
        <w:numPr>
          <w:ilvl w:val="0"/>
          <w:numId w:val="3"/>
        </w:numPr>
        <w:spacing w:after="0" w:line="360" w:lineRule="auto"/>
        <w:textAlignment w:val="baseline"/>
        <w:rPr>
          <w:rFonts w:eastAsia="Times New Roman" w:cs="Arial"/>
          <w:sz w:val="22"/>
          <w:lang w:eastAsia="pl-PL"/>
        </w:rPr>
      </w:pPr>
      <w:r w:rsidRPr="002B4B18">
        <w:rPr>
          <w:rFonts w:eastAsia="Times New Roman" w:cs="Arial"/>
          <w:sz w:val="22"/>
          <w:lang w:eastAsia="pl-PL"/>
        </w:rPr>
        <w:t xml:space="preserve">wystąpiła </w:t>
      </w:r>
      <w:r w:rsidR="6C63D1B4" w:rsidRPr="002B4B18">
        <w:rPr>
          <w:rFonts w:eastAsia="Times New Roman" w:cs="Arial"/>
          <w:sz w:val="22"/>
          <w:lang w:eastAsia="pl-PL"/>
        </w:rPr>
        <w:t xml:space="preserve">nie wcześniej niż </w:t>
      </w:r>
      <w:r w:rsidRPr="002B4B18">
        <w:rPr>
          <w:rFonts w:eastAsia="Times New Roman" w:cs="Arial"/>
          <w:sz w:val="22"/>
          <w:lang w:eastAsia="pl-PL"/>
        </w:rPr>
        <w:t xml:space="preserve">2 dni przed </w:t>
      </w:r>
      <w:r w:rsidR="107D731C" w:rsidRPr="002B4B18">
        <w:rPr>
          <w:rFonts w:eastAsia="Times New Roman" w:cs="Arial"/>
          <w:sz w:val="22"/>
          <w:lang w:eastAsia="pl-PL"/>
        </w:rPr>
        <w:t xml:space="preserve">dniem zakończenia </w:t>
      </w:r>
      <w:r w:rsidRPr="002B4B18">
        <w:rPr>
          <w:rFonts w:eastAsia="Times New Roman" w:cs="Arial"/>
          <w:sz w:val="22"/>
          <w:lang w:eastAsia="pl-PL"/>
        </w:rPr>
        <w:t>naboru,</w:t>
      </w:r>
    </w:p>
    <w:p w14:paraId="0B44DDE2" w14:textId="054EF6C3" w:rsidR="00E72D9B" w:rsidRPr="002B4B18" w:rsidRDefault="00E72D9B" w:rsidP="00582A88">
      <w:pPr>
        <w:spacing w:before="240" w:after="0" w:line="360" w:lineRule="auto"/>
        <w:textAlignment w:val="baseline"/>
        <w:rPr>
          <w:rFonts w:eastAsia="Times New Roman" w:cs="Arial"/>
          <w:sz w:val="22"/>
          <w:lang w:eastAsia="pl-PL"/>
        </w:rPr>
      </w:pPr>
      <w:r w:rsidRPr="002B4B18">
        <w:rPr>
          <w:rFonts w:eastAsia="Times New Roman" w:cs="Arial"/>
          <w:b/>
          <w:bCs/>
          <w:sz w:val="22"/>
          <w:u w:val="single"/>
          <w:lang w:eastAsia="pl-PL"/>
        </w:rPr>
        <w:t>wydłużymy termin</w:t>
      </w:r>
      <w:r w:rsidRPr="002B4B18">
        <w:rPr>
          <w:rFonts w:eastAsia="Times New Roman" w:cs="Arial"/>
          <w:sz w:val="22"/>
          <w:lang w:eastAsia="pl-PL"/>
        </w:rPr>
        <w:t xml:space="preserve"> na złożenie przez Ciebie </w:t>
      </w:r>
      <w:r w:rsidR="00517F3F" w:rsidRPr="002B4B18">
        <w:rPr>
          <w:rFonts w:eastAsia="Times New Roman" w:cs="Arial"/>
          <w:sz w:val="22"/>
          <w:lang w:eastAsia="pl-PL"/>
        </w:rPr>
        <w:t>WOD</w:t>
      </w:r>
      <w:r w:rsidRPr="002B4B18">
        <w:rPr>
          <w:rFonts w:eastAsia="Times New Roman" w:cs="Arial"/>
          <w:sz w:val="22"/>
          <w:lang w:eastAsia="pl-PL"/>
        </w:rPr>
        <w:t xml:space="preserve"> o czas, jakiego będziemy potrzebować na jej usunięcie.</w:t>
      </w:r>
    </w:p>
    <w:p w14:paraId="6C00E1B1" w14:textId="54993875" w:rsidR="00E72D9B" w:rsidRPr="002B4B18" w:rsidRDefault="00E72D9B" w:rsidP="00582A88">
      <w:pPr>
        <w:spacing w:before="240" w:after="0" w:line="360" w:lineRule="auto"/>
        <w:textAlignment w:val="baseline"/>
        <w:rPr>
          <w:rFonts w:eastAsia="Times New Roman" w:cs="Arial"/>
          <w:color w:val="A6A6A6" w:themeColor="background1" w:themeShade="A6"/>
          <w:sz w:val="22"/>
          <w:lang w:eastAsia="pl-PL"/>
        </w:rPr>
      </w:pPr>
      <w:r w:rsidRPr="002B4B18">
        <w:rPr>
          <w:rFonts w:eastAsia="Times New Roman" w:cs="Arial"/>
          <w:sz w:val="22"/>
          <w:lang w:eastAsia="pl-PL"/>
        </w:rPr>
        <w:t>Taka informacja zamieszczona zostanie również na stronie internetowej programu FE SL 2021-2027</w:t>
      </w:r>
      <w:r w:rsidR="00517F3F" w:rsidRPr="002B4B18">
        <w:rPr>
          <w:rFonts w:eastAsia="Times New Roman" w:cs="Arial"/>
          <w:sz w:val="22"/>
          <w:lang w:eastAsia="pl-PL"/>
        </w:rPr>
        <w:t>.</w:t>
      </w:r>
      <w:r w:rsidR="00723627" w:rsidRPr="002B4B18">
        <w:rPr>
          <w:rFonts w:eastAsia="Times New Roman" w:cs="Arial"/>
          <w:sz w:val="22"/>
          <w:lang w:eastAsia="pl-PL"/>
        </w:rPr>
        <w:t xml:space="preserve"> </w:t>
      </w:r>
    </w:p>
    <w:p w14:paraId="78DF4526" w14:textId="77777777" w:rsidR="00E72D9B" w:rsidRPr="002B4B18" w:rsidRDefault="00E72D9B" w:rsidP="00E72D9B">
      <w:pPr>
        <w:spacing w:after="0" w:line="360" w:lineRule="auto"/>
        <w:textAlignment w:val="baseline"/>
        <w:rPr>
          <w:rFonts w:eastAsia="Times New Roman" w:cs="Arial"/>
          <w:sz w:val="22"/>
          <w:lang w:eastAsia="pl-PL"/>
        </w:rPr>
      </w:pPr>
      <w:r w:rsidRPr="002B4B18">
        <w:rPr>
          <w:rFonts w:eastAsia="Times New Roman" w:cs="Arial"/>
          <w:sz w:val="22"/>
          <w:lang w:eastAsia="pl-PL"/>
        </w:rPr>
        <w:t> </w:t>
      </w:r>
    </w:p>
    <w:p w14:paraId="286CBAC4" w14:textId="52D9D335" w:rsidR="00E72D9B" w:rsidRPr="002B4B18" w:rsidRDefault="00E72D9B" w:rsidP="00E72D9B">
      <w:pPr>
        <w:spacing w:after="0" w:line="360" w:lineRule="auto"/>
        <w:textAlignment w:val="baseline"/>
        <w:rPr>
          <w:rFonts w:eastAsia="Times New Roman" w:cs="Arial"/>
          <w:sz w:val="22"/>
          <w:lang w:eastAsia="pl-PL"/>
        </w:rPr>
      </w:pPr>
      <w:r w:rsidRPr="002B4B18">
        <w:rPr>
          <w:rFonts w:eastAsia="Times New Roman" w:cs="Arial"/>
          <w:sz w:val="22"/>
          <w:lang w:eastAsia="pl-PL"/>
        </w:rPr>
        <w:t xml:space="preserve">Jeżeli w trakcie trwania naboru </w:t>
      </w:r>
      <w:r w:rsidR="00517F3F" w:rsidRPr="002B4B18">
        <w:rPr>
          <w:rFonts w:eastAsia="Times New Roman" w:cs="Arial"/>
          <w:sz w:val="22"/>
          <w:lang w:eastAsia="pl-PL"/>
        </w:rPr>
        <w:t>WOD</w:t>
      </w:r>
      <w:r w:rsidRPr="002B4B18">
        <w:rPr>
          <w:rFonts w:eastAsia="Times New Roman" w:cs="Arial"/>
          <w:sz w:val="22"/>
          <w:lang w:eastAsia="pl-PL"/>
        </w:rPr>
        <w:t xml:space="preserve"> pojawią się </w:t>
      </w:r>
      <w:r w:rsidRPr="002B4B18">
        <w:rPr>
          <w:rFonts w:eastAsia="Times New Roman" w:cs="Arial"/>
          <w:b/>
          <w:sz w:val="22"/>
          <w:lang w:eastAsia="pl-PL"/>
        </w:rPr>
        <w:t>problemy techniczne</w:t>
      </w:r>
      <w:r w:rsidRPr="002B4B18">
        <w:rPr>
          <w:rFonts w:eastAsia="Times New Roman" w:cs="Arial"/>
          <w:sz w:val="22"/>
          <w:lang w:eastAsia="pl-PL"/>
        </w:rPr>
        <w:t xml:space="preserve">, które nie pozwolą Ci na złożenie </w:t>
      </w:r>
      <w:r w:rsidR="004C0ACF" w:rsidRPr="002B4B18">
        <w:rPr>
          <w:rFonts w:eastAsia="Times New Roman" w:cs="Arial"/>
          <w:sz w:val="22"/>
          <w:lang w:eastAsia="pl-PL"/>
        </w:rPr>
        <w:t>WOD</w:t>
      </w:r>
      <w:r w:rsidRPr="002B4B18">
        <w:rPr>
          <w:rFonts w:eastAsia="Times New Roman" w:cs="Arial"/>
          <w:sz w:val="22"/>
          <w:lang w:eastAsia="pl-PL"/>
        </w:rPr>
        <w:t>, skontaktuj się z</w:t>
      </w:r>
      <w:r w:rsidR="004C0ACF" w:rsidRPr="002B4B18">
        <w:rPr>
          <w:rFonts w:eastAsia="Times New Roman" w:cs="Arial"/>
          <w:sz w:val="22"/>
          <w:lang w:eastAsia="pl-PL"/>
        </w:rPr>
        <w:t> </w:t>
      </w:r>
      <w:r w:rsidRPr="002B4B18">
        <w:rPr>
          <w:rFonts w:eastAsia="Times New Roman" w:cs="Arial"/>
          <w:sz w:val="22"/>
          <w:lang w:eastAsia="pl-PL"/>
        </w:rPr>
        <w:t>nami: </w:t>
      </w:r>
    </w:p>
    <w:p w14:paraId="6E45C3B2" w14:textId="77777777" w:rsidR="00E72D9B" w:rsidRPr="002B4B18" w:rsidRDefault="00E72D9B" w:rsidP="00E72D9B">
      <w:pPr>
        <w:spacing w:after="0" w:line="360" w:lineRule="auto"/>
        <w:textAlignment w:val="baseline"/>
        <w:rPr>
          <w:rFonts w:eastAsia="Times New Roman" w:cs="Arial"/>
          <w:sz w:val="22"/>
          <w:lang w:eastAsia="pl-PL"/>
        </w:rPr>
      </w:pPr>
    </w:p>
    <w:p w14:paraId="05718359" w14:textId="0D89ECE5" w:rsidR="00E72D9B" w:rsidRPr="002B4B18" w:rsidRDefault="00E72D9B" w:rsidP="00107BCB">
      <w:pPr>
        <w:pStyle w:val="Akapitzlist"/>
        <w:numPr>
          <w:ilvl w:val="0"/>
          <w:numId w:val="22"/>
        </w:numPr>
        <w:spacing w:after="0" w:line="360" w:lineRule="auto"/>
        <w:textAlignment w:val="baseline"/>
        <w:rPr>
          <w:rFonts w:eastAsia="Times New Roman" w:cs="Arial"/>
          <w:sz w:val="22"/>
          <w:lang w:eastAsia="pl-PL"/>
        </w:rPr>
      </w:pPr>
      <w:r w:rsidRPr="002B4B18">
        <w:rPr>
          <w:rFonts w:eastAsia="Times New Roman" w:cs="Arial"/>
          <w:sz w:val="22"/>
          <w:lang w:eastAsia="pl-PL"/>
        </w:rPr>
        <w:t xml:space="preserve">pod numerem telefonu (32) </w:t>
      </w:r>
      <w:r w:rsidR="00270F42" w:rsidRPr="002B4B18">
        <w:rPr>
          <w:rFonts w:eastAsia="Times New Roman" w:cs="Arial"/>
          <w:sz w:val="22"/>
          <w:lang w:eastAsia="pl-PL"/>
        </w:rPr>
        <w:t>74</w:t>
      </w:r>
      <w:r w:rsidR="00517F3F" w:rsidRPr="002B4B18">
        <w:rPr>
          <w:rFonts w:eastAsia="Times New Roman" w:cs="Arial"/>
          <w:sz w:val="22"/>
          <w:lang w:eastAsia="pl-PL"/>
        </w:rPr>
        <w:t xml:space="preserve"> </w:t>
      </w:r>
      <w:r w:rsidR="00270F42" w:rsidRPr="002B4B18">
        <w:rPr>
          <w:rFonts w:eastAsia="Times New Roman" w:cs="Arial"/>
          <w:sz w:val="22"/>
          <w:lang w:eastAsia="pl-PL"/>
        </w:rPr>
        <w:t>39</w:t>
      </w:r>
      <w:r w:rsidR="00517F3F" w:rsidRPr="002B4B18">
        <w:rPr>
          <w:rFonts w:eastAsia="Times New Roman" w:cs="Arial"/>
          <w:sz w:val="22"/>
          <w:lang w:eastAsia="pl-PL"/>
        </w:rPr>
        <w:t xml:space="preserve"> </w:t>
      </w:r>
      <w:r w:rsidR="00270F42" w:rsidRPr="002B4B18">
        <w:rPr>
          <w:rFonts w:eastAsia="Times New Roman" w:cs="Arial"/>
          <w:sz w:val="22"/>
          <w:lang w:eastAsia="pl-PL"/>
        </w:rPr>
        <w:t xml:space="preserve">170 </w:t>
      </w:r>
      <w:r w:rsidRPr="002B4B18">
        <w:rPr>
          <w:rFonts w:eastAsia="Times New Roman" w:cs="Arial"/>
          <w:sz w:val="22"/>
          <w:lang w:eastAsia="pl-PL"/>
        </w:rPr>
        <w:t>(w dni robocze w godz</w:t>
      </w:r>
      <w:r w:rsidRPr="004C0DA4">
        <w:rPr>
          <w:rFonts w:eastAsia="Times New Roman" w:cs="Arial"/>
          <w:sz w:val="22"/>
          <w:lang w:eastAsia="pl-PL"/>
        </w:rPr>
        <w:t>. 7:30-</w:t>
      </w:r>
      <w:r w:rsidR="0083694D" w:rsidRPr="004C0DA4">
        <w:rPr>
          <w:rFonts w:eastAsia="Times New Roman" w:cs="Arial"/>
          <w:sz w:val="22"/>
          <w:lang w:eastAsia="pl-PL"/>
        </w:rPr>
        <w:t>1</w:t>
      </w:r>
      <w:r w:rsidR="00270F42" w:rsidRPr="004C0DA4">
        <w:rPr>
          <w:rFonts w:eastAsia="Times New Roman" w:cs="Arial"/>
          <w:sz w:val="22"/>
          <w:lang w:eastAsia="pl-PL"/>
        </w:rPr>
        <w:t>5</w:t>
      </w:r>
      <w:r w:rsidRPr="004C0DA4">
        <w:rPr>
          <w:rFonts w:eastAsia="Times New Roman" w:cs="Arial"/>
          <w:sz w:val="22"/>
          <w:lang w:eastAsia="pl-PL"/>
        </w:rPr>
        <w:t>:30</w:t>
      </w:r>
      <w:r w:rsidRPr="002B4B18">
        <w:rPr>
          <w:rFonts w:eastAsia="Times New Roman" w:cs="Arial"/>
          <w:sz w:val="22"/>
          <w:lang w:eastAsia="pl-PL"/>
        </w:rPr>
        <w:t>) </w:t>
      </w:r>
    </w:p>
    <w:p w14:paraId="6EC88E39" w14:textId="77777777" w:rsidR="00E72D9B" w:rsidRPr="002B4B18" w:rsidRDefault="00E72D9B" w:rsidP="00E72D9B">
      <w:pPr>
        <w:spacing w:after="0" w:line="360" w:lineRule="auto"/>
        <w:ind w:firstLine="708"/>
        <w:textAlignment w:val="baseline"/>
        <w:rPr>
          <w:rFonts w:eastAsia="Times New Roman" w:cs="Arial"/>
          <w:sz w:val="22"/>
          <w:lang w:eastAsia="pl-PL"/>
        </w:rPr>
      </w:pPr>
      <w:r w:rsidRPr="002B4B18">
        <w:rPr>
          <w:rFonts w:eastAsia="Times New Roman" w:cs="Arial"/>
          <w:sz w:val="22"/>
          <w:lang w:eastAsia="pl-PL"/>
        </w:rPr>
        <w:t>lub </w:t>
      </w:r>
    </w:p>
    <w:p w14:paraId="59521BBC" w14:textId="6ED1B222" w:rsidR="001F3643" w:rsidRPr="00582A88" w:rsidRDefault="3AC2AD8B" w:rsidP="00107BCB">
      <w:pPr>
        <w:pStyle w:val="Akapitzlist"/>
        <w:numPr>
          <w:ilvl w:val="0"/>
          <w:numId w:val="22"/>
        </w:numPr>
        <w:spacing w:after="0" w:line="360" w:lineRule="auto"/>
        <w:textAlignment w:val="baseline"/>
        <w:rPr>
          <w:rFonts w:eastAsia="Times New Roman" w:cs="Arial"/>
          <w:sz w:val="22"/>
          <w:lang w:val="en-US" w:eastAsia="pl-PL"/>
        </w:rPr>
      </w:pPr>
      <w:r w:rsidRPr="00582A88">
        <w:rPr>
          <w:rFonts w:eastAsia="Times New Roman" w:cs="Arial"/>
          <w:sz w:val="22"/>
          <w:lang w:val="en-US" w:eastAsia="pl-PL"/>
        </w:rPr>
        <w:t>e-mailowo:</w:t>
      </w:r>
      <w:r w:rsidR="004C0DA4" w:rsidRPr="00582A88">
        <w:rPr>
          <w:rFonts w:eastAsia="Times New Roman" w:cs="Arial"/>
          <w:sz w:val="22"/>
          <w:lang w:val="en-US" w:eastAsia="pl-PL"/>
        </w:rPr>
        <w:t xml:space="preserve"> </w:t>
      </w:r>
      <w:r w:rsidR="002A0C12" w:rsidRPr="00582A88">
        <w:rPr>
          <w:rStyle w:val="Hipercze"/>
          <w:lang w:val="en-US"/>
        </w:rPr>
        <w:t>it@</w:t>
      </w:r>
      <w:r w:rsidR="00270F42" w:rsidRPr="00582A88">
        <w:rPr>
          <w:rStyle w:val="Hipercze"/>
          <w:lang w:val="en-US"/>
        </w:rPr>
        <w:t>scp-slask.pl</w:t>
      </w:r>
      <w:r w:rsidRPr="00582A88">
        <w:rPr>
          <w:rFonts w:eastAsia="Times New Roman" w:cs="Arial"/>
          <w:sz w:val="22"/>
          <w:lang w:val="en-US" w:eastAsia="pl-PL"/>
        </w:rPr>
        <w:t> </w:t>
      </w:r>
      <w:r w:rsidR="63F92AD3" w:rsidRPr="00582A88">
        <w:rPr>
          <w:rFonts w:eastAsia="Times New Roman" w:cs="Arial"/>
          <w:sz w:val="22"/>
          <w:lang w:val="en-US" w:eastAsia="pl-PL"/>
        </w:rPr>
        <w:t xml:space="preserve">i </w:t>
      </w:r>
      <w:hyperlink r:id="rId25" w:history="1">
        <w:r w:rsidR="00582A88" w:rsidRPr="00582A88">
          <w:rPr>
            <w:rStyle w:val="Hipercze"/>
            <w:rFonts w:cs="Arial"/>
            <w:sz w:val="22"/>
            <w:lang w:val="en-US"/>
          </w:rPr>
          <w:t>lsi2021@slaskie.pl</w:t>
        </w:r>
      </w:hyperlink>
    </w:p>
    <w:p w14:paraId="4A6F2519" w14:textId="77777777" w:rsidR="00E72D9B" w:rsidRPr="002B4B18" w:rsidRDefault="00E72D9B" w:rsidP="00036F36">
      <w:pPr>
        <w:pStyle w:val="Nagwekspisutreci"/>
        <w:rPr>
          <w:rStyle w:val="Wyrnienieintensywne"/>
          <w:sz w:val="22"/>
          <w:szCs w:val="22"/>
        </w:rPr>
      </w:pPr>
      <w:r w:rsidRPr="002B4B18">
        <w:rPr>
          <w:rStyle w:val="Wyrnienieintensywne"/>
          <w:sz w:val="22"/>
          <w:szCs w:val="22"/>
        </w:rPr>
        <w:t>Uwaga!</w:t>
      </w:r>
    </w:p>
    <w:p w14:paraId="24EF10F7" w14:textId="77777777" w:rsidR="00E72D9B" w:rsidRPr="002B4B18" w:rsidRDefault="00E72D9B" w:rsidP="00E72D9B">
      <w:pPr>
        <w:spacing w:after="0" w:line="360" w:lineRule="auto"/>
        <w:textAlignment w:val="baseline"/>
        <w:rPr>
          <w:rFonts w:eastAsia="Times New Roman" w:cs="Arial"/>
          <w:sz w:val="22"/>
          <w:lang w:eastAsia="pl-PL"/>
        </w:rPr>
      </w:pPr>
      <w:r w:rsidRPr="002B4B18">
        <w:rPr>
          <w:rFonts w:eastAsia="Times New Roman" w:cs="Arial"/>
          <w:sz w:val="22"/>
          <w:lang w:eastAsia="pl-PL"/>
        </w:rPr>
        <w:t>Do każdego e-mailowego zgłoszenia koniecznie podaj poniższe informacje, które pomogą sprawnie rozwiązać problem: </w:t>
      </w:r>
    </w:p>
    <w:p w14:paraId="026AA841" w14:textId="76A1F72B" w:rsidR="00E72D9B" w:rsidRPr="002B4B18" w:rsidRDefault="00E72D9B" w:rsidP="00107BCB">
      <w:pPr>
        <w:numPr>
          <w:ilvl w:val="0"/>
          <w:numId w:val="14"/>
        </w:numPr>
        <w:spacing w:after="0" w:line="360" w:lineRule="auto"/>
        <w:ind w:left="360" w:firstLine="0"/>
        <w:textAlignment w:val="baseline"/>
        <w:rPr>
          <w:rFonts w:eastAsia="Times New Roman" w:cs="Arial"/>
          <w:sz w:val="22"/>
          <w:lang w:eastAsia="pl-PL"/>
        </w:rPr>
      </w:pPr>
      <w:r w:rsidRPr="002B4B18">
        <w:rPr>
          <w:rFonts w:eastAsia="Times New Roman" w:cs="Arial"/>
          <w:sz w:val="22"/>
          <w:lang w:eastAsia="pl-PL"/>
        </w:rPr>
        <w:t>imię i nazwisko</w:t>
      </w:r>
      <w:r w:rsidR="00086BA3" w:rsidRPr="002B4B18">
        <w:rPr>
          <w:rFonts w:eastAsia="Times New Roman" w:cs="Arial"/>
          <w:sz w:val="22"/>
          <w:lang w:eastAsia="pl-PL"/>
        </w:rPr>
        <w:t>,</w:t>
      </w:r>
      <w:r w:rsidRPr="002B4B18">
        <w:rPr>
          <w:rFonts w:eastAsia="Times New Roman" w:cs="Arial"/>
          <w:sz w:val="22"/>
          <w:lang w:eastAsia="pl-PL"/>
        </w:rPr>
        <w:t> </w:t>
      </w:r>
    </w:p>
    <w:p w14:paraId="50C574E4" w14:textId="698B25D5" w:rsidR="00E72D9B" w:rsidRPr="002B4B18" w:rsidRDefault="00E72D9B" w:rsidP="00107BCB">
      <w:pPr>
        <w:numPr>
          <w:ilvl w:val="0"/>
          <w:numId w:val="15"/>
        </w:numPr>
        <w:spacing w:after="0" w:line="360" w:lineRule="auto"/>
        <w:ind w:left="360" w:firstLine="0"/>
        <w:textAlignment w:val="baseline"/>
        <w:rPr>
          <w:rFonts w:eastAsia="Times New Roman" w:cs="Arial"/>
          <w:sz w:val="22"/>
          <w:lang w:eastAsia="pl-PL"/>
        </w:rPr>
      </w:pPr>
      <w:r w:rsidRPr="002B4B18">
        <w:rPr>
          <w:rFonts w:eastAsia="Times New Roman" w:cs="Arial"/>
          <w:sz w:val="22"/>
          <w:lang w:eastAsia="pl-PL"/>
        </w:rPr>
        <w:t>login w LSI 2021</w:t>
      </w:r>
      <w:r w:rsidR="00086BA3" w:rsidRPr="002B4B18">
        <w:rPr>
          <w:rFonts w:eastAsia="Times New Roman" w:cs="Arial"/>
          <w:sz w:val="22"/>
          <w:lang w:eastAsia="pl-PL"/>
        </w:rPr>
        <w:t>,</w:t>
      </w:r>
      <w:r w:rsidRPr="002B4B18">
        <w:rPr>
          <w:rFonts w:eastAsia="Times New Roman" w:cs="Arial"/>
          <w:sz w:val="22"/>
          <w:lang w:eastAsia="pl-PL"/>
        </w:rPr>
        <w:t> </w:t>
      </w:r>
    </w:p>
    <w:p w14:paraId="42224046" w14:textId="7E423C92" w:rsidR="00E72D9B" w:rsidRPr="002B4B18" w:rsidRDefault="00E72D9B" w:rsidP="00107BCB">
      <w:pPr>
        <w:numPr>
          <w:ilvl w:val="0"/>
          <w:numId w:val="16"/>
        </w:numPr>
        <w:spacing w:after="0" w:line="360" w:lineRule="auto"/>
        <w:ind w:left="360" w:firstLine="0"/>
        <w:textAlignment w:val="baseline"/>
        <w:rPr>
          <w:rFonts w:eastAsia="Times New Roman" w:cs="Arial"/>
          <w:sz w:val="22"/>
          <w:lang w:eastAsia="pl-PL"/>
        </w:rPr>
      </w:pPr>
      <w:r w:rsidRPr="002B4B18">
        <w:rPr>
          <w:rFonts w:eastAsia="Times New Roman" w:cs="Arial"/>
          <w:sz w:val="22"/>
          <w:lang w:eastAsia="pl-PL"/>
        </w:rPr>
        <w:t>numer telefonu</w:t>
      </w:r>
      <w:r w:rsidR="00086BA3" w:rsidRPr="002B4B18">
        <w:rPr>
          <w:rFonts w:eastAsia="Times New Roman" w:cs="Arial"/>
          <w:sz w:val="22"/>
          <w:lang w:eastAsia="pl-PL"/>
        </w:rPr>
        <w:t>,</w:t>
      </w:r>
      <w:r w:rsidRPr="002B4B18">
        <w:rPr>
          <w:rFonts w:eastAsia="Times New Roman" w:cs="Arial"/>
          <w:sz w:val="22"/>
          <w:lang w:eastAsia="pl-PL"/>
        </w:rPr>
        <w:t> </w:t>
      </w:r>
    </w:p>
    <w:p w14:paraId="3708880F" w14:textId="3C2F7FD8" w:rsidR="00E72D9B" w:rsidRPr="002B4B18" w:rsidRDefault="00E72D9B" w:rsidP="00107BCB">
      <w:pPr>
        <w:numPr>
          <w:ilvl w:val="0"/>
          <w:numId w:val="17"/>
        </w:numPr>
        <w:spacing w:after="0" w:line="360" w:lineRule="auto"/>
        <w:ind w:left="360" w:firstLine="0"/>
        <w:textAlignment w:val="baseline"/>
        <w:rPr>
          <w:rFonts w:eastAsia="Times New Roman" w:cs="Arial"/>
          <w:sz w:val="22"/>
          <w:lang w:eastAsia="pl-PL"/>
        </w:rPr>
      </w:pPr>
      <w:r w:rsidRPr="002B4B18">
        <w:rPr>
          <w:rFonts w:eastAsia="Times New Roman" w:cs="Arial"/>
          <w:sz w:val="22"/>
          <w:lang w:eastAsia="pl-PL"/>
        </w:rPr>
        <w:t>nr ID projektu</w:t>
      </w:r>
      <w:r w:rsidR="00086BA3" w:rsidRPr="002B4B18">
        <w:rPr>
          <w:rFonts w:eastAsia="Times New Roman" w:cs="Arial"/>
          <w:sz w:val="22"/>
          <w:lang w:eastAsia="pl-PL"/>
        </w:rPr>
        <w:t>,</w:t>
      </w:r>
      <w:r w:rsidRPr="002B4B18">
        <w:rPr>
          <w:rFonts w:eastAsia="Times New Roman" w:cs="Arial"/>
          <w:sz w:val="22"/>
          <w:lang w:eastAsia="pl-PL"/>
        </w:rPr>
        <w:t> </w:t>
      </w:r>
    </w:p>
    <w:p w14:paraId="5D587DFD" w14:textId="5ACBCD67" w:rsidR="00E72D9B" w:rsidRPr="002B4B18" w:rsidRDefault="00E72D9B" w:rsidP="00107BCB">
      <w:pPr>
        <w:numPr>
          <w:ilvl w:val="0"/>
          <w:numId w:val="18"/>
        </w:numPr>
        <w:spacing w:after="0" w:line="360" w:lineRule="auto"/>
        <w:ind w:left="360" w:firstLine="0"/>
        <w:textAlignment w:val="baseline"/>
        <w:rPr>
          <w:rFonts w:eastAsia="Times New Roman" w:cs="Arial"/>
          <w:sz w:val="22"/>
          <w:lang w:eastAsia="pl-PL"/>
        </w:rPr>
      </w:pPr>
      <w:r w:rsidRPr="002B4B18">
        <w:rPr>
          <w:rFonts w:eastAsia="Times New Roman" w:cs="Arial"/>
          <w:sz w:val="22"/>
          <w:lang w:eastAsia="pl-PL"/>
        </w:rPr>
        <w:t>datę i godzinę wystąpienia błędu</w:t>
      </w:r>
      <w:r w:rsidR="00086BA3" w:rsidRPr="002B4B18">
        <w:rPr>
          <w:rFonts w:eastAsia="Times New Roman" w:cs="Arial"/>
          <w:sz w:val="22"/>
          <w:lang w:eastAsia="pl-PL"/>
        </w:rPr>
        <w:t>,</w:t>
      </w:r>
      <w:r w:rsidRPr="002B4B18">
        <w:rPr>
          <w:rFonts w:eastAsia="Times New Roman" w:cs="Arial"/>
          <w:sz w:val="22"/>
          <w:lang w:eastAsia="pl-PL"/>
        </w:rPr>
        <w:t> </w:t>
      </w:r>
    </w:p>
    <w:p w14:paraId="26E64B3F" w14:textId="5E48896B" w:rsidR="00E72D9B" w:rsidRPr="002B4B18" w:rsidRDefault="5E0C28DB" w:rsidP="00107BCB">
      <w:pPr>
        <w:numPr>
          <w:ilvl w:val="0"/>
          <w:numId w:val="19"/>
        </w:numPr>
        <w:spacing w:after="0" w:line="360" w:lineRule="auto"/>
        <w:ind w:left="360" w:firstLine="0"/>
        <w:textAlignment w:val="baseline"/>
        <w:rPr>
          <w:rFonts w:eastAsia="Times New Roman" w:cs="Arial"/>
          <w:sz w:val="22"/>
          <w:lang w:eastAsia="pl-PL"/>
        </w:rPr>
      </w:pPr>
      <w:r w:rsidRPr="002B4B18">
        <w:rPr>
          <w:rFonts w:eastAsia="Times New Roman" w:cs="Arial"/>
          <w:sz w:val="22"/>
          <w:lang w:eastAsia="pl-PL"/>
        </w:rPr>
        <w:t>wersj</w:t>
      </w:r>
      <w:r w:rsidR="404994A3" w:rsidRPr="002B4B18">
        <w:rPr>
          <w:rFonts w:eastAsia="Times New Roman" w:cs="Arial"/>
          <w:sz w:val="22"/>
          <w:lang w:eastAsia="pl-PL"/>
        </w:rPr>
        <w:t>ę</w:t>
      </w:r>
      <w:r w:rsidRPr="002B4B18">
        <w:rPr>
          <w:rFonts w:eastAsia="Times New Roman" w:cs="Arial"/>
          <w:sz w:val="22"/>
          <w:lang w:eastAsia="pl-PL"/>
        </w:rPr>
        <w:t xml:space="preserve"> przeglądarki internetowej</w:t>
      </w:r>
      <w:r w:rsidR="63C814D9" w:rsidRPr="002B4B18">
        <w:rPr>
          <w:rFonts w:eastAsia="Times New Roman" w:cs="Arial"/>
          <w:sz w:val="22"/>
          <w:lang w:eastAsia="pl-PL"/>
        </w:rPr>
        <w:t>,</w:t>
      </w:r>
      <w:r w:rsidRPr="002B4B18">
        <w:rPr>
          <w:rFonts w:eastAsia="Times New Roman" w:cs="Arial"/>
          <w:sz w:val="22"/>
          <w:lang w:eastAsia="pl-PL"/>
        </w:rPr>
        <w:t> </w:t>
      </w:r>
    </w:p>
    <w:p w14:paraId="6BE17EC9" w14:textId="28AA92A4" w:rsidR="00E72D9B" w:rsidRPr="002B4B18" w:rsidRDefault="00E72D9B" w:rsidP="00107BCB">
      <w:pPr>
        <w:numPr>
          <w:ilvl w:val="0"/>
          <w:numId w:val="20"/>
        </w:numPr>
        <w:spacing w:after="0" w:line="360" w:lineRule="auto"/>
        <w:ind w:left="360" w:firstLine="0"/>
        <w:textAlignment w:val="baseline"/>
        <w:rPr>
          <w:rFonts w:eastAsia="Times New Roman" w:cs="Arial"/>
          <w:sz w:val="22"/>
          <w:lang w:eastAsia="pl-PL"/>
        </w:rPr>
      </w:pPr>
      <w:r w:rsidRPr="002B4B18">
        <w:rPr>
          <w:rFonts w:eastAsia="Times New Roman" w:cs="Arial"/>
          <w:sz w:val="22"/>
          <w:lang w:eastAsia="pl-PL"/>
        </w:rPr>
        <w:t>szczegółowy opis błędu</w:t>
      </w:r>
      <w:r w:rsidR="00086BA3" w:rsidRPr="002B4B18">
        <w:rPr>
          <w:rFonts w:eastAsia="Times New Roman" w:cs="Arial"/>
          <w:sz w:val="22"/>
          <w:lang w:eastAsia="pl-PL"/>
        </w:rPr>
        <w:t>,</w:t>
      </w:r>
      <w:r w:rsidRPr="002B4B18">
        <w:rPr>
          <w:rFonts w:eastAsia="Times New Roman" w:cs="Arial"/>
          <w:sz w:val="22"/>
          <w:lang w:eastAsia="pl-PL"/>
        </w:rPr>
        <w:t> </w:t>
      </w:r>
    </w:p>
    <w:p w14:paraId="44C9C920" w14:textId="2EA21CEC" w:rsidR="00E72D9B" w:rsidRPr="002B4B18" w:rsidRDefault="00E72D9B" w:rsidP="00107BCB">
      <w:pPr>
        <w:numPr>
          <w:ilvl w:val="0"/>
          <w:numId w:val="21"/>
        </w:numPr>
        <w:spacing w:after="0" w:line="360" w:lineRule="auto"/>
        <w:ind w:left="360" w:firstLine="0"/>
        <w:textAlignment w:val="baseline"/>
        <w:rPr>
          <w:rFonts w:eastAsia="Times New Roman" w:cs="Arial"/>
          <w:sz w:val="22"/>
          <w:lang w:eastAsia="pl-PL"/>
        </w:rPr>
      </w:pPr>
      <w:r w:rsidRPr="002B4B18">
        <w:rPr>
          <w:rFonts w:eastAsia="Times New Roman" w:cs="Arial"/>
          <w:sz w:val="22"/>
          <w:lang w:eastAsia="pl-PL"/>
        </w:rPr>
        <w:t>zrzut ekranu </w:t>
      </w:r>
      <w:r w:rsidR="00AB6F4E" w:rsidRPr="002B4B18">
        <w:rPr>
          <w:rFonts w:eastAsia="Times New Roman" w:cs="Arial"/>
          <w:sz w:val="22"/>
          <w:lang w:eastAsia="pl-PL"/>
        </w:rPr>
        <w:t>potwierdzający wystąpienie błędu</w:t>
      </w:r>
      <w:r w:rsidR="00086BA3" w:rsidRPr="002B4B18">
        <w:rPr>
          <w:rFonts w:eastAsia="Times New Roman" w:cs="Arial"/>
          <w:sz w:val="22"/>
          <w:lang w:eastAsia="pl-PL"/>
        </w:rPr>
        <w:t>.</w:t>
      </w:r>
    </w:p>
    <w:p w14:paraId="0C359DE1" w14:textId="77777777" w:rsidR="00E72D9B" w:rsidRPr="002B4B18" w:rsidRDefault="00E72D9B" w:rsidP="00E72D9B">
      <w:pPr>
        <w:spacing w:after="0" w:line="360" w:lineRule="auto"/>
        <w:textAlignment w:val="baseline"/>
        <w:rPr>
          <w:rFonts w:eastAsia="Times New Roman" w:cs="Arial"/>
          <w:sz w:val="22"/>
          <w:lang w:eastAsia="pl-PL"/>
        </w:rPr>
      </w:pPr>
      <w:r w:rsidRPr="002B4B18">
        <w:rPr>
          <w:rFonts w:eastAsia="Times New Roman" w:cs="Arial"/>
          <w:sz w:val="22"/>
          <w:lang w:eastAsia="pl-PL"/>
        </w:rPr>
        <w:t> </w:t>
      </w:r>
    </w:p>
    <w:p w14:paraId="7FF67EA0" w14:textId="7A0AEAE3" w:rsidR="00E72D9B" w:rsidRPr="002B4B18" w:rsidRDefault="00E72D9B" w:rsidP="002170AE">
      <w:pPr>
        <w:spacing w:after="240" w:line="360" w:lineRule="auto"/>
        <w:textAlignment w:val="baseline"/>
        <w:rPr>
          <w:rFonts w:eastAsia="Times New Roman" w:cs="Arial"/>
          <w:sz w:val="22"/>
          <w:lang w:eastAsia="pl-PL"/>
        </w:rPr>
      </w:pPr>
      <w:r w:rsidRPr="002B4B18">
        <w:rPr>
          <w:rFonts w:eastAsia="Times New Roman" w:cs="Arial"/>
          <w:b/>
          <w:bCs/>
          <w:sz w:val="22"/>
          <w:lang w:eastAsia="pl-PL"/>
        </w:rPr>
        <w:t>Pamiętaj, aby w tytule e-maila podać numer naboru, w ramach którego składany jest wniosek o dofinansowanie projektu.</w:t>
      </w:r>
      <w:r w:rsidRPr="002B4B18">
        <w:rPr>
          <w:rFonts w:eastAsia="Times New Roman" w:cs="Arial"/>
          <w:sz w:val="22"/>
          <w:lang w:eastAsia="pl-PL"/>
        </w:rPr>
        <w:t> </w:t>
      </w:r>
    </w:p>
    <w:p w14:paraId="0FE1EE18" w14:textId="38246DB8" w:rsidR="002A0C12" w:rsidRPr="002B4B18" w:rsidRDefault="002A0C12" w:rsidP="002170AE">
      <w:pPr>
        <w:spacing w:after="240" w:line="360" w:lineRule="auto"/>
        <w:textAlignment w:val="baseline"/>
        <w:rPr>
          <w:rFonts w:eastAsia="Times New Roman" w:cs="Arial"/>
          <w:sz w:val="22"/>
          <w:lang w:eastAsia="pl-PL"/>
        </w:rPr>
      </w:pPr>
      <w:r w:rsidRPr="002B4B18">
        <w:rPr>
          <w:rFonts w:eastAsia="Times New Roman" w:cs="Arial"/>
          <w:sz w:val="22"/>
          <w:lang w:eastAsia="pl-PL"/>
        </w:rPr>
        <w:lastRenderedPageBreak/>
        <w:t>ION kieruje całość korespondencji dotyczącej przyjętego zgłoszenia, w tym wyniku rozpatrzenia zgłoszenia awarii, na adres poczty elektronicznej wskazany przez Wnioskodawcę w zgłoszeniu.</w:t>
      </w:r>
    </w:p>
    <w:p w14:paraId="78C93E74" w14:textId="1427D301" w:rsidR="00E72D9B" w:rsidRPr="002B4B18" w:rsidRDefault="002A0C12" w:rsidP="002A0C12">
      <w:pPr>
        <w:spacing w:line="360" w:lineRule="auto"/>
        <w:rPr>
          <w:rFonts w:cs="Arial"/>
          <w:sz w:val="22"/>
        </w:rPr>
      </w:pPr>
      <w:r w:rsidRPr="002B4B18">
        <w:rPr>
          <w:rFonts w:cs="Arial"/>
          <w:sz w:val="22"/>
        </w:rPr>
        <w:t>Zastrzegamy sobie możliwość wprowadzenia przerw w funkcjonowaniu LSI 2021 niezbędnych do wykonania prac konserwacyjnych/ serwisowych związanych z prawidłowym jego funkcjonowaniem. W takim przypadku na stronie naboru każdorazowo będzie publikowana informacja o sposobie komunikowania oraz trybie obsługi zgłoszeń.</w:t>
      </w:r>
    </w:p>
    <w:p w14:paraId="4C6D299B" w14:textId="4D71636F" w:rsidR="00517F3F" w:rsidRPr="007657BA" w:rsidRDefault="007657BA" w:rsidP="007657BA">
      <w:pPr>
        <w:keepNext/>
        <w:keepLines/>
        <w:spacing w:before="240" w:after="0" w:line="360" w:lineRule="auto"/>
        <w:outlineLvl w:val="1"/>
        <w:rPr>
          <w:rFonts w:eastAsiaTheme="majorEastAsia" w:cs="Arial"/>
          <w:b/>
          <w:color w:val="2E74B5" w:themeColor="accent1" w:themeShade="BF"/>
          <w:sz w:val="22"/>
        </w:rPr>
      </w:pPr>
      <w:bookmarkStart w:id="63" w:name="_Toc131609024"/>
      <w:bookmarkStart w:id="64" w:name="_Toc135047295"/>
      <w:r>
        <w:rPr>
          <w:rFonts w:eastAsiaTheme="majorEastAsia" w:cs="Arial"/>
          <w:b/>
          <w:color w:val="2E74B5" w:themeColor="accent1" w:themeShade="BF"/>
          <w:sz w:val="22"/>
        </w:rPr>
        <w:t xml:space="preserve">3.5 </w:t>
      </w:r>
      <w:r w:rsidR="00517F3F" w:rsidRPr="007657BA">
        <w:rPr>
          <w:rFonts w:eastAsiaTheme="majorEastAsia" w:cs="Arial"/>
          <w:b/>
          <w:color w:val="2E74B5" w:themeColor="accent1" w:themeShade="BF"/>
          <w:sz w:val="22"/>
        </w:rPr>
        <w:t>Unieważnienie postępowania w zakresie wyboru projektów</w:t>
      </w:r>
      <w:bookmarkEnd w:id="63"/>
      <w:bookmarkEnd w:id="64"/>
    </w:p>
    <w:p w14:paraId="5944ACFA" w14:textId="77777777" w:rsidR="002A0C12" w:rsidRPr="00865406" w:rsidRDefault="002A0C12" w:rsidP="00E2162A">
      <w:pPr>
        <w:spacing w:line="360" w:lineRule="auto"/>
        <w:rPr>
          <w:rFonts w:eastAsia="Times New Roman" w:cs="Arial"/>
          <w:sz w:val="22"/>
          <w:lang w:eastAsia="pl-PL"/>
        </w:rPr>
      </w:pPr>
      <w:r w:rsidRPr="00865406">
        <w:rPr>
          <w:rFonts w:eastAsia="Times New Roman" w:cs="Arial"/>
          <w:sz w:val="22"/>
          <w:lang w:eastAsia="pl-PL"/>
        </w:rPr>
        <w:t>Postępowanie w zakresie wyboru projektów, może zostać unieważnione w następujących sytuacjach:</w:t>
      </w:r>
    </w:p>
    <w:p w14:paraId="3AACCD8F" w14:textId="70466E9F" w:rsidR="002A0C12" w:rsidRPr="00865406" w:rsidRDefault="00F57EF3" w:rsidP="00E2162A">
      <w:pPr>
        <w:pStyle w:val="Akapitzlist"/>
        <w:numPr>
          <w:ilvl w:val="0"/>
          <w:numId w:val="53"/>
        </w:numPr>
        <w:spacing w:line="360" w:lineRule="auto"/>
        <w:rPr>
          <w:rFonts w:eastAsia="Times New Roman" w:cs="Arial"/>
          <w:sz w:val="22"/>
          <w:lang w:eastAsia="pl-PL"/>
        </w:rPr>
      </w:pPr>
      <w:r w:rsidRPr="00865406">
        <w:rPr>
          <w:rFonts w:eastAsia="Times New Roman" w:cs="Arial"/>
          <w:sz w:val="22"/>
          <w:lang w:eastAsia="pl-PL"/>
        </w:rPr>
        <w:t xml:space="preserve">gdy </w:t>
      </w:r>
      <w:r w:rsidR="002A0C12" w:rsidRPr="00865406">
        <w:rPr>
          <w:rFonts w:eastAsia="Times New Roman" w:cs="Arial"/>
          <w:sz w:val="22"/>
          <w:lang w:eastAsia="pl-PL"/>
        </w:rPr>
        <w:t>podmiot uprawniony do ubiegani</w:t>
      </w:r>
      <w:r w:rsidR="00391935">
        <w:rPr>
          <w:rFonts w:eastAsia="Times New Roman" w:cs="Arial"/>
          <w:sz w:val="22"/>
          <w:lang w:eastAsia="pl-PL"/>
        </w:rPr>
        <w:t>a</w:t>
      </w:r>
      <w:r w:rsidR="002A0C12" w:rsidRPr="00865406">
        <w:rPr>
          <w:rFonts w:eastAsia="Times New Roman" w:cs="Arial"/>
          <w:sz w:val="22"/>
          <w:lang w:eastAsia="pl-PL"/>
        </w:rPr>
        <w:t xml:space="preserve"> się o dofinansowanie w niniejszym naborze nie złoży </w:t>
      </w:r>
      <w:r w:rsidRPr="00865406">
        <w:rPr>
          <w:rFonts w:eastAsia="Times New Roman" w:cs="Arial"/>
          <w:sz w:val="22"/>
          <w:lang w:eastAsia="pl-PL"/>
        </w:rPr>
        <w:t>WOD</w:t>
      </w:r>
      <w:r w:rsidR="002A0C12" w:rsidRPr="00865406">
        <w:rPr>
          <w:rFonts w:eastAsia="Times New Roman" w:cs="Arial"/>
          <w:sz w:val="22"/>
          <w:lang w:eastAsia="pl-PL"/>
        </w:rPr>
        <w:t>;</w:t>
      </w:r>
    </w:p>
    <w:p w14:paraId="5B6DD622" w14:textId="2656F7BA" w:rsidR="00E72D9B" w:rsidRPr="0093038B" w:rsidRDefault="00F57EF3" w:rsidP="0093038B">
      <w:pPr>
        <w:pStyle w:val="Akapitzlist"/>
        <w:numPr>
          <w:ilvl w:val="0"/>
          <w:numId w:val="53"/>
        </w:numPr>
        <w:spacing w:line="360" w:lineRule="auto"/>
        <w:rPr>
          <w:rFonts w:eastAsia="Times New Roman" w:cs="Arial"/>
          <w:sz w:val="22"/>
          <w:lang w:eastAsia="pl-PL"/>
        </w:rPr>
      </w:pPr>
      <w:r w:rsidRPr="00865406">
        <w:rPr>
          <w:rFonts w:eastAsia="Times New Roman" w:cs="Arial"/>
          <w:sz w:val="22"/>
          <w:lang w:eastAsia="pl-PL"/>
        </w:rPr>
        <w:t>gdy</w:t>
      </w:r>
      <w:r w:rsidR="00595D43" w:rsidRPr="00865406">
        <w:rPr>
          <w:rFonts w:eastAsia="Times New Roman" w:cs="Arial"/>
          <w:sz w:val="22"/>
          <w:lang w:eastAsia="pl-PL"/>
        </w:rPr>
        <w:t xml:space="preserve"> </w:t>
      </w:r>
      <w:r w:rsidR="00137628" w:rsidRPr="00865406">
        <w:rPr>
          <w:rFonts w:eastAsia="Times New Roman" w:cs="Arial"/>
          <w:sz w:val="22"/>
          <w:lang w:eastAsia="pl-PL"/>
        </w:rPr>
        <w:t>zmiany w przepisach prawa uniemożliwią udzielenie wsparcia na warunkach określonych w trakcie naboru</w:t>
      </w:r>
      <w:bookmarkStart w:id="65" w:name="_Toc114570845"/>
      <w:r w:rsidR="00391935">
        <w:rPr>
          <w:rFonts w:eastAsia="Times New Roman" w:cs="Arial"/>
          <w:sz w:val="22"/>
          <w:lang w:eastAsia="pl-PL"/>
        </w:rPr>
        <w:t>.</w:t>
      </w:r>
    </w:p>
    <w:p w14:paraId="1FBCC912" w14:textId="77777777" w:rsidR="00E72D9B" w:rsidRPr="002B4B18" w:rsidRDefault="00E72D9B" w:rsidP="002B4B18">
      <w:pPr>
        <w:pStyle w:val="Nagwek1"/>
        <w:numPr>
          <w:ilvl w:val="0"/>
          <w:numId w:val="87"/>
        </w:numPr>
        <w:rPr>
          <w:rFonts w:cs="Arial"/>
          <w:sz w:val="22"/>
          <w:szCs w:val="22"/>
        </w:rPr>
      </w:pPr>
      <w:bookmarkStart w:id="66" w:name="_Toc135047296"/>
      <w:r w:rsidRPr="002B4B18">
        <w:rPr>
          <w:rFonts w:cs="Arial"/>
          <w:sz w:val="22"/>
          <w:szCs w:val="22"/>
        </w:rPr>
        <w:t>Kryteria wyboru projektów i wskaźniki</w:t>
      </w:r>
      <w:bookmarkStart w:id="67" w:name="_Toc110860026"/>
      <w:bookmarkStart w:id="68" w:name="_Toc110860061"/>
      <w:bookmarkEnd w:id="65"/>
      <w:bookmarkEnd w:id="66"/>
      <w:bookmarkEnd w:id="67"/>
      <w:bookmarkEnd w:id="68"/>
    </w:p>
    <w:p w14:paraId="287A6E8A" w14:textId="77777777" w:rsidR="00E72D9B" w:rsidRPr="00341318" w:rsidRDefault="00E72D9B" w:rsidP="002B4B18">
      <w:pPr>
        <w:pStyle w:val="Nagwek2"/>
        <w:numPr>
          <w:ilvl w:val="1"/>
          <w:numId w:val="87"/>
        </w:numPr>
        <w:spacing w:after="240"/>
        <w:rPr>
          <w:rFonts w:cs="Arial"/>
          <w:sz w:val="22"/>
          <w:szCs w:val="22"/>
        </w:rPr>
      </w:pPr>
      <w:bookmarkStart w:id="69" w:name="_Toc110860392"/>
      <w:bookmarkStart w:id="70" w:name="_Toc111010164"/>
      <w:bookmarkStart w:id="71" w:name="_Toc111010221"/>
      <w:bookmarkStart w:id="72" w:name="_Toc114570846"/>
      <w:bookmarkStart w:id="73" w:name="_Toc135047297"/>
      <w:bookmarkEnd w:id="69"/>
      <w:r w:rsidRPr="00341318">
        <w:rPr>
          <w:rFonts w:cs="Arial"/>
          <w:sz w:val="22"/>
          <w:szCs w:val="22"/>
        </w:rPr>
        <w:t>Kryteria wyboru</w:t>
      </w:r>
      <w:bookmarkEnd w:id="70"/>
      <w:bookmarkEnd w:id="71"/>
      <w:bookmarkEnd w:id="72"/>
      <w:r w:rsidRPr="00341318">
        <w:rPr>
          <w:rFonts w:cs="Arial"/>
          <w:sz w:val="22"/>
          <w:szCs w:val="22"/>
        </w:rPr>
        <w:t xml:space="preserve"> projektów</w:t>
      </w:r>
      <w:bookmarkEnd w:id="73"/>
    </w:p>
    <w:p w14:paraId="29DDF7E1" w14:textId="47AE2882" w:rsidR="00E72D9B" w:rsidRPr="00341318" w:rsidRDefault="00FA73C8" w:rsidP="00E72D9B">
      <w:pPr>
        <w:spacing w:line="240" w:lineRule="auto"/>
        <w:rPr>
          <w:rFonts w:cs="Arial"/>
          <w:color w:val="767171" w:themeColor="background2" w:themeShade="80"/>
          <w:sz w:val="22"/>
        </w:rPr>
      </w:pPr>
      <w:r w:rsidRPr="00341318">
        <w:rPr>
          <w:rFonts w:cs="Arial"/>
          <w:color w:val="767171" w:themeColor="background2" w:themeShade="80"/>
          <w:sz w:val="22"/>
        </w:rPr>
        <w:t>Rodzaje kryteriów:</w:t>
      </w:r>
    </w:p>
    <w:p w14:paraId="39D6A487" w14:textId="77777777" w:rsidR="00FA73C8" w:rsidRPr="002B4B18" w:rsidRDefault="00FA73C8" w:rsidP="00E2162A">
      <w:pPr>
        <w:pStyle w:val="Akapitzlist"/>
        <w:numPr>
          <w:ilvl w:val="0"/>
          <w:numId w:val="54"/>
        </w:numPr>
        <w:spacing w:line="360" w:lineRule="auto"/>
        <w:rPr>
          <w:rFonts w:cs="Arial"/>
          <w:sz w:val="22"/>
        </w:rPr>
      </w:pPr>
      <w:r w:rsidRPr="002B4B18">
        <w:rPr>
          <w:rFonts w:cs="Arial"/>
          <w:sz w:val="22"/>
        </w:rPr>
        <w:t>Formalne:</w:t>
      </w:r>
    </w:p>
    <w:p w14:paraId="7150A87C" w14:textId="77777777" w:rsidR="00FA73C8" w:rsidRPr="002B4B18" w:rsidRDefault="00FA73C8" w:rsidP="00FA73C8">
      <w:pPr>
        <w:pStyle w:val="Akapitzlist"/>
        <w:numPr>
          <w:ilvl w:val="0"/>
          <w:numId w:val="56"/>
        </w:numPr>
        <w:spacing w:line="360" w:lineRule="auto"/>
        <w:rPr>
          <w:rFonts w:cs="Arial"/>
          <w:sz w:val="22"/>
        </w:rPr>
      </w:pPr>
      <w:r w:rsidRPr="002B4B18">
        <w:rPr>
          <w:rFonts w:cs="Arial"/>
          <w:sz w:val="22"/>
        </w:rPr>
        <w:t>zero-jedynkowe niepodlegające uzupełnieniom</w:t>
      </w:r>
    </w:p>
    <w:p w14:paraId="1D8343BB" w14:textId="22249ABA" w:rsidR="00FA73C8" w:rsidRPr="002B4B18" w:rsidRDefault="00FA73C8" w:rsidP="00E2162A">
      <w:pPr>
        <w:pStyle w:val="Akapitzlist"/>
        <w:numPr>
          <w:ilvl w:val="0"/>
          <w:numId w:val="56"/>
        </w:numPr>
        <w:spacing w:line="360" w:lineRule="auto"/>
        <w:rPr>
          <w:rFonts w:cs="Arial"/>
          <w:sz w:val="22"/>
        </w:rPr>
      </w:pPr>
      <w:r w:rsidRPr="002B4B18">
        <w:rPr>
          <w:rFonts w:cs="Arial"/>
          <w:sz w:val="22"/>
        </w:rPr>
        <w:t>zero-jedynkowe podlegające uzupełnieniom</w:t>
      </w:r>
    </w:p>
    <w:p w14:paraId="4FCA1D72" w14:textId="77777777" w:rsidR="00FA73C8" w:rsidRPr="002B4B18" w:rsidRDefault="00FA73C8" w:rsidP="00E2162A">
      <w:pPr>
        <w:pStyle w:val="Akapitzlist"/>
        <w:numPr>
          <w:ilvl w:val="0"/>
          <w:numId w:val="54"/>
        </w:numPr>
        <w:spacing w:line="360" w:lineRule="auto"/>
        <w:rPr>
          <w:rFonts w:cs="Arial"/>
          <w:sz w:val="22"/>
        </w:rPr>
      </w:pPr>
      <w:r w:rsidRPr="002B4B18">
        <w:rPr>
          <w:rFonts w:cs="Arial"/>
          <w:sz w:val="22"/>
        </w:rPr>
        <w:t>Merytoryczne</w:t>
      </w:r>
    </w:p>
    <w:p w14:paraId="17D88751" w14:textId="77777777" w:rsidR="00FA73C8" w:rsidRPr="002B4B18" w:rsidRDefault="00FA73C8" w:rsidP="00E2162A">
      <w:pPr>
        <w:pStyle w:val="Akapitzlist"/>
        <w:numPr>
          <w:ilvl w:val="0"/>
          <w:numId w:val="58"/>
        </w:numPr>
        <w:spacing w:line="360" w:lineRule="auto"/>
        <w:rPr>
          <w:rFonts w:cs="Arial"/>
          <w:sz w:val="22"/>
        </w:rPr>
      </w:pPr>
      <w:r w:rsidRPr="002B4B18">
        <w:rPr>
          <w:rFonts w:cs="Arial"/>
          <w:sz w:val="22"/>
        </w:rPr>
        <w:t>zero-jedynkowe</w:t>
      </w:r>
    </w:p>
    <w:p w14:paraId="277758BF" w14:textId="2833E719" w:rsidR="00FA73C8" w:rsidRPr="002B4B18" w:rsidRDefault="00FA73C8" w:rsidP="00FA73C8">
      <w:pPr>
        <w:spacing w:line="360" w:lineRule="auto"/>
        <w:contextualSpacing/>
        <w:rPr>
          <w:rFonts w:cs="Arial"/>
          <w:sz w:val="22"/>
        </w:rPr>
      </w:pPr>
      <w:r w:rsidRPr="002B4B18">
        <w:rPr>
          <w:rFonts w:cs="Arial"/>
          <w:sz w:val="22"/>
        </w:rPr>
        <w:t xml:space="preserve">Sposób </w:t>
      </w:r>
      <w:r w:rsidR="00F57EF3" w:rsidRPr="002B4B18">
        <w:rPr>
          <w:rFonts w:cs="Arial"/>
          <w:sz w:val="22"/>
        </w:rPr>
        <w:t>oceny</w:t>
      </w:r>
      <w:r w:rsidRPr="002B4B18">
        <w:rPr>
          <w:rFonts w:cs="Arial"/>
          <w:sz w:val="22"/>
        </w:rPr>
        <w:t xml:space="preserve"> kryteriów:</w:t>
      </w:r>
    </w:p>
    <w:p w14:paraId="7525E840" w14:textId="6CDE39CC" w:rsidR="00A557F3" w:rsidRDefault="00FA73C8" w:rsidP="00A557F3">
      <w:pPr>
        <w:pStyle w:val="Akapitzlist"/>
        <w:numPr>
          <w:ilvl w:val="0"/>
          <w:numId w:val="101"/>
        </w:numPr>
        <w:spacing w:line="360" w:lineRule="auto"/>
        <w:rPr>
          <w:rFonts w:cs="Arial"/>
          <w:sz w:val="22"/>
        </w:rPr>
      </w:pPr>
      <w:r w:rsidRPr="002B4B18">
        <w:rPr>
          <w:rFonts w:cs="Arial"/>
          <w:sz w:val="22"/>
        </w:rPr>
        <w:t>Ocena spełnienia kryteriów formalnych prowadzona jest w trybie zero-jedynkowym. Polega na przypisaniu każdemu z kryteri</w:t>
      </w:r>
      <w:r w:rsidR="00F57EF3" w:rsidRPr="002B4B18">
        <w:rPr>
          <w:rFonts w:cs="Arial"/>
          <w:sz w:val="22"/>
        </w:rPr>
        <w:t>ów</w:t>
      </w:r>
      <w:r w:rsidRPr="002B4B18">
        <w:rPr>
          <w:rFonts w:cs="Arial"/>
          <w:sz w:val="22"/>
        </w:rPr>
        <w:t xml:space="preserve"> wartości logicznych TAK / NIE – zasada „0–1” (nie spełnia kryterium / spełnia kryterium). </w:t>
      </w:r>
    </w:p>
    <w:p w14:paraId="4F594F48" w14:textId="4000F556" w:rsidR="00FA73C8" w:rsidRPr="00341318" w:rsidRDefault="00FA73C8" w:rsidP="00865406">
      <w:pPr>
        <w:pStyle w:val="Akapitzlist"/>
        <w:numPr>
          <w:ilvl w:val="0"/>
          <w:numId w:val="101"/>
        </w:numPr>
        <w:spacing w:line="360" w:lineRule="auto"/>
      </w:pPr>
      <w:r w:rsidRPr="00582A88">
        <w:rPr>
          <w:rFonts w:cs="Arial"/>
          <w:sz w:val="22"/>
        </w:rPr>
        <w:t xml:space="preserve">W ramach oceny spełnienia kryteriów merytorycznych projekt poddawany jest ocenie pod kątem kryteriów zero-jedynkowych, czyli przypisaniu każdemu z kryterium wartości logicznych TAK / NIE – zasada „0–1” (nie spełnia kryterium / spełnia kryterium). </w:t>
      </w:r>
      <w:r w:rsidR="00582A88">
        <w:rPr>
          <w:rFonts w:cs="Arial"/>
          <w:sz w:val="22"/>
        </w:rPr>
        <w:br/>
      </w:r>
      <w:r w:rsidRPr="002B4B18">
        <w:rPr>
          <w:rFonts w:cs="Arial"/>
          <w:sz w:val="22"/>
        </w:rPr>
        <w:t>Wszystkie kryteria merytoryczne są obligatoryjne do spełnienia, spełnienie ich jest warunkiem pozytywnej oceny projektu.</w:t>
      </w:r>
    </w:p>
    <w:p w14:paraId="4467CBBC" w14:textId="77777777" w:rsidR="007657BA" w:rsidRDefault="007657BA" w:rsidP="007657BA">
      <w:pPr>
        <w:spacing w:line="360" w:lineRule="auto"/>
        <w:ind w:left="360"/>
        <w:rPr>
          <w:rFonts w:cs="Arial"/>
          <w:sz w:val="22"/>
        </w:rPr>
      </w:pPr>
    </w:p>
    <w:p w14:paraId="5D516C78" w14:textId="623151A1" w:rsidR="00F43E99" w:rsidRDefault="00E72D9B" w:rsidP="007657BA">
      <w:pPr>
        <w:spacing w:line="360" w:lineRule="auto"/>
        <w:ind w:left="360"/>
        <w:rPr>
          <w:rFonts w:cs="Arial"/>
          <w:sz w:val="22"/>
        </w:rPr>
      </w:pPr>
      <w:r w:rsidRPr="00897BEE">
        <w:rPr>
          <w:rFonts w:cs="Arial"/>
          <w:sz w:val="22"/>
        </w:rPr>
        <w:lastRenderedPageBreak/>
        <w:t>Twój projekt zostanie oceniony w oparciu o kryteria wyboru pr</w:t>
      </w:r>
      <w:r w:rsidR="0083694D" w:rsidRPr="00897BEE">
        <w:rPr>
          <w:rFonts w:cs="Arial"/>
          <w:sz w:val="22"/>
        </w:rPr>
        <w:t>ojektów przyjęte przez KM FE SL</w:t>
      </w:r>
      <w:r w:rsidRPr="00897BEE">
        <w:rPr>
          <w:rFonts w:cs="Arial"/>
          <w:sz w:val="22"/>
        </w:rPr>
        <w:t xml:space="preserve">. Kryteria znajdziesz w </w:t>
      </w:r>
      <w:r w:rsidRPr="00BF0F02">
        <w:rPr>
          <w:rFonts w:cs="Arial"/>
          <w:sz w:val="22"/>
        </w:rPr>
        <w:t>załączniku nr 1</w:t>
      </w:r>
      <w:r w:rsidRPr="006F780E">
        <w:rPr>
          <w:rFonts w:cs="Arial"/>
          <w:sz w:val="22"/>
        </w:rPr>
        <w:t xml:space="preserve"> do Regulaminu</w:t>
      </w:r>
      <w:r w:rsidR="00223D8A" w:rsidRPr="00897BEE">
        <w:rPr>
          <w:rFonts w:cs="Arial"/>
          <w:sz w:val="22"/>
        </w:rPr>
        <w:t xml:space="preserve"> wyboru projektów</w:t>
      </w:r>
    </w:p>
    <w:p w14:paraId="4CCE48E4" w14:textId="77777777" w:rsidR="007657BA" w:rsidRPr="00897BEE" w:rsidRDefault="007657BA" w:rsidP="00897BEE">
      <w:pPr>
        <w:spacing w:line="360" w:lineRule="auto"/>
        <w:ind w:left="360"/>
        <w:rPr>
          <w:rFonts w:cs="Arial"/>
          <w:sz w:val="22"/>
        </w:rPr>
      </w:pPr>
    </w:p>
    <w:p w14:paraId="667A6313" w14:textId="3542ABA3" w:rsidR="00BC6708" w:rsidRPr="002B4B18" w:rsidRDefault="00E72D9B" w:rsidP="00BC6708">
      <w:pPr>
        <w:pStyle w:val="Nagwek2"/>
        <w:numPr>
          <w:ilvl w:val="1"/>
          <w:numId w:val="87"/>
        </w:numPr>
        <w:spacing w:after="240"/>
        <w:rPr>
          <w:rFonts w:cs="Arial"/>
          <w:sz w:val="22"/>
          <w:szCs w:val="22"/>
        </w:rPr>
      </w:pPr>
      <w:bookmarkStart w:id="74" w:name="_Toc111010165"/>
      <w:bookmarkStart w:id="75" w:name="_Toc111010222"/>
      <w:bookmarkStart w:id="76" w:name="_Toc114570847"/>
      <w:bookmarkStart w:id="77" w:name="_Toc135047298"/>
      <w:r w:rsidRPr="002B4B18">
        <w:rPr>
          <w:rFonts w:cs="Arial"/>
          <w:sz w:val="22"/>
          <w:szCs w:val="22"/>
        </w:rPr>
        <w:t>Wskaźniki</w:t>
      </w:r>
      <w:bookmarkEnd w:id="74"/>
      <w:bookmarkEnd w:id="75"/>
      <w:bookmarkEnd w:id="76"/>
      <w:bookmarkEnd w:id="77"/>
    </w:p>
    <w:p w14:paraId="5707E0B0" w14:textId="77777777" w:rsidR="00BC6708" w:rsidRPr="002B4B18" w:rsidRDefault="00BC6708" w:rsidP="00BC6708">
      <w:pPr>
        <w:spacing w:line="360" w:lineRule="auto"/>
        <w:rPr>
          <w:rFonts w:cs="Arial"/>
          <w:sz w:val="22"/>
        </w:rPr>
      </w:pPr>
      <w:r w:rsidRPr="004C0DA4">
        <w:rPr>
          <w:rFonts w:cs="Arial"/>
          <w:b/>
          <w:bCs/>
          <w:sz w:val="22"/>
        </w:rPr>
        <w:t>Wskaźniki produktu</w:t>
      </w:r>
      <w:r w:rsidRPr="002B4B18">
        <w:rPr>
          <w:rFonts w:cs="Arial"/>
          <w:sz w:val="22"/>
        </w:rPr>
        <w:t xml:space="preserve"> określają bezpośredni, efekt realizacji projektu, mierzony konkretnymi wielkościami. Jako okres ich osiągnięcia przyjmuje się czas realizacji projektu. Tym samym wartości docelowe muszą być osiągnięte najpóźniej w dniu zakończenia realizacji projektu.</w:t>
      </w:r>
    </w:p>
    <w:p w14:paraId="6443A9CF" w14:textId="7FD0C4D2" w:rsidR="00BC6708" w:rsidRPr="002B4B18" w:rsidRDefault="00BC6708" w:rsidP="00865406">
      <w:pPr>
        <w:spacing w:before="240" w:line="360" w:lineRule="auto"/>
        <w:rPr>
          <w:rFonts w:cs="Arial"/>
          <w:sz w:val="22"/>
        </w:rPr>
      </w:pPr>
      <w:r w:rsidRPr="004C0DA4">
        <w:rPr>
          <w:rFonts w:cs="Arial"/>
          <w:b/>
          <w:bCs/>
          <w:sz w:val="22"/>
        </w:rPr>
        <w:t>Wskaźniki rezultatu</w:t>
      </w:r>
      <w:r w:rsidRPr="002B4B18">
        <w:rPr>
          <w:rFonts w:cs="Arial"/>
          <w:sz w:val="22"/>
        </w:rPr>
        <w:t xml:space="preserve"> opisują zmiany w sytuacji  Beneficjenta bądź ostatecznych odbiorców projektu, jakie nastąpiły w wyniku jego zrealizowania.</w:t>
      </w:r>
    </w:p>
    <w:p w14:paraId="32295C17" w14:textId="12D65D4B" w:rsidR="00BC6708" w:rsidRPr="002B4B18" w:rsidRDefault="00BC6708" w:rsidP="00865406">
      <w:pPr>
        <w:spacing w:before="240" w:line="360" w:lineRule="auto"/>
        <w:rPr>
          <w:rFonts w:cs="Arial"/>
          <w:sz w:val="22"/>
        </w:rPr>
      </w:pPr>
      <w:r w:rsidRPr="002B4B18">
        <w:rPr>
          <w:rFonts w:cs="Arial"/>
          <w:sz w:val="22"/>
        </w:rPr>
        <w:t>Dla każdego wskaźnika produktu oraz rezultatu musisz posiadać dokument potwierdzający jego osiągnięcie, który został określony w załączniku numer 2 do niniejszego Regulaminu wyboru projektów.</w:t>
      </w:r>
    </w:p>
    <w:p w14:paraId="5E8DACC8" w14:textId="7826700A" w:rsidR="006C15AF" w:rsidRPr="002B4B18" w:rsidRDefault="00BC6708" w:rsidP="00897BEE">
      <w:pPr>
        <w:spacing w:before="240" w:line="360" w:lineRule="auto"/>
        <w:rPr>
          <w:rStyle w:val="Wyrnienieintensywne"/>
          <w:rFonts w:cs="Arial"/>
          <w:b/>
          <w:sz w:val="22"/>
        </w:rPr>
      </w:pPr>
      <w:r w:rsidRPr="002B4B18">
        <w:rPr>
          <w:rStyle w:val="Wyrnienieintensywne"/>
          <w:rFonts w:cs="Arial"/>
          <w:b/>
          <w:sz w:val="22"/>
        </w:rPr>
        <w:t>Pamiętaj!</w:t>
      </w:r>
    </w:p>
    <w:p w14:paraId="44D8CF22" w14:textId="2CF78E84" w:rsidR="00DB3EF7" w:rsidRPr="002B4B18" w:rsidRDefault="00E72D9B" w:rsidP="00E72D9B">
      <w:pPr>
        <w:spacing w:line="360" w:lineRule="auto"/>
        <w:rPr>
          <w:rFonts w:cs="Arial"/>
          <w:sz w:val="22"/>
        </w:rPr>
      </w:pPr>
      <w:r w:rsidRPr="002B4B18">
        <w:rPr>
          <w:rFonts w:cs="Arial"/>
          <w:sz w:val="22"/>
        </w:rPr>
        <w:t xml:space="preserve">Twój projekt musi zawierać informację o wskaźnikach, jakie planujesz osiągnąć dzięki realizacji projektu. Z ich wykonania będziesz </w:t>
      </w:r>
      <w:r w:rsidR="00542B89" w:rsidRPr="002B4B18">
        <w:rPr>
          <w:rFonts w:cs="Arial"/>
          <w:sz w:val="22"/>
        </w:rPr>
        <w:t>rozliczony - n</w:t>
      </w:r>
      <w:r w:rsidR="00DB3EF7" w:rsidRPr="002B4B18">
        <w:rPr>
          <w:rFonts w:cs="Arial"/>
          <w:sz w:val="22"/>
        </w:rPr>
        <w:t xml:space="preserve">ieosiągnięcie zaplanowanych wskaźników może stanowić podstawę do </w:t>
      </w:r>
      <w:r w:rsidR="003B316E" w:rsidRPr="002B4B18">
        <w:rPr>
          <w:rFonts w:cs="Arial"/>
          <w:sz w:val="22"/>
        </w:rPr>
        <w:t xml:space="preserve">niewypłacenia lub </w:t>
      </w:r>
      <w:r w:rsidR="00DB3EF7" w:rsidRPr="002B4B18">
        <w:rPr>
          <w:rFonts w:cs="Arial"/>
          <w:sz w:val="22"/>
        </w:rPr>
        <w:t>zwrotu dofinansowania</w:t>
      </w:r>
      <w:r w:rsidR="003B316E" w:rsidRPr="002B4B18">
        <w:rPr>
          <w:rFonts w:cs="Arial"/>
          <w:sz w:val="22"/>
        </w:rPr>
        <w:t>, a także do rozwiązania umowy o dofinansowanie</w:t>
      </w:r>
      <w:r w:rsidR="00542B89" w:rsidRPr="002B4B18">
        <w:rPr>
          <w:rFonts w:cs="Arial"/>
          <w:sz w:val="22"/>
        </w:rPr>
        <w:t>.</w:t>
      </w:r>
    </w:p>
    <w:p w14:paraId="4EEB276F" w14:textId="77777777" w:rsidR="00EC1270" w:rsidRPr="002B4B18" w:rsidRDefault="00EC1270" w:rsidP="00E72D9B">
      <w:pPr>
        <w:spacing w:line="360" w:lineRule="auto"/>
        <w:rPr>
          <w:rFonts w:cs="Arial"/>
          <w:sz w:val="22"/>
        </w:rPr>
      </w:pPr>
    </w:p>
    <w:p w14:paraId="76F85FD7" w14:textId="77777777" w:rsidR="00E72D9B" w:rsidRPr="002B4B18" w:rsidRDefault="00E72D9B" w:rsidP="00E72D9B">
      <w:pPr>
        <w:spacing w:line="360" w:lineRule="auto"/>
        <w:rPr>
          <w:rStyle w:val="Wyrnienieintensywne"/>
          <w:rFonts w:cs="Arial"/>
          <w:b/>
          <w:sz w:val="22"/>
        </w:rPr>
      </w:pPr>
      <w:r w:rsidRPr="002B4B18">
        <w:rPr>
          <w:rStyle w:val="Wyrnienieintensywne"/>
          <w:rFonts w:cs="Arial"/>
          <w:b/>
          <w:sz w:val="22"/>
        </w:rPr>
        <w:t>Dowiedz się więcej:</w:t>
      </w:r>
    </w:p>
    <w:p w14:paraId="15DF3B54" w14:textId="26476769" w:rsidR="0093038B" w:rsidRDefault="5E0C28DB" w:rsidP="0093038B">
      <w:pPr>
        <w:spacing w:line="360" w:lineRule="auto"/>
        <w:rPr>
          <w:rFonts w:cs="Arial"/>
          <w:b/>
          <w:bCs/>
          <w:sz w:val="22"/>
        </w:rPr>
      </w:pPr>
      <w:bookmarkStart w:id="78" w:name="_Hlk115248477"/>
      <w:r w:rsidRPr="002B4B18">
        <w:rPr>
          <w:rFonts w:cs="Arial"/>
          <w:b/>
          <w:bCs/>
          <w:sz w:val="22"/>
        </w:rPr>
        <w:t xml:space="preserve">Informacja dotycząca wskaźników znajduje </w:t>
      </w:r>
      <w:r w:rsidRPr="006F780E">
        <w:rPr>
          <w:rFonts w:cs="Arial"/>
          <w:b/>
          <w:bCs/>
          <w:sz w:val="22"/>
        </w:rPr>
        <w:t xml:space="preserve">się w </w:t>
      </w:r>
      <w:r w:rsidRPr="00E82EE8">
        <w:rPr>
          <w:rFonts w:cs="Arial"/>
          <w:b/>
          <w:bCs/>
          <w:sz w:val="22"/>
        </w:rPr>
        <w:t>załączniku nr 2</w:t>
      </w:r>
      <w:r w:rsidRPr="006F780E">
        <w:rPr>
          <w:rFonts w:cs="Arial"/>
          <w:b/>
          <w:bCs/>
          <w:sz w:val="22"/>
        </w:rPr>
        <w:t xml:space="preserve"> do</w:t>
      </w:r>
      <w:r w:rsidRPr="002B4B18">
        <w:rPr>
          <w:rFonts w:cs="Arial"/>
          <w:b/>
          <w:bCs/>
          <w:sz w:val="22"/>
        </w:rPr>
        <w:t xml:space="preserve"> Regulaminu</w:t>
      </w:r>
      <w:r w:rsidR="6F629E56" w:rsidRPr="002B4B18">
        <w:rPr>
          <w:rFonts w:cs="Arial"/>
          <w:b/>
          <w:bCs/>
          <w:sz w:val="22"/>
        </w:rPr>
        <w:t xml:space="preserve"> wyboru projektów</w:t>
      </w:r>
      <w:r w:rsidRPr="002B4B18">
        <w:rPr>
          <w:rFonts w:cs="Arial"/>
          <w:b/>
          <w:bCs/>
          <w:sz w:val="22"/>
        </w:rPr>
        <w:t xml:space="preserve">. </w:t>
      </w:r>
      <w:bookmarkStart w:id="79" w:name="_Toc114570848"/>
      <w:bookmarkEnd w:id="78"/>
    </w:p>
    <w:p w14:paraId="67CCA9AE" w14:textId="6698FAED" w:rsidR="00E72D9B" w:rsidRPr="002B4B18" w:rsidRDefault="78FB0BA2" w:rsidP="0093038B">
      <w:pPr>
        <w:pStyle w:val="Nagwek1"/>
        <w:numPr>
          <w:ilvl w:val="0"/>
          <w:numId w:val="87"/>
        </w:numPr>
        <w:rPr>
          <w:rFonts w:cs="Arial"/>
          <w:sz w:val="22"/>
          <w:szCs w:val="22"/>
        </w:rPr>
      </w:pPr>
      <w:bookmarkStart w:id="80" w:name="_Toc135047299"/>
      <w:r w:rsidRPr="002B4B18">
        <w:rPr>
          <w:rFonts w:cs="Arial"/>
          <w:sz w:val="22"/>
          <w:szCs w:val="22"/>
        </w:rPr>
        <w:t>W</w:t>
      </w:r>
      <w:r w:rsidR="2E85F236" w:rsidRPr="002B4B18">
        <w:rPr>
          <w:rFonts w:cs="Arial"/>
          <w:sz w:val="22"/>
          <w:szCs w:val="22"/>
        </w:rPr>
        <w:t>yb</w:t>
      </w:r>
      <w:r w:rsidR="1BE534BE" w:rsidRPr="002B4B18">
        <w:rPr>
          <w:rFonts w:cs="Arial"/>
          <w:sz w:val="22"/>
          <w:szCs w:val="22"/>
        </w:rPr>
        <w:t>ó</w:t>
      </w:r>
      <w:r w:rsidR="2E85F236" w:rsidRPr="002B4B18">
        <w:rPr>
          <w:rFonts w:cs="Arial"/>
          <w:sz w:val="22"/>
          <w:szCs w:val="22"/>
        </w:rPr>
        <w:t>r projektów do dofinansowania</w:t>
      </w:r>
      <w:bookmarkStart w:id="81" w:name="_Toc110860030"/>
      <w:bookmarkStart w:id="82" w:name="_Toc110860065"/>
      <w:bookmarkEnd w:id="79"/>
      <w:bookmarkEnd w:id="80"/>
      <w:bookmarkEnd w:id="81"/>
      <w:bookmarkEnd w:id="82"/>
    </w:p>
    <w:p w14:paraId="7487ECD3" w14:textId="77777777" w:rsidR="00E72D9B" w:rsidRPr="002B4B18" w:rsidRDefault="00E72D9B" w:rsidP="00E72D9B">
      <w:pPr>
        <w:rPr>
          <w:rFonts w:cs="Arial"/>
          <w:sz w:val="22"/>
        </w:rPr>
      </w:pPr>
    </w:p>
    <w:p w14:paraId="1D9548A6" w14:textId="77777777" w:rsidR="00E72D9B" w:rsidRPr="002B4B18" w:rsidRDefault="00E72D9B" w:rsidP="002B4B18">
      <w:pPr>
        <w:pStyle w:val="Nagwek2"/>
        <w:numPr>
          <w:ilvl w:val="1"/>
          <w:numId w:val="87"/>
        </w:numPr>
        <w:rPr>
          <w:rFonts w:cs="Arial"/>
          <w:sz w:val="22"/>
          <w:szCs w:val="22"/>
        </w:rPr>
      </w:pPr>
      <w:bookmarkStart w:id="83" w:name="_Toc110860396"/>
      <w:bookmarkStart w:id="84" w:name="_Toc111010166"/>
      <w:bookmarkStart w:id="85" w:name="_Toc111010223"/>
      <w:bookmarkStart w:id="86" w:name="_Toc114570849"/>
      <w:bookmarkStart w:id="87" w:name="_Toc135047300"/>
      <w:bookmarkEnd w:id="83"/>
      <w:r w:rsidRPr="002B4B18">
        <w:rPr>
          <w:rFonts w:cs="Arial"/>
          <w:sz w:val="22"/>
          <w:szCs w:val="22"/>
        </w:rPr>
        <w:t>Sposób wyboru projektów</w:t>
      </w:r>
      <w:bookmarkEnd w:id="84"/>
      <w:bookmarkEnd w:id="85"/>
      <w:bookmarkEnd w:id="86"/>
      <w:bookmarkEnd w:id="87"/>
    </w:p>
    <w:p w14:paraId="0310D4A9" w14:textId="77777777" w:rsidR="00E72D9B" w:rsidRPr="002B4B18" w:rsidRDefault="00E72D9B" w:rsidP="00E72D9B">
      <w:pPr>
        <w:spacing w:line="360" w:lineRule="auto"/>
        <w:rPr>
          <w:rFonts w:cs="Arial"/>
          <w:sz w:val="22"/>
        </w:rPr>
      </w:pPr>
    </w:p>
    <w:p w14:paraId="37BB0E65" w14:textId="0F86D416" w:rsidR="00E72D9B" w:rsidRPr="002B4B18" w:rsidRDefault="5E0C28DB" w:rsidP="00595D43">
      <w:pPr>
        <w:spacing w:line="360" w:lineRule="auto"/>
        <w:rPr>
          <w:rFonts w:cs="Arial"/>
          <w:sz w:val="22"/>
        </w:rPr>
      </w:pPr>
      <w:r w:rsidRPr="002B4B18">
        <w:rPr>
          <w:rStyle w:val="normaltextrun"/>
          <w:rFonts w:cs="Arial"/>
          <w:sz w:val="22"/>
        </w:rPr>
        <w:t xml:space="preserve">Celem </w:t>
      </w:r>
      <w:r w:rsidR="00BC6708" w:rsidRPr="002B4B18">
        <w:rPr>
          <w:rStyle w:val="normaltextrun"/>
          <w:rFonts w:cs="Arial"/>
          <w:sz w:val="22"/>
        </w:rPr>
        <w:t>postępowania</w:t>
      </w:r>
      <w:r w:rsidR="00595D43" w:rsidRPr="002B4B18">
        <w:rPr>
          <w:rStyle w:val="normaltextrun"/>
          <w:rFonts w:cs="Arial"/>
          <w:sz w:val="22"/>
        </w:rPr>
        <w:t xml:space="preserve"> jest </w:t>
      </w:r>
      <w:r w:rsidRPr="002B4B18">
        <w:rPr>
          <w:rStyle w:val="normaltextrun"/>
          <w:rFonts w:cs="Arial"/>
          <w:sz w:val="22"/>
        </w:rPr>
        <w:t>wyb</w:t>
      </w:r>
      <w:r w:rsidR="00595D43" w:rsidRPr="002B4B18">
        <w:rPr>
          <w:rStyle w:val="normaltextrun"/>
          <w:rFonts w:cs="Arial"/>
          <w:sz w:val="22"/>
        </w:rPr>
        <w:t>ór</w:t>
      </w:r>
      <w:r w:rsidRPr="002B4B18">
        <w:rPr>
          <w:rStyle w:val="normaltextrun"/>
          <w:rFonts w:cs="Arial"/>
          <w:sz w:val="22"/>
        </w:rPr>
        <w:t xml:space="preserve"> do dofinansowania </w:t>
      </w:r>
      <w:r w:rsidR="00595D43" w:rsidRPr="002B4B18">
        <w:rPr>
          <w:rStyle w:val="normaltextrun"/>
          <w:rFonts w:cs="Arial"/>
          <w:sz w:val="22"/>
        </w:rPr>
        <w:t xml:space="preserve">projektu, który spełni wszystkie kryteria formalne zero-jedynkowe oraz wszystkie kryteria merytoryczne zero-jedynkowe. </w:t>
      </w:r>
    </w:p>
    <w:p w14:paraId="3CE4B743" w14:textId="7D2D0A12" w:rsidR="5FF3BFD4" w:rsidRPr="00341318" w:rsidRDefault="5FF3BFD4" w:rsidP="5FF3BFD4">
      <w:pPr>
        <w:spacing w:line="360" w:lineRule="auto"/>
        <w:rPr>
          <w:rStyle w:val="normaltextrun"/>
          <w:rFonts w:cs="Arial"/>
          <w:color w:val="A6A6A6" w:themeColor="background1" w:themeShade="A6"/>
          <w:sz w:val="22"/>
        </w:rPr>
      </w:pPr>
    </w:p>
    <w:p w14:paraId="6798BFD9" w14:textId="48978832" w:rsidR="00380E3E" w:rsidRPr="00380E3E" w:rsidRDefault="00380E3E" w:rsidP="00380E3E">
      <w:pPr>
        <w:keepNext/>
        <w:keepLines/>
        <w:numPr>
          <w:ilvl w:val="2"/>
          <w:numId w:val="0"/>
        </w:numPr>
        <w:spacing w:before="240" w:after="0" w:line="360" w:lineRule="auto"/>
        <w:ind w:left="1571" w:hanging="720"/>
        <w:outlineLvl w:val="2"/>
        <w:rPr>
          <w:rFonts w:eastAsiaTheme="majorEastAsia" w:cs="Arial"/>
          <w:b/>
          <w:color w:val="1F4D78" w:themeColor="accent1" w:themeShade="7F"/>
          <w:sz w:val="22"/>
        </w:rPr>
      </w:pPr>
      <w:bookmarkStart w:id="88" w:name="_Hlk129245921"/>
      <w:bookmarkStart w:id="89" w:name="_Toc135047301"/>
      <w:r>
        <w:rPr>
          <w:rFonts w:eastAsiaTheme="majorEastAsia" w:cs="Arial"/>
          <w:b/>
          <w:color w:val="1F4D78" w:themeColor="accent1" w:themeShade="7F"/>
          <w:sz w:val="22"/>
        </w:rPr>
        <w:t xml:space="preserve">5.1.1. </w:t>
      </w:r>
      <w:r w:rsidRPr="00380E3E">
        <w:rPr>
          <w:rFonts w:eastAsiaTheme="majorEastAsia" w:cs="Arial"/>
          <w:b/>
          <w:color w:val="1F4D78" w:themeColor="accent1" w:themeShade="7F"/>
          <w:sz w:val="22"/>
        </w:rPr>
        <w:t>Etap oceny spełnienia kryteriów formalnych</w:t>
      </w:r>
      <w:bookmarkEnd w:id="88"/>
      <w:r w:rsidRPr="00380E3E">
        <w:rPr>
          <w:rFonts w:eastAsiaTheme="majorEastAsia" w:cs="Arial"/>
          <w:b/>
          <w:color w:val="1F4D78" w:themeColor="accent1" w:themeShade="7F"/>
          <w:sz w:val="22"/>
        </w:rPr>
        <w:t>:</w:t>
      </w:r>
      <w:bookmarkEnd w:id="89"/>
    </w:p>
    <w:p w14:paraId="6A04C3FE" w14:textId="77777777" w:rsidR="00380E3E" w:rsidRPr="00380E3E" w:rsidRDefault="00380E3E" w:rsidP="00380E3E">
      <w:pPr>
        <w:numPr>
          <w:ilvl w:val="0"/>
          <w:numId w:val="111"/>
        </w:numPr>
        <w:autoSpaceDE w:val="0"/>
        <w:autoSpaceDN w:val="0"/>
        <w:adjustRightInd w:val="0"/>
        <w:spacing w:before="240" w:after="287" w:line="360" w:lineRule="auto"/>
        <w:contextualSpacing/>
        <w:rPr>
          <w:rFonts w:cs="Arial"/>
          <w:color w:val="000000"/>
          <w:sz w:val="22"/>
        </w:rPr>
      </w:pPr>
      <w:r w:rsidRPr="00380E3E">
        <w:rPr>
          <w:rFonts w:cs="Arial"/>
          <w:color w:val="000000"/>
          <w:sz w:val="22"/>
        </w:rPr>
        <w:t xml:space="preserve">Ocena spełnienia kryteriów formalnych następuje w oparciu o zapisy Regulaminu pracy KOP aktualnego na moment powołania KOP dla danego etapu oceny. </w:t>
      </w:r>
    </w:p>
    <w:p w14:paraId="53DFD125" w14:textId="77777777" w:rsidR="00380E3E" w:rsidRPr="00380E3E" w:rsidRDefault="00380E3E" w:rsidP="00380E3E">
      <w:pPr>
        <w:numPr>
          <w:ilvl w:val="0"/>
          <w:numId w:val="111"/>
        </w:numPr>
        <w:autoSpaceDE w:val="0"/>
        <w:autoSpaceDN w:val="0"/>
        <w:adjustRightInd w:val="0"/>
        <w:spacing w:before="240" w:after="287" w:line="360" w:lineRule="auto"/>
        <w:contextualSpacing/>
        <w:rPr>
          <w:rFonts w:cs="Arial"/>
          <w:color w:val="000000"/>
          <w:sz w:val="22"/>
        </w:rPr>
      </w:pPr>
      <w:r w:rsidRPr="00380E3E">
        <w:rPr>
          <w:rFonts w:cs="Arial"/>
          <w:color w:val="000000"/>
          <w:sz w:val="22"/>
        </w:rPr>
        <w:t xml:space="preserve">Ocena spełnienia kryteriów formalnych przeprowadzana będzie w terminie umożliwiającym rozstrzygnięcie naboru w </w:t>
      </w:r>
      <w:r w:rsidRPr="006F780E">
        <w:rPr>
          <w:rFonts w:cs="Arial"/>
          <w:b/>
          <w:bCs/>
          <w:color w:val="000000"/>
          <w:sz w:val="22"/>
        </w:rPr>
        <w:t>grudniu 2023, IV kwartale 2023.</w:t>
      </w:r>
      <w:r w:rsidRPr="00380E3E">
        <w:rPr>
          <w:rFonts w:cs="Arial"/>
          <w:color w:val="000000"/>
          <w:sz w:val="22"/>
        </w:rPr>
        <w:t xml:space="preserve"> </w:t>
      </w:r>
    </w:p>
    <w:p w14:paraId="4C676B88" w14:textId="1C56FD9D" w:rsidR="00380E3E" w:rsidRPr="00380E3E" w:rsidRDefault="00380E3E" w:rsidP="00380E3E">
      <w:pPr>
        <w:numPr>
          <w:ilvl w:val="0"/>
          <w:numId w:val="111"/>
        </w:numPr>
        <w:autoSpaceDE w:val="0"/>
        <w:autoSpaceDN w:val="0"/>
        <w:adjustRightInd w:val="0"/>
        <w:spacing w:before="240" w:after="287" w:line="360" w:lineRule="auto"/>
        <w:contextualSpacing/>
        <w:rPr>
          <w:rFonts w:cs="Arial"/>
          <w:color w:val="000000"/>
          <w:sz w:val="22"/>
        </w:rPr>
      </w:pPr>
      <w:r w:rsidRPr="00380E3E">
        <w:rPr>
          <w:rFonts w:cs="Arial"/>
          <w:color w:val="000000"/>
          <w:sz w:val="22"/>
        </w:rPr>
        <w:lastRenderedPageBreak/>
        <w:t>Każdy złożony</w:t>
      </w:r>
      <w:r w:rsidRPr="00380E3E">
        <w:rPr>
          <w:rFonts w:cs="Arial"/>
          <w:b/>
          <w:bCs/>
          <w:color w:val="000000"/>
          <w:sz w:val="22"/>
        </w:rPr>
        <w:t xml:space="preserve"> </w:t>
      </w:r>
      <w:r w:rsidRPr="00380E3E">
        <w:rPr>
          <w:rFonts w:cs="Arial"/>
          <w:color w:val="000000"/>
          <w:sz w:val="22"/>
        </w:rPr>
        <w:t>WOD oceniany jest zgodnie z zasadą „dwóch par oczu” przez dwóch pracowników ION, będący</w:t>
      </w:r>
      <w:r w:rsidR="00391935">
        <w:rPr>
          <w:rFonts w:cs="Arial"/>
          <w:color w:val="000000"/>
          <w:sz w:val="22"/>
        </w:rPr>
        <w:t>ch</w:t>
      </w:r>
      <w:r w:rsidRPr="00380E3E">
        <w:rPr>
          <w:rFonts w:cs="Arial"/>
          <w:color w:val="000000"/>
          <w:sz w:val="22"/>
        </w:rPr>
        <w:t xml:space="preserve"> członkami KOP. </w:t>
      </w:r>
    </w:p>
    <w:p w14:paraId="36951A3F" w14:textId="77777777" w:rsidR="00380E3E" w:rsidRPr="00380E3E" w:rsidRDefault="00380E3E" w:rsidP="00380E3E">
      <w:pPr>
        <w:numPr>
          <w:ilvl w:val="0"/>
          <w:numId w:val="111"/>
        </w:numPr>
        <w:autoSpaceDE w:val="0"/>
        <w:autoSpaceDN w:val="0"/>
        <w:adjustRightInd w:val="0"/>
        <w:spacing w:before="240" w:after="287" w:line="360" w:lineRule="auto"/>
        <w:contextualSpacing/>
        <w:rPr>
          <w:rFonts w:cs="Arial"/>
          <w:color w:val="000000"/>
          <w:sz w:val="22"/>
        </w:rPr>
      </w:pPr>
      <w:r w:rsidRPr="00380E3E">
        <w:rPr>
          <w:rFonts w:cs="Arial"/>
          <w:color w:val="000000"/>
          <w:sz w:val="22"/>
        </w:rPr>
        <w:t xml:space="preserve">Kryteria formalne składają się z dwóch rodzajów: zero-jedynkowe niepodlegające uzupełnieniom i zero-jedynkowe podlegające uzupełnieniom. </w:t>
      </w:r>
    </w:p>
    <w:p w14:paraId="111CB490" w14:textId="77777777" w:rsidR="00380E3E" w:rsidRPr="00380E3E" w:rsidRDefault="00380E3E" w:rsidP="00380E3E">
      <w:pPr>
        <w:numPr>
          <w:ilvl w:val="0"/>
          <w:numId w:val="111"/>
        </w:numPr>
        <w:autoSpaceDE w:val="0"/>
        <w:autoSpaceDN w:val="0"/>
        <w:adjustRightInd w:val="0"/>
        <w:spacing w:before="240" w:after="287" w:line="360" w:lineRule="auto"/>
        <w:contextualSpacing/>
        <w:rPr>
          <w:rFonts w:cs="Arial"/>
          <w:color w:val="000000"/>
          <w:sz w:val="22"/>
        </w:rPr>
      </w:pPr>
      <w:r w:rsidRPr="00380E3E">
        <w:rPr>
          <w:rFonts w:cs="Arial"/>
          <w:color w:val="000000"/>
          <w:sz w:val="22"/>
        </w:rPr>
        <w:t>Kryteria niepodlegające uzupełnieniom oceniane są w pierwszej kolejności. W przypadku stwierdzenia niespełnienia kryteriów zero-jedynkowych niepodlegających uzupełnieniom, projekt otrzymuje negatywną ocenę.</w:t>
      </w:r>
    </w:p>
    <w:p w14:paraId="1547AB57" w14:textId="77777777" w:rsidR="00380E3E" w:rsidRPr="00380E3E" w:rsidRDefault="00380E3E" w:rsidP="00380E3E">
      <w:pPr>
        <w:numPr>
          <w:ilvl w:val="0"/>
          <w:numId w:val="111"/>
        </w:numPr>
        <w:autoSpaceDE w:val="0"/>
        <w:autoSpaceDN w:val="0"/>
        <w:adjustRightInd w:val="0"/>
        <w:spacing w:before="240" w:after="287" w:line="360" w:lineRule="auto"/>
        <w:contextualSpacing/>
        <w:rPr>
          <w:rFonts w:cs="Arial"/>
          <w:color w:val="000000"/>
          <w:sz w:val="22"/>
        </w:rPr>
      </w:pPr>
      <w:r w:rsidRPr="00380E3E">
        <w:rPr>
          <w:rFonts w:cs="Arial"/>
          <w:color w:val="000000"/>
          <w:sz w:val="22"/>
        </w:rPr>
        <w:t xml:space="preserve"> Członkowie KOP oceniający dany WOD wypełniają wspólną kartę oceny spełnienia kryteriów formalnych dla ocenianego wniosku.  </w:t>
      </w:r>
    </w:p>
    <w:p w14:paraId="7984F6D4" w14:textId="77777777" w:rsidR="00380E3E" w:rsidRPr="00380E3E" w:rsidRDefault="00380E3E" w:rsidP="00380E3E">
      <w:pPr>
        <w:numPr>
          <w:ilvl w:val="0"/>
          <w:numId w:val="111"/>
        </w:numPr>
        <w:autoSpaceDE w:val="0"/>
        <w:autoSpaceDN w:val="0"/>
        <w:adjustRightInd w:val="0"/>
        <w:spacing w:before="240" w:after="287" w:line="360" w:lineRule="auto"/>
        <w:contextualSpacing/>
        <w:rPr>
          <w:rFonts w:cs="Arial"/>
          <w:color w:val="000000"/>
          <w:sz w:val="22"/>
        </w:rPr>
      </w:pPr>
      <w:r w:rsidRPr="00380E3E">
        <w:rPr>
          <w:rFonts w:cs="Arial"/>
          <w:color w:val="000000"/>
          <w:sz w:val="22"/>
        </w:rPr>
        <w:t>W wyniku oceny podejmowana jest decyzja o:</w:t>
      </w:r>
    </w:p>
    <w:p w14:paraId="7CFE1521" w14:textId="77777777" w:rsidR="00380E3E" w:rsidRPr="00380E3E" w:rsidRDefault="00380E3E" w:rsidP="00380E3E">
      <w:pPr>
        <w:numPr>
          <w:ilvl w:val="1"/>
          <w:numId w:val="111"/>
        </w:numPr>
        <w:autoSpaceDE w:val="0"/>
        <w:autoSpaceDN w:val="0"/>
        <w:adjustRightInd w:val="0"/>
        <w:spacing w:before="240" w:after="287" w:line="360" w:lineRule="auto"/>
        <w:contextualSpacing/>
        <w:rPr>
          <w:rFonts w:cs="Arial"/>
          <w:color w:val="000000"/>
          <w:sz w:val="22"/>
        </w:rPr>
      </w:pPr>
      <w:r w:rsidRPr="00380E3E">
        <w:rPr>
          <w:rFonts w:cs="Arial"/>
          <w:color w:val="000000"/>
          <w:sz w:val="22"/>
        </w:rPr>
        <w:t>zakwalifikowaniu WOD do etapu oceny merytorycznej;</w:t>
      </w:r>
    </w:p>
    <w:p w14:paraId="3A7D8568" w14:textId="77777777" w:rsidR="00380E3E" w:rsidRPr="00380E3E" w:rsidRDefault="00380E3E" w:rsidP="00380E3E">
      <w:pPr>
        <w:numPr>
          <w:ilvl w:val="1"/>
          <w:numId w:val="111"/>
        </w:numPr>
        <w:autoSpaceDE w:val="0"/>
        <w:autoSpaceDN w:val="0"/>
        <w:adjustRightInd w:val="0"/>
        <w:spacing w:before="240" w:after="287" w:line="360" w:lineRule="auto"/>
        <w:contextualSpacing/>
        <w:rPr>
          <w:rFonts w:cs="Arial"/>
          <w:color w:val="000000"/>
          <w:sz w:val="22"/>
        </w:rPr>
      </w:pPr>
      <w:r w:rsidRPr="00380E3E">
        <w:rPr>
          <w:rFonts w:cs="Arial"/>
          <w:color w:val="000000"/>
          <w:sz w:val="22"/>
        </w:rPr>
        <w:t xml:space="preserve">przekazaniu WOD do uzupełnienia lub poprawy w zakresie kryteriów formalnych; </w:t>
      </w:r>
    </w:p>
    <w:p w14:paraId="7C73A857" w14:textId="77777777" w:rsidR="00380E3E" w:rsidRPr="00380E3E" w:rsidRDefault="00380E3E" w:rsidP="00380E3E">
      <w:pPr>
        <w:numPr>
          <w:ilvl w:val="1"/>
          <w:numId w:val="111"/>
        </w:numPr>
        <w:autoSpaceDE w:val="0"/>
        <w:autoSpaceDN w:val="0"/>
        <w:adjustRightInd w:val="0"/>
        <w:spacing w:before="240" w:after="287" w:line="360" w:lineRule="auto"/>
        <w:contextualSpacing/>
        <w:rPr>
          <w:rFonts w:cs="Arial"/>
          <w:color w:val="000000"/>
          <w:sz w:val="22"/>
        </w:rPr>
      </w:pPr>
      <w:r w:rsidRPr="00380E3E">
        <w:rPr>
          <w:rFonts w:cs="Arial"/>
          <w:color w:val="000000"/>
          <w:sz w:val="22"/>
        </w:rPr>
        <w:t>odrzuceniu WOD z powodu niespełnienia kryteriów formalnych.</w:t>
      </w:r>
    </w:p>
    <w:p w14:paraId="7C0E0F55" w14:textId="77777777" w:rsidR="00380E3E" w:rsidRPr="00380E3E" w:rsidRDefault="00380E3E" w:rsidP="00380E3E">
      <w:pPr>
        <w:numPr>
          <w:ilvl w:val="0"/>
          <w:numId w:val="111"/>
        </w:numPr>
        <w:spacing w:before="240" w:line="360" w:lineRule="auto"/>
        <w:contextualSpacing/>
        <w:rPr>
          <w:rFonts w:cs="Arial"/>
          <w:color w:val="000000"/>
          <w:sz w:val="22"/>
        </w:rPr>
      </w:pPr>
      <w:r w:rsidRPr="00380E3E">
        <w:rPr>
          <w:rFonts w:cs="Arial"/>
          <w:color w:val="000000"/>
          <w:sz w:val="22"/>
        </w:rPr>
        <w:t>Po nadesłaniu przez Ciebie uzupełnionego i poprawionego WOD, weryfikowany jest on ponownie przez członków KOP. Członkowie KOP odnotowują w karcie oceny formalnej czy zastosowałeś się do uwag przekazanych w piśmie wzywającym do uzupełnienia.</w:t>
      </w:r>
    </w:p>
    <w:p w14:paraId="426F284A" w14:textId="77777777" w:rsidR="00380E3E" w:rsidRPr="00380E3E" w:rsidRDefault="00380E3E" w:rsidP="00380E3E">
      <w:pPr>
        <w:numPr>
          <w:ilvl w:val="0"/>
          <w:numId w:val="111"/>
        </w:numPr>
        <w:spacing w:before="240" w:line="360" w:lineRule="auto"/>
        <w:contextualSpacing/>
        <w:rPr>
          <w:rFonts w:cs="Arial"/>
          <w:color w:val="000000"/>
          <w:sz w:val="22"/>
        </w:rPr>
      </w:pPr>
      <w:r w:rsidRPr="00380E3E">
        <w:rPr>
          <w:rFonts w:cs="Arial"/>
          <w:color w:val="000000"/>
          <w:sz w:val="22"/>
        </w:rPr>
        <w:t>W wyniku oceny formalnej wniosków podlegających uzupełnieniom i poprawie podejmowana jest decyzja o:</w:t>
      </w:r>
    </w:p>
    <w:p w14:paraId="3D6974D3" w14:textId="77777777" w:rsidR="00380E3E" w:rsidRPr="00380E3E" w:rsidRDefault="00380E3E" w:rsidP="00380E3E">
      <w:pPr>
        <w:numPr>
          <w:ilvl w:val="1"/>
          <w:numId w:val="111"/>
        </w:numPr>
        <w:spacing w:before="240" w:line="360" w:lineRule="auto"/>
        <w:contextualSpacing/>
        <w:rPr>
          <w:rFonts w:cs="Arial"/>
          <w:color w:val="000000"/>
          <w:sz w:val="22"/>
        </w:rPr>
      </w:pPr>
      <w:r w:rsidRPr="00380E3E">
        <w:rPr>
          <w:rFonts w:cs="Arial"/>
          <w:color w:val="000000"/>
          <w:sz w:val="22"/>
        </w:rPr>
        <w:t>zakwalifikowaniu WOD do etapu oceny merytorycznej;</w:t>
      </w:r>
    </w:p>
    <w:p w14:paraId="11B3A99B" w14:textId="77777777" w:rsidR="00380E3E" w:rsidRPr="00380E3E" w:rsidRDefault="00380E3E" w:rsidP="00380E3E">
      <w:pPr>
        <w:numPr>
          <w:ilvl w:val="1"/>
          <w:numId w:val="111"/>
        </w:numPr>
        <w:spacing w:before="240" w:line="360" w:lineRule="auto"/>
        <w:contextualSpacing/>
        <w:rPr>
          <w:rFonts w:cs="Arial"/>
          <w:color w:val="000000"/>
          <w:sz w:val="22"/>
        </w:rPr>
      </w:pPr>
      <w:r w:rsidRPr="00380E3E">
        <w:rPr>
          <w:rFonts w:cs="Arial"/>
          <w:color w:val="000000"/>
          <w:sz w:val="22"/>
        </w:rPr>
        <w:t>odrzuceniu WOD z powodu niespełnienia kryteriów formalnych.</w:t>
      </w:r>
    </w:p>
    <w:p w14:paraId="347E68D0" w14:textId="77777777" w:rsidR="00380E3E" w:rsidRPr="00380E3E" w:rsidRDefault="00380E3E" w:rsidP="00380E3E">
      <w:pPr>
        <w:numPr>
          <w:ilvl w:val="0"/>
          <w:numId w:val="111"/>
        </w:numPr>
        <w:autoSpaceDE w:val="0"/>
        <w:autoSpaceDN w:val="0"/>
        <w:adjustRightInd w:val="0"/>
        <w:spacing w:before="240" w:after="287" w:line="360" w:lineRule="auto"/>
        <w:contextualSpacing/>
        <w:rPr>
          <w:rFonts w:cs="Arial"/>
          <w:color w:val="000000"/>
          <w:sz w:val="22"/>
        </w:rPr>
      </w:pPr>
      <w:r w:rsidRPr="00380E3E">
        <w:rPr>
          <w:rFonts w:cs="Arial"/>
          <w:color w:val="000000"/>
          <w:sz w:val="22"/>
        </w:rPr>
        <w:t xml:space="preserve">Informacja o wyniku oceny spełnienia kryteriów formalnych przekazywana jest Tobie za pośrednictwem LSI2021 oraz platformy elektronicznej ePUAP (w przypadku oceny negatywnej) lub na adres e-mail wskazany we wniosku w punkcie A.1.2 (w przypadku oceny pozytywnej). </w:t>
      </w:r>
    </w:p>
    <w:p w14:paraId="606803C6" w14:textId="6338B298" w:rsidR="00AF7393" w:rsidRPr="00AF7393" w:rsidRDefault="00380E3E" w:rsidP="00AF7393">
      <w:pPr>
        <w:numPr>
          <w:ilvl w:val="0"/>
          <w:numId w:val="111"/>
        </w:numPr>
        <w:autoSpaceDE w:val="0"/>
        <w:autoSpaceDN w:val="0"/>
        <w:adjustRightInd w:val="0"/>
        <w:spacing w:before="240" w:after="287" w:line="360" w:lineRule="auto"/>
        <w:contextualSpacing/>
        <w:rPr>
          <w:rFonts w:cs="Arial"/>
          <w:color w:val="000000"/>
          <w:sz w:val="22"/>
        </w:rPr>
      </w:pPr>
      <w:r w:rsidRPr="00380E3E">
        <w:rPr>
          <w:rFonts w:cs="Arial"/>
          <w:sz w:val="22"/>
        </w:rPr>
        <w:t>W przypadku odrzucenia WOD z powodu niespełnienia kryteriów formalnych kierowane jest do Ciebie pismo z informacją o negatywnej ocenie formalnej wraz z pouczeniem o możliwości wniesienia protestu na zasadach i w trybie wskazanym w rozdziale 5.4 niniejszego Regulaminu wyboru projektów.</w:t>
      </w:r>
    </w:p>
    <w:p w14:paraId="62AB0DFB" w14:textId="77777777" w:rsidR="00380E3E" w:rsidRDefault="00380E3E" w:rsidP="002B4B18">
      <w:pPr>
        <w:pStyle w:val="Tekstkomentarza"/>
        <w:spacing w:line="360" w:lineRule="auto"/>
        <w:ind w:left="720"/>
        <w:rPr>
          <w:rFonts w:cs="Arial"/>
          <w:color w:val="A6A6A6" w:themeColor="background1" w:themeShade="A6"/>
          <w:sz w:val="22"/>
          <w:szCs w:val="22"/>
        </w:rPr>
      </w:pPr>
    </w:p>
    <w:p w14:paraId="34162C71" w14:textId="319D1F75" w:rsidR="00380E3E" w:rsidRPr="002B4B18" w:rsidRDefault="00380E3E" w:rsidP="002B4B18">
      <w:pPr>
        <w:pStyle w:val="Akapitzlist"/>
        <w:keepNext/>
        <w:keepLines/>
        <w:numPr>
          <w:ilvl w:val="2"/>
          <w:numId w:val="112"/>
        </w:numPr>
        <w:spacing w:before="240" w:after="0" w:line="360" w:lineRule="auto"/>
        <w:outlineLvl w:val="2"/>
        <w:rPr>
          <w:rFonts w:eastAsiaTheme="majorEastAsia" w:cs="Arial"/>
          <w:b/>
          <w:color w:val="1F4D78" w:themeColor="accent1" w:themeShade="7F"/>
          <w:sz w:val="22"/>
        </w:rPr>
      </w:pPr>
      <w:bookmarkStart w:id="90" w:name="_Toc135047302"/>
      <w:r w:rsidRPr="002B4B18">
        <w:rPr>
          <w:rFonts w:eastAsiaTheme="majorEastAsia" w:cs="Arial"/>
          <w:b/>
          <w:color w:val="1F4D78" w:themeColor="accent1" w:themeShade="7F"/>
          <w:sz w:val="22"/>
        </w:rPr>
        <w:t>Etap oceny spełnienia kryteriów merytorycznych</w:t>
      </w:r>
      <w:bookmarkEnd w:id="90"/>
    </w:p>
    <w:p w14:paraId="0DD6B1FF" w14:textId="77777777" w:rsidR="00380E3E" w:rsidRDefault="00380E3E" w:rsidP="00380E3E">
      <w:pPr>
        <w:numPr>
          <w:ilvl w:val="0"/>
          <w:numId w:val="70"/>
        </w:numPr>
        <w:autoSpaceDE w:val="0"/>
        <w:autoSpaceDN w:val="0"/>
        <w:adjustRightInd w:val="0"/>
        <w:spacing w:before="240" w:after="0" w:line="360" w:lineRule="auto"/>
        <w:contextualSpacing/>
        <w:rPr>
          <w:rFonts w:eastAsia="CIDFont+F3" w:cs="Arial"/>
          <w:sz w:val="22"/>
        </w:rPr>
      </w:pPr>
      <w:r w:rsidRPr="00380E3E">
        <w:rPr>
          <w:rFonts w:eastAsia="CIDFont+F3" w:cs="Arial"/>
          <w:sz w:val="22"/>
        </w:rPr>
        <w:t>Wnioski, które otrzymały pozytywną ocenę formalną podlegają ocenie spełnienia kryteriów merytorycznych.</w:t>
      </w:r>
    </w:p>
    <w:p w14:paraId="691832DD" w14:textId="0E05C156" w:rsidR="005716B1" w:rsidRPr="006F780E" w:rsidRDefault="005716B1" w:rsidP="002B4B18">
      <w:pPr>
        <w:numPr>
          <w:ilvl w:val="0"/>
          <w:numId w:val="70"/>
        </w:numPr>
        <w:autoSpaceDE w:val="0"/>
        <w:autoSpaceDN w:val="0"/>
        <w:adjustRightInd w:val="0"/>
        <w:spacing w:before="240" w:after="0" w:line="360" w:lineRule="auto"/>
        <w:contextualSpacing/>
        <w:rPr>
          <w:rFonts w:eastAsia="CIDFont+F3" w:cs="Arial"/>
          <w:sz w:val="22"/>
        </w:rPr>
      </w:pPr>
      <w:r w:rsidRPr="00865406">
        <w:rPr>
          <w:rFonts w:cs="Arial"/>
          <w:sz w:val="22"/>
        </w:rPr>
        <w:t xml:space="preserve">Ocena spełnienia kryteriów merytorycznych przeprowadzana jest w terminie </w:t>
      </w:r>
      <w:r w:rsidR="003C12E0" w:rsidRPr="00865406">
        <w:rPr>
          <w:rFonts w:cs="Arial"/>
          <w:sz w:val="22"/>
        </w:rPr>
        <w:t xml:space="preserve">umożliwiającym </w:t>
      </w:r>
      <w:r w:rsidRPr="00865406">
        <w:rPr>
          <w:rFonts w:cs="Arial"/>
          <w:sz w:val="22"/>
        </w:rPr>
        <w:t xml:space="preserve"> rozstrzygnięci</w:t>
      </w:r>
      <w:r w:rsidR="003C12E0" w:rsidRPr="00865406">
        <w:rPr>
          <w:rFonts w:cs="Arial"/>
          <w:sz w:val="22"/>
        </w:rPr>
        <w:t>e</w:t>
      </w:r>
      <w:r w:rsidRPr="00865406">
        <w:rPr>
          <w:rFonts w:cs="Arial"/>
          <w:sz w:val="22"/>
        </w:rPr>
        <w:t xml:space="preserve"> naboru </w:t>
      </w:r>
      <w:r w:rsidR="003C12E0" w:rsidRPr="00865406">
        <w:rPr>
          <w:rFonts w:cs="Arial"/>
          <w:sz w:val="22"/>
        </w:rPr>
        <w:t xml:space="preserve">w </w:t>
      </w:r>
      <w:r w:rsidRPr="006F780E">
        <w:rPr>
          <w:rFonts w:cs="Arial"/>
          <w:sz w:val="22"/>
        </w:rPr>
        <w:t>grud</w:t>
      </w:r>
      <w:r w:rsidR="003C12E0" w:rsidRPr="006F780E">
        <w:rPr>
          <w:rFonts w:cs="Arial"/>
          <w:sz w:val="22"/>
        </w:rPr>
        <w:t>niu</w:t>
      </w:r>
      <w:r w:rsidRPr="006F780E">
        <w:rPr>
          <w:rFonts w:cs="Arial"/>
          <w:sz w:val="22"/>
        </w:rPr>
        <w:t xml:space="preserve"> 2023, IV kwarta</w:t>
      </w:r>
      <w:r w:rsidR="003C12E0" w:rsidRPr="006F780E">
        <w:rPr>
          <w:rFonts w:cs="Arial"/>
          <w:sz w:val="22"/>
        </w:rPr>
        <w:t>le</w:t>
      </w:r>
      <w:r w:rsidRPr="006F780E">
        <w:rPr>
          <w:rFonts w:cs="Arial"/>
          <w:sz w:val="22"/>
        </w:rPr>
        <w:t xml:space="preserve"> 2023. </w:t>
      </w:r>
    </w:p>
    <w:p w14:paraId="15BAB560" w14:textId="09CD03A7" w:rsidR="005716B1" w:rsidRPr="00865406" w:rsidRDefault="005716B1" w:rsidP="002B4B18">
      <w:pPr>
        <w:pStyle w:val="Tekstkomentarza"/>
        <w:numPr>
          <w:ilvl w:val="0"/>
          <w:numId w:val="70"/>
        </w:numPr>
        <w:spacing w:line="360" w:lineRule="auto"/>
        <w:rPr>
          <w:rFonts w:cs="Arial"/>
          <w:sz w:val="22"/>
          <w:szCs w:val="22"/>
        </w:rPr>
      </w:pPr>
      <w:r w:rsidRPr="00865406">
        <w:rPr>
          <w:rFonts w:cs="Arial"/>
          <w:sz w:val="22"/>
          <w:szCs w:val="22"/>
        </w:rPr>
        <w:lastRenderedPageBreak/>
        <w:t xml:space="preserve">Każdy </w:t>
      </w:r>
      <w:r w:rsidR="00852D2C" w:rsidRPr="00865406">
        <w:rPr>
          <w:rFonts w:cs="Arial"/>
          <w:sz w:val="22"/>
          <w:szCs w:val="22"/>
        </w:rPr>
        <w:t>WOD</w:t>
      </w:r>
      <w:r w:rsidRPr="00865406">
        <w:rPr>
          <w:rFonts w:cs="Arial"/>
          <w:sz w:val="22"/>
          <w:szCs w:val="22"/>
        </w:rPr>
        <w:t>, który został zakwalifikowany do etapu oceny merytorycznej, oceniany jest zgodnie z zasadą „dwóch par oczu” przez dwóch członków KOP</w:t>
      </w:r>
      <w:r w:rsidR="00391935">
        <w:rPr>
          <w:rFonts w:cs="Arial"/>
          <w:sz w:val="22"/>
          <w:szCs w:val="22"/>
        </w:rPr>
        <w:t>.</w:t>
      </w:r>
    </w:p>
    <w:p w14:paraId="6C0B8365" w14:textId="6D19ECEC" w:rsidR="005716B1" w:rsidRPr="00865406" w:rsidRDefault="005716B1" w:rsidP="002B4B18">
      <w:pPr>
        <w:pStyle w:val="Tekstkomentarza"/>
        <w:numPr>
          <w:ilvl w:val="0"/>
          <w:numId w:val="70"/>
        </w:numPr>
        <w:spacing w:line="360" w:lineRule="auto"/>
        <w:rPr>
          <w:rFonts w:cs="Arial"/>
          <w:sz w:val="22"/>
          <w:szCs w:val="22"/>
        </w:rPr>
      </w:pPr>
      <w:r w:rsidRPr="00865406">
        <w:rPr>
          <w:rFonts w:cs="Arial"/>
          <w:sz w:val="22"/>
          <w:szCs w:val="22"/>
        </w:rPr>
        <w:t xml:space="preserve">Członkowie KOP oceniający </w:t>
      </w:r>
      <w:r w:rsidR="00852D2C" w:rsidRPr="00865406">
        <w:rPr>
          <w:rFonts w:cs="Arial"/>
          <w:sz w:val="22"/>
          <w:szCs w:val="22"/>
        </w:rPr>
        <w:t xml:space="preserve">WOD, </w:t>
      </w:r>
      <w:r w:rsidRPr="00865406">
        <w:rPr>
          <w:rFonts w:cs="Arial"/>
          <w:sz w:val="22"/>
          <w:szCs w:val="22"/>
        </w:rPr>
        <w:t xml:space="preserve">wypełniają karty oceny spełnienia kryteriów merytorycznych dla ocenianego wniosku.  </w:t>
      </w:r>
    </w:p>
    <w:p w14:paraId="2D6BF8D5" w14:textId="61599304" w:rsidR="005716B1" w:rsidRPr="00865406" w:rsidRDefault="005716B1" w:rsidP="002B4B18">
      <w:pPr>
        <w:pStyle w:val="Tekstkomentarza"/>
        <w:numPr>
          <w:ilvl w:val="0"/>
          <w:numId w:val="70"/>
        </w:numPr>
        <w:spacing w:line="360" w:lineRule="auto"/>
        <w:rPr>
          <w:rFonts w:cs="Arial"/>
          <w:sz w:val="22"/>
          <w:szCs w:val="22"/>
        </w:rPr>
      </w:pPr>
      <w:r w:rsidRPr="00865406">
        <w:rPr>
          <w:rFonts w:cs="Arial"/>
          <w:sz w:val="22"/>
          <w:szCs w:val="22"/>
        </w:rPr>
        <w:t>Członek KOP w ramach prowadzonej przez siebie oceny spełnienia kryteriów merytorycznych ma możliwość:</w:t>
      </w:r>
    </w:p>
    <w:p w14:paraId="76FAB2B1" w14:textId="77777777" w:rsidR="005716B1" w:rsidRPr="00865406" w:rsidRDefault="005716B1" w:rsidP="00E2162A">
      <w:pPr>
        <w:pStyle w:val="Tekstkomentarza"/>
        <w:numPr>
          <w:ilvl w:val="0"/>
          <w:numId w:val="68"/>
        </w:numPr>
        <w:spacing w:line="360" w:lineRule="auto"/>
        <w:rPr>
          <w:rFonts w:cs="Arial"/>
          <w:sz w:val="22"/>
          <w:szCs w:val="22"/>
        </w:rPr>
      </w:pPr>
      <w:r w:rsidRPr="00865406">
        <w:rPr>
          <w:rFonts w:cs="Arial"/>
          <w:sz w:val="22"/>
          <w:szCs w:val="22"/>
        </w:rPr>
        <w:t>dokonania korekty wydatków ujętych we wniosku o dofinasowanie w przypadku stwierdzenia w projekcie wydatków nieuzasadnionych lub zawyżonych w porównaniu z cenami rynkowymi;</w:t>
      </w:r>
    </w:p>
    <w:p w14:paraId="3D21F48B" w14:textId="77777777" w:rsidR="005716B1" w:rsidRPr="00865406" w:rsidRDefault="005716B1" w:rsidP="00E2162A">
      <w:pPr>
        <w:pStyle w:val="Tekstkomentarza"/>
        <w:numPr>
          <w:ilvl w:val="0"/>
          <w:numId w:val="68"/>
        </w:numPr>
        <w:spacing w:line="360" w:lineRule="auto"/>
        <w:rPr>
          <w:rFonts w:cs="Arial"/>
          <w:sz w:val="22"/>
          <w:szCs w:val="22"/>
        </w:rPr>
      </w:pPr>
      <w:r w:rsidRPr="00865406">
        <w:rPr>
          <w:rFonts w:cs="Arial"/>
          <w:sz w:val="22"/>
          <w:szCs w:val="22"/>
        </w:rPr>
        <w:t>dokonania korekty wskaźników ujętych we wniosku o dofinasowanie w przypadku niespójności z dokumentacją lub treścią wniosku;</w:t>
      </w:r>
    </w:p>
    <w:p w14:paraId="08B4C2BB" w14:textId="77777777" w:rsidR="005716B1" w:rsidRPr="00865406" w:rsidRDefault="005716B1" w:rsidP="00E2162A">
      <w:pPr>
        <w:pStyle w:val="Tekstkomentarza"/>
        <w:numPr>
          <w:ilvl w:val="0"/>
          <w:numId w:val="68"/>
        </w:numPr>
        <w:spacing w:line="360" w:lineRule="auto"/>
        <w:rPr>
          <w:rFonts w:cs="Arial"/>
          <w:sz w:val="22"/>
          <w:szCs w:val="22"/>
        </w:rPr>
      </w:pPr>
      <w:r w:rsidRPr="00865406">
        <w:rPr>
          <w:rFonts w:cs="Arial"/>
          <w:sz w:val="22"/>
          <w:szCs w:val="22"/>
        </w:rPr>
        <w:t>wezwania Wnioskodawcy do wyjaśnień;</w:t>
      </w:r>
    </w:p>
    <w:p w14:paraId="489FD1BB" w14:textId="6C565237" w:rsidR="005716B1" w:rsidRPr="00865406" w:rsidRDefault="00E039FE" w:rsidP="00E2162A">
      <w:pPr>
        <w:pStyle w:val="Tekstkomentarza"/>
        <w:numPr>
          <w:ilvl w:val="0"/>
          <w:numId w:val="68"/>
        </w:numPr>
        <w:spacing w:line="360" w:lineRule="auto"/>
        <w:rPr>
          <w:rFonts w:cs="Arial"/>
          <w:sz w:val="22"/>
          <w:szCs w:val="22"/>
        </w:rPr>
      </w:pPr>
      <w:r w:rsidRPr="00865406">
        <w:rPr>
          <w:rFonts w:cs="Arial"/>
          <w:sz w:val="22"/>
          <w:szCs w:val="22"/>
        </w:rPr>
        <w:t>z</w:t>
      </w:r>
      <w:r w:rsidR="005716B1" w:rsidRPr="00865406">
        <w:rPr>
          <w:rFonts w:cs="Arial"/>
          <w:sz w:val="22"/>
          <w:szCs w:val="22"/>
        </w:rPr>
        <w:t xml:space="preserve">wrócenia projektu na ocenę formalną. </w:t>
      </w:r>
    </w:p>
    <w:p w14:paraId="1D962481" w14:textId="77777777" w:rsidR="00D401DC" w:rsidRPr="00865406" w:rsidRDefault="005716B1" w:rsidP="002B4B18">
      <w:pPr>
        <w:pStyle w:val="Tekstkomentarza"/>
        <w:numPr>
          <w:ilvl w:val="0"/>
          <w:numId w:val="70"/>
        </w:numPr>
        <w:spacing w:line="360" w:lineRule="auto"/>
        <w:rPr>
          <w:rFonts w:cs="Arial"/>
          <w:sz w:val="22"/>
          <w:szCs w:val="22"/>
        </w:rPr>
      </w:pPr>
      <w:r w:rsidRPr="00865406">
        <w:rPr>
          <w:rFonts w:cs="Arial"/>
          <w:sz w:val="22"/>
          <w:szCs w:val="22"/>
        </w:rPr>
        <w:t xml:space="preserve">W ramach oceny spełnienia kryterium Zasadność i odpowiednia wysokość wydatków oceniający mogą dokonywać korekty wydatków nieuzasadnionych lub zawyżonych w porównaniu z cenami rynkowymi ujętych we </w:t>
      </w:r>
      <w:r w:rsidR="00852D2C" w:rsidRPr="00865406">
        <w:rPr>
          <w:rFonts w:cs="Arial"/>
          <w:sz w:val="22"/>
          <w:szCs w:val="22"/>
        </w:rPr>
        <w:t>WOD</w:t>
      </w:r>
      <w:r w:rsidRPr="00865406">
        <w:rPr>
          <w:rFonts w:cs="Arial"/>
          <w:sz w:val="22"/>
          <w:szCs w:val="22"/>
        </w:rPr>
        <w:t>.</w:t>
      </w:r>
    </w:p>
    <w:p w14:paraId="1DB5C1FB" w14:textId="77777777" w:rsidR="00D401DC" w:rsidRPr="00865406" w:rsidRDefault="00233650" w:rsidP="00D401DC">
      <w:pPr>
        <w:pStyle w:val="Tekstkomentarza"/>
        <w:spacing w:line="360" w:lineRule="auto"/>
        <w:ind w:left="720"/>
        <w:rPr>
          <w:rFonts w:cs="Arial"/>
          <w:sz w:val="22"/>
          <w:szCs w:val="22"/>
        </w:rPr>
      </w:pPr>
      <w:r w:rsidRPr="00865406">
        <w:rPr>
          <w:rFonts w:cs="Arial"/>
          <w:sz w:val="22"/>
          <w:szCs w:val="22"/>
        </w:rPr>
        <w:t>Oceniający ma prawo wezwania Wnioskodawcy do wyjaśnień w sytuacji, gdy uzna, że dany wydatek może być niezasadny lub zawyżony. Ostateczna ocena w zakresie spełnienia kryterium obejmuje również swoim zakresem dostarczone przez Wnioskodawcę wyjaśnienia wraz z załącznikami (na przykład: ofert producentów/dostawców).</w:t>
      </w:r>
    </w:p>
    <w:p w14:paraId="66D97E72" w14:textId="538DF9CA" w:rsidR="00233650" w:rsidRPr="00865406" w:rsidRDefault="00852D2C" w:rsidP="002B4B18">
      <w:pPr>
        <w:pStyle w:val="Tekstkomentarza"/>
        <w:spacing w:line="360" w:lineRule="auto"/>
        <w:ind w:left="720"/>
        <w:rPr>
          <w:rFonts w:cs="Arial"/>
          <w:sz w:val="22"/>
          <w:szCs w:val="22"/>
        </w:rPr>
      </w:pPr>
      <w:r w:rsidRPr="00865406">
        <w:rPr>
          <w:rFonts w:cs="Arial"/>
          <w:sz w:val="22"/>
          <w:szCs w:val="22"/>
        </w:rPr>
        <w:t xml:space="preserve">W przypadku, gdy oceniający są zdania, że dany wydatek jest zawyżony/zbędny, wówczas nie ma konieczności wzywania do wyjaśnień, na karcie oceny merytorycznej oceniający podają stosowne uzasadnienie dla obniżenia wydatku lub uznania wydatku za niezasadny. Poziom obniżenia lub uznanie wydatku za niezasadny nie może przekroczyć 20% wartości całkowitych wydatków kwalifikowalnych projektu. Jeżeli zdaniem oceniającego więcej niż 20% wartości wydatków kwalifikowalnych jest nieuzasadnione lub zawyżone uznaje się, że projekt nie spełnia kryterium. Oceniający dany WOD wypracowują swoje stanowisko odnośnie korekty wydatków i odnotowują ten fakt na karcie oceny merytorycznej. W przypadku wystąpienia rozbieżności między oceną członków KOP, co do korekty wydatków, oceny wiążącej wniosku dokonuje kolejny członek KOP. </w:t>
      </w:r>
      <w:r w:rsidR="00233650" w:rsidRPr="00865406">
        <w:rPr>
          <w:rFonts w:cs="Arial"/>
          <w:sz w:val="22"/>
          <w:szCs w:val="22"/>
        </w:rPr>
        <w:t xml:space="preserve">Przed podpisaniem </w:t>
      </w:r>
      <w:r w:rsidRPr="00865406">
        <w:rPr>
          <w:rFonts w:cs="Arial"/>
          <w:sz w:val="22"/>
          <w:szCs w:val="22"/>
        </w:rPr>
        <w:t>umowy</w:t>
      </w:r>
      <w:r w:rsidR="00233650" w:rsidRPr="00865406">
        <w:rPr>
          <w:rFonts w:cs="Arial"/>
          <w:sz w:val="22"/>
          <w:szCs w:val="22"/>
        </w:rPr>
        <w:t xml:space="preserve"> Wnioskodawca jest zobligowany do dokonania korekty zgodnej z uzasadnieniem widniejącym w kartach oceny spełnienia kryteriów merytorycznych.</w:t>
      </w:r>
    </w:p>
    <w:p w14:paraId="612C943A" w14:textId="77777777" w:rsidR="00D401DC" w:rsidRPr="00865406" w:rsidRDefault="00233650" w:rsidP="002B4B18">
      <w:pPr>
        <w:pStyle w:val="Tekstkomentarza"/>
        <w:numPr>
          <w:ilvl w:val="0"/>
          <w:numId w:val="70"/>
        </w:numPr>
        <w:spacing w:line="360" w:lineRule="auto"/>
        <w:rPr>
          <w:rFonts w:cs="Arial"/>
          <w:sz w:val="22"/>
          <w:szCs w:val="22"/>
        </w:rPr>
      </w:pPr>
      <w:r w:rsidRPr="00865406">
        <w:rPr>
          <w:rFonts w:cs="Arial"/>
          <w:sz w:val="22"/>
          <w:szCs w:val="22"/>
        </w:rPr>
        <w:t xml:space="preserve">Oceniający mogą dokonać również korekty w kryterium Realizacja wskaźników. Odnotowują ten fakt w karcie oceny spełnienia kryteriów merytorycznych. </w:t>
      </w:r>
      <w:r w:rsidRPr="00865406">
        <w:rPr>
          <w:rFonts w:cs="Arial"/>
          <w:sz w:val="22"/>
          <w:szCs w:val="22"/>
        </w:rPr>
        <w:lastRenderedPageBreak/>
        <w:t>Uzasadnienie w takim przypadku powinno jasno przedstawiać jakiego wskaźnika ono dotyczy i wskazywać odpowiednią wartość dla danego wskaźnika. Korekta obu oceniających powinna być tożsama. W przypadku wystąpienia rozbieżności między oceną członków KOP, co do korekty wskaźników, oceny wiążącej wniosku dokonuje kolejny członek KOP.</w:t>
      </w:r>
    </w:p>
    <w:p w14:paraId="6B24448D" w14:textId="5A926F38" w:rsidR="00233650" w:rsidRPr="00865406" w:rsidRDefault="00233650" w:rsidP="002B4B18">
      <w:pPr>
        <w:pStyle w:val="Tekstkomentarza"/>
        <w:spacing w:line="360" w:lineRule="auto"/>
        <w:ind w:left="720"/>
        <w:rPr>
          <w:rFonts w:cs="Arial"/>
          <w:sz w:val="22"/>
          <w:szCs w:val="22"/>
        </w:rPr>
      </w:pPr>
      <w:r w:rsidRPr="00865406">
        <w:rPr>
          <w:rFonts w:cs="Arial"/>
          <w:sz w:val="22"/>
          <w:szCs w:val="22"/>
        </w:rPr>
        <w:t xml:space="preserve">Przed podpisaniem </w:t>
      </w:r>
      <w:r w:rsidR="00D401DC" w:rsidRPr="00865406">
        <w:rPr>
          <w:rFonts w:cs="Arial"/>
          <w:sz w:val="22"/>
          <w:szCs w:val="22"/>
        </w:rPr>
        <w:t>umowy</w:t>
      </w:r>
      <w:r w:rsidR="00230C6C">
        <w:rPr>
          <w:rFonts w:cs="Arial"/>
          <w:sz w:val="22"/>
          <w:szCs w:val="22"/>
        </w:rPr>
        <w:t xml:space="preserve"> </w:t>
      </w:r>
      <w:r w:rsidR="00D401DC" w:rsidRPr="00865406">
        <w:rPr>
          <w:rFonts w:cs="Arial"/>
          <w:sz w:val="22"/>
          <w:szCs w:val="22"/>
        </w:rPr>
        <w:t>będziesz musiał</w:t>
      </w:r>
      <w:r w:rsidRPr="00865406">
        <w:rPr>
          <w:rFonts w:cs="Arial"/>
          <w:sz w:val="22"/>
          <w:szCs w:val="22"/>
        </w:rPr>
        <w:t xml:space="preserve"> </w:t>
      </w:r>
      <w:r w:rsidR="00D401DC" w:rsidRPr="00865406">
        <w:rPr>
          <w:rFonts w:cs="Arial"/>
          <w:sz w:val="22"/>
          <w:szCs w:val="22"/>
        </w:rPr>
        <w:t>poprawić wniosek</w:t>
      </w:r>
      <w:r w:rsidRPr="00865406">
        <w:rPr>
          <w:rFonts w:cs="Arial"/>
          <w:sz w:val="22"/>
          <w:szCs w:val="22"/>
        </w:rPr>
        <w:t xml:space="preserve"> zgodnej z uzasadnieniem widniejącym w kartach oceny spełnienia kryteriów merytorycznych.</w:t>
      </w:r>
    </w:p>
    <w:p w14:paraId="253C94A1" w14:textId="5457F04D" w:rsidR="00233650" w:rsidRPr="00865406" w:rsidRDefault="00233650" w:rsidP="002B4B18">
      <w:pPr>
        <w:pStyle w:val="Tekstkomentarza"/>
        <w:numPr>
          <w:ilvl w:val="0"/>
          <w:numId w:val="70"/>
        </w:numPr>
        <w:spacing w:after="0" w:line="360" w:lineRule="auto"/>
        <w:rPr>
          <w:rFonts w:cs="Arial"/>
          <w:sz w:val="22"/>
          <w:szCs w:val="22"/>
        </w:rPr>
      </w:pPr>
      <w:r w:rsidRPr="00865406">
        <w:rPr>
          <w:rFonts w:cs="Arial"/>
          <w:sz w:val="22"/>
          <w:szCs w:val="22"/>
        </w:rPr>
        <w:t xml:space="preserve">Eksperci </w:t>
      </w:r>
      <w:r w:rsidR="00D401DC" w:rsidRPr="00865406">
        <w:rPr>
          <w:rFonts w:cs="Arial"/>
          <w:sz w:val="22"/>
          <w:szCs w:val="22"/>
        </w:rPr>
        <w:t>mogą wezwać Cię</w:t>
      </w:r>
      <w:r w:rsidRPr="00865406">
        <w:rPr>
          <w:rFonts w:cs="Arial"/>
          <w:sz w:val="22"/>
          <w:szCs w:val="22"/>
        </w:rPr>
        <w:t xml:space="preserve"> do wyjaśnień w ramach oceny poszczególnych kwestii/zagadnień, jeżeli uznają, że jest to niezbędne do przeprowadzenia oceny </w:t>
      </w:r>
      <w:r w:rsidR="00D401DC" w:rsidRPr="00865406">
        <w:rPr>
          <w:rFonts w:cs="Arial"/>
          <w:sz w:val="22"/>
          <w:szCs w:val="22"/>
        </w:rPr>
        <w:t>WOD</w:t>
      </w:r>
      <w:r w:rsidRPr="00865406">
        <w:rPr>
          <w:rFonts w:cs="Arial"/>
          <w:sz w:val="22"/>
          <w:szCs w:val="22"/>
        </w:rPr>
        <w:t xml:space="preserve">. Przedstawienie przez </w:t>
      </w:r>
      <w:r w:rsidR="00D401DC" w:rsidRPr="00865406">
        <w:rPr>
          <w:rFonts w:cs="Arial"/>
          <w:sz w:val="22"/>
          <w:szCs w:val="22"/>
        </w:rPr>
        <w:t>Ciebie</w:t>
      </w:r>
      <w:r w:rsidRPr="00865406">
        <w:rPr>
          <w:rFonts w:cs="Arial"/>
          <w:sz w:val="22"/>
          <w:szCs w:val="22"/>
        </w:rPr>
        <w:t xml:space="preserve"> wyjaśnie</w:t>
      </w:r>
      <w:r w:rsidR="00D401DC" w:rsidRPr="00865406">
        <w:rPr>
          <w:rFonts w:cs="Arial"/>
          <w:sz w:val="22"/>
          <w:szCs w:val="22"/>
        </w:rPr>
        <w:t>nia</w:t>
      </w:r>
      <w:r w:rsidRPr="00865406">
        <w:rPr>
          <w:rFonts w:cs="Arial"/>
          <w:sz w:val="22"/>
          <w:szCs w:val="22"/>
        </w:rPr>
        <w:t xml:space="preserve">, </w:t>
      </w:r>
      <w:r w:rsidR="00D401DC" w:rsidRPr="00865406">
        <w:rPr>
          <w:rFonts w:cs="Arial"/>
          <w:sz w:val="22"/>
          <w:szCs w:val="22"/>
        </w:rPr>
        <w:t>nie są</w:t>
      </w:r>
      <w:r w:rsidRPr="00865406">
        <w:rPr>
          <w:rFonts w:cs="Arial"/>
          <w:sz w:val="22"/>
          <w:szCs w:val="22"/>
        </w:rPr>
        <w:t xml:space="preserve"> jednoznaczne z pozytywną oceną spełnienia kryteriów oceny.</w:t>
      </w:r>
    </w:p>
    <w:p w14:paraId="771C8738" w14:textId="3CBC3DBF" w:rsidR="005716B1" w:rsidRPr="00865406" w:rsidRDefault="00233650" w:rsidP="002B4B18">
      <w:pPr>
        <w:pStyle w:val="Akapitzlist"/>
        <w:numPr>
          <w:ilvl w:val="0"/>
          <w:numId w:val="70"/>
        </w:numPr>
        <w:spacing w:after="0" w:line="360" w:lineRule="auto"/>
        <w:rPr>
          <w:rFonts w:cs="Arial"/>
          <w:sz w:val="22"/>
        </w:rPr>
      </w:pPr>
      <w:r w:rsidRPr="00865406">
        <w:rPr>
          <w:rFonts w:cs="Arial"/>
          <w:sz w:val="22"/>
        </w:rPr>
        <w:t xml:space="preserve">W przypadku stwierdzenia przez członków KOP błędu formalnego </w:t>
      </w:r>
      <w:r w:rsidR="00D401DC" w:rsidRPr="00865406">
        <w:rPr>
          <w:rFonts w:cs="Arial"/>
          <w:sz w:val="22"/>
        </w:rPr>
        <w:t>w WOD</w:t>
      </w:r>
      <w:r w:rsidRPr="00865406">
        <w:rPr>
          <w:rFonts w:cs="Arial"/>
          <w:sz w:val="22"/>
        </w:rPr>
        <w:t xml:space="preserve"> powodującego możliwość niespełnienia kryterium oceny formalnej, wniosek zostaje skierowany do ponownej oceny spełnienia kryteriów formalnych. Ponowna ocena formalna jest przeprowadzana w oparciu o zapisy podrozdziału 5.2.1. </w:t>
      </w:r>
      <w:r w:rsidR="00D401DC" w:rsidRPr="00865406">
        <w:rPr>
          <w:rFonts w:cs="Arial"/>
          <w:sz w:val="22"/>
        </w:rPr>
        <w:t>Czynność ta nie powoduje wstrzymania procedury oceny innych projektów, niemniej jednak zakończenie pracy KOP następuje w momencie dokonania oceny merytorycznej wszystkich projektów.</w:t>
      </w:r>
    </w:p>
    <w:p w14:paraId="4852173E" w14:textId="0E0D2423" w:rsidR="00C26968" w:rsidRPr="00865406" w:rsidRDefault="00C26968" w:rsidP="002B4B18">
      <w:pPr>
        <w:pStyle w:val="Tekstkomentarza"/>
        <w:numPr>
          <w:ilvl w:val="0"/>
          <w:numId w:val="70"/>
        </w:numPr>
        <w:spacing w:line="360" w:lineRule="auto"/>
        <w:rPr>
          <w:rFonts w:cs="Arial"/>
          <w:sz w:val="22"/>
          <w:szCs w:val="22"/>
        </w:rPr>
      </w:pPr>
      <w:r w:rsidRPr="00865406">
        <w:rPr>
          <w:rFonts w:cs="Arial"/>
          <w:sz w:val="22"/>
          <w:szCs w:val="22"/>
        </w:rPr>
        <w:t>Ocena przeprowadzona przez dwóch oceniających nie może prowadzić do znacznej rozbieżności rozumianej jako przyznanie ocen skrajnie rozbieżnych.</w:t>
      </w:r>
    </w:p>
    <w:p w14:paraId="10527F37" w14:textId="17AB9DFF" w:rsidR="00C26968" w:rsidRPr="00865406" w:rsidRDefault="00C26968" w:rsidP="002B4B18">
      <w:pPr>
        <w:pStyle w:val="Tekstkomentarza"/>
        <w:numPr>
          <w:ilvl w:val="0"/>
          <w:numId w:val="70"/>
        </w:numPr>
        <w:spacing w:line="360" w:lineRule="auto"/>
        <w:rPr>
          <w:rFonts w:cs="Arial"/>
          <w:sz w:val="22"/>
          <w:szCs w:val="22"/>
        </w:rPr>
      </w:pPr>
      <w:r w:rsidRPr="00865406">
        <w:rPr>
          <w:rFonts w:cs="Arial"/>
          <w:sz w:val="22"/>
          <w:szCs w:val="22"/>
        </w:rPr>
        <w:t xml:space="preserve">W przypadku wystąpienia znacznych rozbieżności w końcowych ocenach projektu lub w przypadku wystąpienia skrajnych ocen któregokolwiek z kryteriów, </w:t>
      </w:r>
      <w:r w:rsidR="003275FD" w:rsidRPr="00865406">
        <w:rPr>
          <w:rFonts w:cs="Arial"/>
          <w:sz w:val="22"/>
          <w:szCs w:val="22"/>
        </w:rPr>
        <w:t xml:space="preserve">oceniający </w:t>
      </w:r>
      <w:r w:rsidRPr="00865406">
        <w:rPr>
          <w:rFonts w:cs="Arial"/>
          <w:sz w:val="22"/>
          <w:szCs w:val="22"/>
        </w:rPr>
        <w:t>wzywani są w drodze korekty kart oceny merytorycznej do podjęcia dyskusji w celu usunięcia rozbieżności.</w:t>
      </w:r>
    </w:p>
    <w:p w14:paraId="5675C74C" w14:textId="7972ED25" w:rsidR="00C26968" w:rsidRPr="00865406" w:rsidRDefault="00C26968" w:rsidP="002B4B18">
      <w:pPr>
        <w:pStyle w:val="Tekstkomentarza"/>
        <w:numPr>
          <w:ilvl w:val="0"/>
          <w:numId w:val="70"/>
        </w:numPr>
        <w:spacing w:line="360" w:lineRule="auto"/>
        <w:rPr>
          <w:rFonts w:cs="Arial"/>
          <w:sz w:val="22"/>
          <w:szCs w:val="22"/>
        </w:rPr>
      </w:pPr>
      <w:r w:rsidRPr="00865406">
        <w:rPr>
          <w:rFonts w:cs="Arial"/>
          <w:sz w:val="22"/>
          <w:szCs w:val="22"/>
        </w:rPr>
        <w:t xml:space="preserve">Gdy usunięcie rozbieżności w ocenie w drodze porozumienia jest niemożliwe, oceny danego </w:t>
      </w:r>
      <w:r w:rsidR="00D401DC" w:rsidRPr="00865406">
        <w:rPr>
          <w:rFonts w:cs="Arial"/>
          <w:sz w:val="22"/>
          <w:szCs w:val="22"/>
        </w:rPr>
        <w:t>WOD</w:t>
      </w:r>
      <w:r w:rsidRPr="00865406">
        <w:rPr>
          <w:rFonts w:cs="Arial"/>
          <w:sz w:val="22"/>
          <w:szCs w:val="22"/>
        </w:rPr>
        <w:t xml:space="preserve"> dokonuje kolejny członek KOP. Kolejny oceniający wybierany </w:t>
      </w:r>
      <w:r w:rsidR="003275FD" w:rsidRPr="00865406">
        <w:rPr>
          <w:rFonts w:cs="Arial"/>
          <w:sz w:val="22"/>
          <w:szCs w:val="22"/>
        </w:rPr>
        <w:t>jest losowo</w:t>
      </w:r>
      <w:r w:rsidRPr="00865406">
        <w:rPr>
          <w:rFonts w:cs="Arial"/>
          <w:sz w:val="22"/>
          <w:szCs w:val="22"/>
        </w:rPr>
        <w:t xml:space="preserve"> spośród wszystkich powołanych członków KOP. Ostateczna ocena będzie wynikiem dwóch zbieżnych </w:t>
      </w:r>
      <w:r w:rsidR="003275FD" w:rsidRPr="00865406">
        <w:rPr>
          <w:rFonts w:cs="Arial"/>
          <w:sz w:val="22"/>
          <w:szCs w:val="22"/>
        </w:rPr>
        <w:t xml:space="preserve">ze sobą </w:t>
      </w:r>
      <w:r w:rsidRPr="00865406">
        <w:rPr>
          <w:rFonts w:cs="Arial"/>
          <w:sz w:val="22"/>
          <w:szCs w:val="22"/>
        </w:rPr>
        <w:t>ocen Członków KOP.</w:t>
      </w:r>
    </w:p>
    <w:p w14:paraId="5CA4050A" w14:textId="3F8D2696" w:rsidR="00C26968" w:rsidRPr="00865406" w:rsidRDefault="00C26968" w:rsidP="002B4B18">
      <w:pPr>
        <w:pStyle w:val="Akapitzlist"/>
        <w:numPr>
          <w:ilvl w:val="0"/>
          <w:numId w:val="70"/>
        </w:numPr>
        <w:spacing w:line="360" w:lineRule="auto"/>
        <w:rPr>
          <w:rFonts w:cs="Arial"/>
          <w:sz w:val="22"/>
        </w:rPr>
      </w:pPr>
      <w:r w:rsidRPr="00865406">
        <w:rPr>
          <w:rFonts w:cs="Arial"/>
          <w:sz w:val="22"/>
        </w:rPr>
        <w:t>Za znaczne rozbieżności</w:t>
      </w:r>
      <w:r w:rsidR="003275FD" w:rsidRPr="00865406">
        <w:rPr>
          <w:rFonts w:cs="Arial"/>
          <w:sz w:val="22"/>
        </w:rPr>
        <w:t>,</w:t>
      </w:r>
      <w:r w:rsidRPr="00865406">
        <w:rPr>
          <w:rFonts w:cs="Arial"/>
          <w:sz w:val="22"/>
        </w:rPr>
        <w:t xml:space="preserve"> </w:t>
      </w:r>
      <w:r w:rsidR="003275FD" w:rsidRPr="00865406">
        <w:rPr>
          <w:rFonts w:cs="Arial"/>
          <w:sz w:val="22"/>
        </w:rPr>
        <w:t xml:space="preserve"> w całościowej ocenie, </w:t>
      </w:r>
      <w:r w:rsidRPr="00865406">
        <w:rPr>
          <w:rFonts w:cs="Arial"/>
          <w:sz w:val="22"/>
        </w:rPr>
        <w:t xml:space="preserve">przyjmuje się </w:t>
      </w:r>
      <w:r w:rsidR="006F41D2" w:rsidRPr="00865406">
        <w:rPr>
          <w:rFonts w:cs="Arial"/>
          <w:sz w:val="22"/>
        </w:rPr>
        <w:t xml:space="preserve">przyznanie przez oceniających </w:t>
      </w:r>
      <w:r w:rsidRPr="00865406">
        <w:rPr>
          <w:rFonts w:cs="Arial"/>
          <w:sz w:val="22"/>
        </w:rPr>
        <w:t xml:space="preserve">w kryteriach zerojedynkowych </w:t>
      </w:r>
      <w:r w:rsidR="006F41D2" w:rsidRPr="00865406">
        <w:rPr>
          <w:rFonts w:cs="Arial"/>
          <w:sz w:val="22"/>
        </w:rPr>
        <w:t>skrajnych</w:t>
      </w:r>
      <w:r w:rsidRPr="00865406">
        <w:rPr>
          <w:rFonts w:cs="Arial"/>
          <w:sz w:val="22"/>
        </w:rPr>
        <w:t xml:space="preserve"> </w:t>
      </w:r>
      <w:r w:rsidR="006F41D2" w:rsidRPr="00865406">
        <w:rPr>
          <w:rFonts w:cs="Arial"/>
          <w:sz w:val="22"/>
        </w:rPr>
        <w:t>ocen</w:t>
      </w:r>
      <w:r w:rsidRPr="00865406">
        <w:rPr>
          <w:rFonts w:cs="Arial"/>
          <w:sz w:val="22"/>
        </w:rPr>
        <w:t xml:space="preserve"> tzn. </w:t>
      </w:r>
      <w:r w:rsidR="003275FD" w:rsidRPr="00865406">
        <w:rPr>
          <w:rFonts w:cs="Arial"/>
          <w:sz w:val="22"/>
        </w:rPr>
        <w:t xml:space="preserve">oceny negatywnej i pozytywnej danemu </w:t>
      </w:r>
      <w:r w:rsidR="00D401DC" w:rsidRPr="00865406">
        <w:rPr>
          <w:rFonts w:cs="Arial"/>
          <w:sz w:val="22"/>
        </w:rPr>
        <w:t>WOD</w:t>
      </w:r>
      <w:r w:rsidR="006F41D2" w:rsidRPr="00865406">
        <w:rPr>
          <w:rFonts w:cs="Arial"/>
          <w:sz w:val="22"/>
        </w:rPr>
        <w:t>.</w:t>
      </w:r>
    </w:p>
    <w:p w14:paraId="038ABA71" w14:textId="6A45AA59" w:rsidR="006F41D2" w:rsidRPr="00865406" w:rsidRDefault="006F41D2" w:rsidP="002B4B18">
      <w:pPr>
        <w:pStyle w:val="Akapitzlist"/>
        <w:numPr>
          <w:ilvl w:val="0"/>
          <w:numId w:val="70"/>
        </w:numPr>
        <w:spacing w:line="360" w:lineRule="auto"/>
        <w:rPr>
          <w:rFonts w:cs="Arial"/>
          <w:sz w:val="22"/>
        </w:rPr>
      </w:pPr>
      <w:r w:rsidRPr="00865406">
        <w:rPr>
          <w:rFonts w:cs="Arial"/>
          <w:sz w:val="22"/>
        </w:rPr>
        <w:t xml:space="preserve">Jeśli w opinii KOP do pełnej i rzetelnej oceny </w:t>
      </w:r>
      <w:r w:rsidR="003B0710">
        <w:rPr>
          <w:rFonts w:cs="Arial"/>
          <w:sz w:val="22"/>
        </w:rPr>
        <w:t>WOD</w:t>
      </w:r>
      <w:r w:rsidRPr="00865406">
        <w:rPr>
          <w:rFonts w:cs="Arial"/>
          <w:sz w:val="22"/>
        </w:rPr>
        <w:t xml:space="preserve"> konieczne jest uzyskanie dodatkowych wyjaśnień, opinii lub ekspertyz </w:t>
      </w:r>
      <w:r w:rsidR="00D401DC" w:rsidRPr="00865406">
        <w:rPr>
          <w:rFonts w:cs="Arial"/>
          <w:sz w:val="22"/>
        </w:rPr>
        <w:t>ION</w:t>
      </w:r>
      <w:r w:rsidRPr="00865406">
        <w:rPr>
          <w:rFonts w:cs="Arial"/>
          <w:sz w:val="22"/>
        </w:rPr>
        <w:t xml:space="preserve"> występuje o powyższe.</w:t>
      </w:r>
    </w:p>
    <w:p w14:paraId="7C1F325A" w14:textId="1F81E2A2" w:rsidR="006F41D2" w:rsidRPr="005952B3" w:rsidRDefault="006F41D2" w:rsidP="002B4B18">
      <w:pPr>
        <w:pStyle w:val="Akapitzlist"/>
        <w:numPr>
          <w:ilvl w:val="0"/>
          <w:numId w:val="70"/>
        </w:numPr>
        <w:spacing w:line="360" w:lineRule="auto"/>
        <w:rPr>
          <w:rFonts w:cs="Arial"/>
          <w:sz w:val="22"/>
        </w:rPr>
      </w:pPr>
      <w:r w:rsidRPr="00865406">
        <w:rPr>
          <w:rFonts w:cs="Arial"/>
          <w:sz w:val="22"/>
        </w:rPr>
        <w:t xml:space="preserve">Lista ocenionych projektów jest przekazywana do IZ FE SL pod obrady </w:t>
      </w:r>
      <w:r w:rsidRPr="005952B3">
        <w:rPr>
          <w:rFonts w:cs="Arial"/>
          <w:sz w:val="22"/>
        </w:rPr>
        <w:t>Z</w:t>
      </w:r>
      <w:r w:rsidR="00D43C6E" w:rsidRPr="005952B3">
        <w:rPr>
          <w:rFonts w:cs="Arial"/>
          <w:sz w:val="22"/>
        </w:rPr>
        <w:t>arządu Województwa (ZW)</w:t>
      </w:r>
      <w:r w:rsidRPr="005952B3">
        <w:rPr>
          <w:rFonts w:cs="Arial"/>
          <w:sz w:val="22"/>
        </w:rPr>
        <w:t>.</w:t>
      </w:r>
    </w:p>
    <w:p w14:paraId="65D81CDB" w14:textId="52D692D5" w:rsidR="00E72D9B" w:rsidRPr="00897BEE" w:rsidRDefault="006F41D2" w:rsidP="1FEA527C">
      <w:pPr>
        <w:pStyle w:val="Akapitzlist"/>
        <w:numPr>
          <w:ilvl w:val="0"/>
          <w:numId w:val="70"/>
        </w:numPr>
        <w:spacing w:line="360" w:lineRule="auto"/>
        <w:rPr>
          <w:rFonts w:cs="Arial"/>
          <w:sz w:val="22"/>
        </w:rPr>
      </w:pPr>
      <w:r w:rsidRPr="00865406">
        <w:rPr>
          <w:rFonts w:cs="Arial"/>
          <w:sz w:val="22"/>
        </w:rPr>
        <w:lastRenderedPageBreak/>
        <w:t>Na podstawie przedłożonych informacji, ZW podejmuje uchwałę o zatwierdzeniu listy ocenionych projektów i o wyborze projektów do dofinansowania.</w:t>
      </w:r>
    </w:p>
    <w:p w14:paraId="7325026F" w14:textId="4C87D870" w:rsidR="00E07761" w:rsidRPr="002B4B18" w:rsidRDefault="259A018F" w:rsidP="00036F36">
      <w:pPr>
        <w:pStyle w:val="Nagwekspisutreci"/>
        <w:rPr>
          <w:rStyle w:val="Wyrnienieintensywne"/>
          <w:sz w:val="22"/>
          <w:szCs w:val="22"/>
        </w:rPr>
      </w:pPr>
      <w:r w:rsidRPr="002B4B18">
        <w:rPr>
          <w:rStyle w:val="Wyrnienieintensywne"/>
          <w:sz w:val="22"/>
          <w:szCs w:val="22"/>
        </w:rPr>
        <w:t>Pamiętaj!</w:t>
      </w:r>
    </w:p>
    <w:p w14:paraId="41F75343" w14:textId="6C72D294" w:rsidR="00627615" w:rsidRPr="00341318" w:rsidRDefault="14AE75E5" w:rsidP="5FF3BFD4">
      <w:pPr>
        <w:spacing w:after="120" w:line="360" w:lineRule="auto"/>
        <w:rPr>
          <w:rFonts w:cs="Arial"/>
          <w:color w:val="A6A6A6" w:themeColor="background1" w:themeShade="A6"/>
          <w:sz w:val="22"/>
        </w:rPr>
      </w:pPr>
      <w:r w:rsidRPr="00341318">
        <w:rPr>
          <w:rFonts w:cs="Arial"/>
          <w:sz w:val="22"/>
        </w:rPr>
        <w:t>Na stronie internetowej programu FE SL 2021-2027 opublikujemy informację o projektach, które zakwalifikowały się do kolejnego etapu. Poinformujemy Cię również o zakwalifikowaniu Twojego projektu do kolejnego etapu ocen</w:t>
      </w:r>
      <w:r w:rsidR="28D3D459" w:rsidRPr="00341318">
        <w:rPr>
          <w:rFonts w:cs="Arial"/>
          <w:sz w:val="22"/>
        </w:rPr>
        <w:t>y</w:t>
      </w:r>
      <w:r w:rsidR="28D3D459" w:rsidRPr="00341318">
        <w:rPr>
          <w:rFonts w:cs="Arial"/>
          <w:color w:val="A6A6A6" w:themeColor="background1" w:themeShade="A6"/>
          <w:sz w:val="22"/>
        </w:rPr>
        <w:t xml:space="preserve">. </w:t>
      </w:r>
    </w:p>
    <w:p w14:paraId="2EDE7408" w14:textId="77777777" w:rsidR="00E72D9B" w:rsidRPr="002B4B18" w:rsidRDefault="00E72D9B" w:rsidP="00E72D9B">
      <w:pPr>
        <w:spacing w:line="360" w:lineRule="auto"/>
        <w:rPr>
          <w:rFonts w:cs="Arial"/>
          <w:sz w:val="22"/>
        </w:rPr>
      </w:pPr>
    </w:p>
    <w:p w14:paraId="42206AE5" w14:textId="14107176" w:rsidR="00D43C6E" w:rsidRPr="002B4B18" w:rsidRDefault="00D43C6E" w:rsidP="00D43C6E">
      <w:pPr>
        <w:pStyle w:val="Nagwek2"/>
        <w:spacing w:after="240"/>
        <w:rPr>
          <w:rFonts w:cs="Arial"/>
          <w:sz w:val="22"/>
          <w:szCs w:val="22"/>
        </w:rPr>
      </w:pPr>
      <w:bookmarkStart w:id="91" w:name="_Toc111010167"/>
      <w:bookmarkStart w:id="92" w:name="_Toc111010224"/>
      <w:bookmarkStart w:id="93" w:name="_Toc114570850"/>
      <w:bookmarkStart w:id="94" w:name="_Toc131751569"/>
      <w:bookmarkStart w:id="95" w:name="_Toc135047303"/>
      <w:r w:rsidRPr="002B4B18">
        <w:rPr>
          <w:rFonts w:cs="Arial"/>
          <w:sz w:val="22"/>
          <w:szCs w:val="22"/>
        </w:rPr>
        <w:t>5.2</w:t>
      </w:r>
      <w:r w:rsidRPr="002B4B18">
        <w:rPr>
          <w:rFonts w:cs="Arial"/>
          <w:sz w:val="22"/>
          <w:szCs w:val="22"/>
        </w:rPr>
        <w:tab/>
        <w:t xml:space="preserve">Uzupełnienie i poprawa </w:t>
      </w:r>
      <w:bookmarkEnd w:id="91"/>
      <w:bookmarkEnd w:id="92"/>
      <w:bookmarkEnd w:id="93"/>
      <w:bookmarkEnd w:id="94"/>
      <w:r w:rsidR="003B0710">
        <w:rPr>
          <w:rFonts w:cs="Arial"/>
          <w:sz w:val="22"/>
          <w:szCs w:val="22"/>
        </w:rPr>
        <w:t>WOD</w:t>
      </w:r>
      <w:bookmarkEnd w:id="95"/>
    </w:p>
    <w:p w14:paraId="1276B433" w14:textId="43FAA90A" w:rsidR="006F41D2" w:rsidRPr="002B4B18" w:rsidRDefault="00D43C6E" w:rsidP="004C0DA4">
      <w:pPr>
        <w:pStyle w:val="Nagwek2"/>
        <w:numPr>
          <w:ilvl w:val="2"/>
          <w:numId w:val="117"/>
        </w:numPr>
        <w:spacing w:after="240"/>
        <w:rPr>
          <w:rFonts w:cs="Arial"/>
          <w:sz w:val="22"/>
          <w:szCs w:val="22"/>
        </w:rPr>
      </w:pPr>
      <w:bookmarkStart w:id="96" w:name="_Toc131751570"/>
      <w:bookmarkStart w:id="97" w:name="_Toc135047304"/>
      <w:r w:rsidRPr="002B4B18">
        <w:rPr>
          <w:rFonts w:cs="Arial"/>
          <w:sz w:val="22"/>
          <w:szCs w:val="22"/>
        </w:rPr>
        <w:t xml:space="preserve">Uzupełnienie i poprawa </w:t>
      </w:r>
      <w:r w:rsidR="003B0710">
        <w:rPr>
          <w:rFonts w:cs="Arial"/>
          <w:sz w:val="22"/>
          <w:szCs w:val="22"/>
        </w:rPr>
        <w:t>WOD</w:t>
      </w:r>
      <w:r w:rsidRPr="002B4B18">
        <w:rPr>
          <w:rFonts w:cs="Arial"/>
          <w:sz w:val="22"/>
          <w:szCs w:val="22"/>
        </w:rPr>
        <w:t xml:space="preserve"> na etapie oceny formalnej</w:t>
      </w:r>
      <w:bookmarkEnd w:id="96"/>
      <w:bookmarkEnd w:id="97"/>
    </w:p>
    <w:p w14:paraId="7C5AB2AB" w14:textId="77777777" w:rsidR="00F15927" w:rsidRDefault="00E039FE" w:rsidP="00F15927">
      <w:pPr>
        <w:pStyle w:val="Akapitzlist"/>
        <w:numPr>
          <w:ilvl w:val="0"/>
          <w:numId w:val="107"/>
        </w:numPr>
        <w:spacing w:after="120" w:line="360" w:lineRule="auto"/>
        <w:rPr>
          <w:rFonts w:cs="Arial"/>
          <w:sz w:val="22"/>
        </w:rPr>
      </w:pPr>
      <w:r w:rsidRPr="002B4B18">
        <w:rPr>
          <w:rFonts w:cs="Arial"/>
          <w:sz w:val="22"/>
        </w:rPr>
        <w:t>W ramach kryteriów zero-jedynkowych podlegających uzupełnieniom</w:t>
      </w:r>
      <w:r w:rsidR="00F15927">
        <w:rPr>
          <w:rFonts w:cs="Arial"/>
          <w:sz w:val="22"/>
        </w:rPr>
        <w:t xml:space="preserve"> </w:t>
      </w:r>
      <w:r w:rsidRPr="004C0DA4">
        <w:rPr>
          <w:rFonts w:cs="Arial"/>
          <w:sz w:val="22"/>
        </w:rPr>
        <w:t xml:space="preserve">pracownik ION może wezwać </w:t>
      </w:r>
      <w:r w:rsidR="00D43C6E" w:rsidRPr="004C0DA4">
        <w:rPr>
          <w:rFonts w:cs="Arial"/>
          <w:sz w:val="22"/>
        </w:rPr>
        <w:t>Cię</w:t>
      </w:r>
      <w:r w:rsidRPr="004C0DA4">
        <w:rPr>
          <w:rFonts w:cs="Arial"/>
          <w:sz w:val="22"/>
        </w:rPr>
        <w:t xml:space="preserve"> do uzupełnienia lub wyjaśnienia elementu ocenianego w danym kryterium. </w:t>
      </w:r>
    </w:p>
    <w:p w14:paraId="5F82DA90" w14:textId="68F551D1" w:rsidR="00F15927" w:rsidRDefault="00D43C6E" w:rsidP="00F15927">
      <w:pPr>
        <w:pStyle w:val="Akapitzlist"/>
        <w:numPr>
          <w:ilvl w:val="0"/>
          <w:numId w:val="107"/>
        </w:numPr>
        <w:spacing w:after="120" w:line="360" w:lineRule="auto"/>
        <w:rPr>
          <w:rFonts w:cs="Arial"/>
          <w:sz w:val="22"/>
        </w:rPr>
      </w:pPr>
      <w:r w:rsidRPr="004C0DA4">
        <w:rPr>
          <w:rFonts w:cs="Arial"/>
          <w:sz w:val="22"/>
        </w:rPr>
        <w:t>Masz</w:t>
      </w:r>
      <w:r w:rsidR="00371DAA">
        <w:rPr>
          <w:rFonts w:cs="Arial"/>
          <w:sz w:val="22"/>
        </w:rPr>
        <w:t xml:space="preserve"> </w:t>
      </w:r>
      <w:r w:rsidR="00371DAA" w:rsidRPr="00897BEE">
        <w:rPr>
          <w:rFonts w:cs="Arial"/>
          <w:b/>
          <w:bCs/>
          <w:sz w:val="22"/>
        </w:rPr>
        <w:t>14</w:t>
      </w:r>
      <w:r w:rsidR="00371DAA">
        <w:rPr>
          <w:rFonts w:cs="Arial"/>
          <w:sz w:val="22"/>
        </w:rPr>
        <w:t xml:space="preserve"> </w:t>
      </w:r>
      <w:r w:rsidR="00E039FE" w:rsidRPr="004C0DA4">
        <w:rPr>
          <w:rFonts w:cs="Arial"/>
          <w:b/>
          <w:bCs/>
          <w:color w:val="000000"/>
          <w:sz w:val="22"/>
        </w:rPr>
        <w:t xml:space="preserve">dni od dnia </w:t>
      </w:r>
      <w:r w:rsidR="00E039FE" w:rsidRPr="004C0DA4">
        <w:rPr>
          <w:rFonts w:cs="Arial"/>
          <w:b/>
          <w:bCs/>
          <w:sz w:val="22"/>
        </w:rPr>
        <w:t xml:space="preserve"> zamieszczenia wezwania w LSI 2021</w:t>
      </w:r>
      <w:r w:rsidR="00E039FE" w:rsidRPr="004C0DA4">
        <w:rPr>
          <w:rFonts w:cs="Arial"/>
          <w:sz w:val="22"/>
          <w:lang w:eastAsia="pl-PL"/>
        </w:rPr>
        <w:t xml:space="preserve"> </w:t>
      </w:r>
      <w:r w:rsidR="00B016DF" w:rsidRPr="004C0DA4">
        <w:rPr>
          <w:rFonts w:cs="Arial"/>
          <w:sz w:val="22"/>
          <w:lang w:eastAsia="pl-PL"/>
        </w:rPr>
        <w:t xml:space="preserve">na poprawę </w:t>
      </w:r>
      <w:r w:rsidR="003B0710">
        <w:rPr>
          <w:rFonts w:cs="Arial"/>
          <w:sz w:val="22"/>
          <w:lang w:eastAsia="pl-PL"/>
        </w:rPr>
        <w:t>WOD</w:t>
      </w:r>
      <w:r w:rsidR="00B016DF" w:rsidRPr="004C0DA4">
        <w:rPr>
          <w:rFonts w:cs="Arial"/>
          <w:sz w:val="22"/>
          <w:lang w:eastAsia="pl-PL"/>
        </w:rPr>
        <w:t>.</w:t>
      </w:r>
      <w:r w:rsidR="00897BEE">
        <w:rPr>
          <w:rFonts w:cs="Arial"/>
          <w:sz w:val="22"/>
          <w:lang w:eastAsia="pl-PL"/>
        </w:rPr>
        <w:t xml:space="preserve"> W uzasadnionych przypadkach, na pisemną prośbę masz możliwość wydłużenia </w:t>
      </w:r>
      <w:r w:rsidR="00BB45AE">
        <w:rPr>
          <w:rFonts w:cs="Arial"/>
          <w:sz w:val="22"/>
          <w:lang w:eastAsia="pl-PL"/>
        </w:rPr>
        <w:t>terminu na poprawę WOD maksymalnie o kolejne 7 dni.</w:t>
      </w:r>
      <w:r w:rsidR="00897BEE">
        <w:rPr>
          <w:rFonts w:cs="Arial"/>
          <w:sz w:val="22"/>
          <w:lang w:eastAsia="pl-PL"/>
        </w:rPr>
        <w:t xml:space="preserve"> </w:t>
      </w:r>
    </w:p>
    <w:p w14:paraId="5D94402B" w14:textId="04639A43" w:rsidR="005952B3" w:rsidRPr="00865406" w:rsidRDefault="005952B3" w:rsidP="00F15927">
      <w:pPr>
        <w:pStyle w:val="Akapitzlist"/>
        <w:numPr>
          <w:ilvl w:val="0"/>
          <w:numId w:val="107"/>
        </w:numPr>
        <w:spacing w:after="120" w:line="360" w:lineRule="auto"/>
        <w:rPr>
          <w:rFonts w:cs="Arial"/>
          <w:sz w:val="22"/>
        </w:rPr>
      </w:pPr>
      <w:r w:rsidRPr="00AA7895">
        <w:rPr>
          <w:rFonts w:cs="Arial"/>
          <w:color w:val="000000"/>
          <w:sz w:val="22"/>
        </w:rPr>
        <w:t xml:space="preserve">Pismo w sprawie poprawy </w:t>
      </w:r>
      <w:r w:rsidR="003B0710">
        <w:rPr>
          <w:rFonts w:cs="Arial"/>
          <w:color w:val="000000"/>
          <w:sz w:val="22"/>
        </w:rPr>
        <w:t>WOD</w:t>
      </w:r>
      <w:r w:rsidRPr="00AA7895">
        <w:rPr>
          <w:rFonts w:cs="Arial"/>
          <w:color w:val="000000"/>
          <w:sz w:val="22"/>
        </w:rPr>
        <w:t xml:space="preserve"> </w:t>
      </w:r>
      <w:r w:rsidR="00B016DF" w:rsidRPr="00F15927">
        <w:rPr>
          <w:rFonts w:cs="Arial"/>
          <w:sz w:val="22"/>
          <w:lang w:eastAsia="pl-PL"/>
        </w:rPr>
        <w:t xml:space="preserve">pismo </w:t>
      </w:r>
      <w:r w:rsidR="00B016DF" w:rsidRPr="00F15927">
        <w:rPr>
          <w:rFonts w:cs="Arial"/>
          <w:color w:val="000000"/>
          <w:sz w:val="22"/>
        </w:rPr>
        <w:t xml:space="preserve">udostępniane jest na </w:t>
      </w:r>
      <w:r w:rsidR="00D43C6E" w:rsidRPr="00F15927">
        <w:rPr>
          <w:rFonts w:cs="Arial"/>
          <w:color w:val="000000"/>
          <w:sz w:val="22"/>
        </w:rPr>
        <w:t xml:space="preserve">Twoim </w:t>
      </w:r>
      <w:r w:rsidR="00B016DF" w:rsidRPr="00F15927">
        <w:rPr>
          <w:rFonts w:cs="Arial"/>
          <w:color w:val="000000"/>
          <w:sz w:val="22"/>
        </w:rPr>
        <w:t>koncie w systemie LSI2021, z którego złożo</w:t>
      </w:r>
      <w:r w:rsidR="00D43C6E" w:rsidRPr="00F15927">
        <w:rPr>
          <w:rFonts w:cs="Arial"/>
          <w:color w:val="000000"/>
          <w:sz w:val="22"/>
        </w:rPr>
        <w:t>no</w:t>
      </w:r>
      <w:r w:rsidR="00B016DF" w:rsidRPr="00F15927">
        <w:rPr>
          <w:rFonts w:cs="Arial"/>
          <w:color w:val="000000"/>
          <w:sz w:val="22"/>
        </w:rPr>
        <w:t xml:space="preserve"> wniosek oraz wysyłane na adres e-mail </w:t>
      </w:r>
      <w:r w:rsidR="00D43C6E" w:rsidRPr="00F15927">
        <w:rPr>
          <w:rFonts w:cs="Arial"/>
          <w:color w:val="000000"/>
          <w:sz w:val="22"/>
        </w:rPr>
        <w:t xml:space="preserve">, który podałeś w punkcie </w:t>
      </w:r>
      <w:r w:rsidR="00B016DF" w:rsidRPr="00F15927">
        <w:rPr>
          <w:rFonts w:cs="Arial"/>
          <w:color w:val="000000"/>
          <w:sz w:val="22"/>
        </w:rPr>
        <w:t>A.1.2</w:t>
      </w:r>
      <w:r w:rsidR="00BC3DC6">
        <w:rPr>
          <w:rFonts w:cs="Arial"/>
          <w:color w:val="000000"/>
          <w:sz w:val="22"/>
        </w:rPr>
        <w:t xml:space="preserve"> </w:t>
      </w:r>
      <w:r w:rsidR="003B0710">
        <w:rPr>
          <w:rFonts w:cs="Arial"/>
          <w:color w:val="000000"/>
          <w:sz w:val="22"/>
        </w:rPr>
        <w:t>WOD</w:t>
      </w:r>
      <w:r w:rsidR="00B016DF" w:rsidRPr="00F15927">
        <w:rPr>
          <w:rFonts w:cs="Arial"/>
          <w:color w:val="000000"/>
          <w:sz w:val="22"/>
        </w:rPr>
        <w:t xml:space="preserve"> (</w:t>
      </w:r>
      <w:r w:rsidR="00D43C6E" w:rsidRPr="00F15927">
        <w:rPr>
          <w:rFonts w:cs="Arial"/>
          <w:color w:val="000000"/>
          <w:sz w:val="22"/>
        </w:rPr>
        <w:t xml:space="preserve">musisz podać </w:t>
      </w:r>
      <w:r w:rsidR="00B016DF" w:rsidRPr="00F15927">
        <w:rPr>
          <w:rFonts w:cs="Arial"/>
          <w:color w:val="000000"/>
          <w:sz w:val="22"/>
        </w:rPr>
        <w:t>prawidłowy</w:t>
      </w:r>
      <w:r w:rsidR="0084106F" w:rsidRPr="00F15927">
        <w:rPr>
          <w:rFonts w:cs="Arial"/>
          <w:color w:val="000000"/>
          <w:sz w:val="22"/>
        </w:rPr>
        <w:t>, aktualny</w:t>
      </w:r>
      <w:r w:rsidR="00B016DF" w:rsidRPr="00F15927">
        <w:rPr>
          <w:rFonts w:cs="Arial"/>
          <w:color w:val="000000"/>
          <w:sz w:val="22"/>
        </w:rPr>
        <w:t xml:space="preserve"> i na bieżąco monitorowany</w:t>
      </w:r>
      <w:r w:rsidR="00D43C6E" w:rsidRPr="00F15927">
        <w:rPr>
          <w:rFonts w:cs="Arial"/>
          <w:color w:val="000000"/>
          <w:sz w:val="22"/>
        </w:rPr>
        <w:t xml:space="preserve"> adres skrzynki e-mail</w:t>
      </w:r>
      <w:r w:rsidR="00B016DF" w:rsidRPr="00F15927">
        <w:rPr>
          <w:rFonts w:cs="Arial"/>
          <w:color w:val="000000"/>
          <w:sz w:val="22"/>
        </w:rPr>
        <w:t xml:space="preserve">). Uzupełniony wniosek </w:t>
      </w:r>
      <w:r w:rsidR="00D43C6E" w:rsidRPr="00F15927">
        <w:rPr>
          <w:rFonts w:cs="Arial"/>
          <w:color w:val="000000"/>
          <w:sz w:val="22"/>
        </w:rPr>
        <w:t>składasz</w:t>
      </w:r>
      <w:r w:rsidR="00B016DF" w:rsidRPr="00F15927">
        <w:rPr>
          <w:rFonts w:cs="Arial"/>
          <w:color w:val="000000"/>
          <w:sz w:val="22"/>
        </w:rPr>
        <w:t xml:space="preserve"> w sposób opisany w rozdziale</w:t>
      </w:r>
      <w:r w:rsidR="00B903A9" w:rsidRPr="00F15927">
        <w:rPr>
          <w:rFonts w:cs="Arial"/>
          <w:color w:val="000000"/>
          <w:sz w:val="22"/>
        </w:rPr>
        <w:t xml:space="preserve"> 3.1</w:t>
      </w:r>
      <w:r w:rsidR="00B016DF" w:rsidRPr="00F15927">
        <w:rPr>
          <w:rFonts w:cs="Arial"/>
          <w:color w:val="000000"/>
          <w:sz w:val="22"/>
        </w:rPr>
        <w:t xml:space="preserve"> z zachowaniem terminu wskazanego w </w:t>
      </w:r>
      <w:r w:rsidR="006F780E">
        <w:rPr>
          <w:rFonts w:cs="Arial"/>
          <w:color w:val="000000"/>
          <w:sz w:val="22"/>
        </w:rPr>
        <w:t xml:space="preserve">tym </w:t>
      </w:r>
      <w:r w:rsidR="00B016DF" w:rsidRPr="00FE34C6">
        <w:rPr>
          <w:rFonts w:cs="Arial"/>
          <w:color w:val="000000"/>
          <w:sz w:val="22"/>
        </w:rPr>
        <w:t xml:space="preserve">podrozdziale </w:t>
      </w:r>
      <w:r w:rsidR="006F780E" w:rsidRPr="00FE34C6">
        <w:rPr>
          <w:rFonts w:cs="Arial"/>
          <w:color w:val="000000"/>
          <w:sz w:val="22"/>
        </w:rPr>
        <w:t>w</w:t>
      </w:r>
      <w:r w:rsidR="00B903A9" w:rsidRPr="00FE34C6">
        <w:rPr>
          <w:rFonts w:cs="Arial"/>
          <w:color w:val="000000"/>
          <w:sz w:val="22"/>
        </w:rPr>
        <w:t xml:space="preserve"> p</w:t>
      </w:r>
      <w:r w:rsidR="00D43C6E" w:rsidRPr="00FE34C6">
        <w:rPr>
          <w:rFonts w:cs="Arial"/>
          <w:color w:val="000000"/>
          <w:sz w:val="22"/>
        </w:rPr>
        <w:t>unkcie</w:t>
      </w:r>
      <w:r w:rsidR="006F780E" w:rsidRPr="00FE34C6">
        <w:rPr>
          <w:rFonts w:cs="Arial"/>
          <w:color w:val="000000"/>
          <w:sz w:val="22"/>
        </w:rPr>
        <w:t xml:space="preserve"> 2.</w:t>
      </w:r>
    </w:p>
    <w:p w14:paraId="1AFA043D" w14:textId="0DB53448" w:rsidR="00371DAA" w:rsidRDefault="00F15927" w:rsidP="00F15927">
      <w:pPr>
        <w:pStyle w:val="Akapitzlist"/>
        <w:numPr>
          <w:ilvl w:val="0"/>
          <w:numId w:val="107"/>
        </w:numPr>
        <w:spacing w:after="120" w:line="360" w:lineRule="auto"/>
        <w:rPr>
          <w:rFonts w:cs="Arial"/>
          <w:sz w:val="22"/>
        </w:rPr>
      </w:pPr>
      <w:r w:rsidRPr="00F15927">
        <w:rPr>
          <w:rFonts w:cs="Arial"/>
          <w:sz w:val="22"/>
        </w:rPr>
        <w:t xml:space="preserve">Uzupełnieniu lub poprawie braków/błędów formalnych mogą podlegać jedynie elementy wskazane w piśmie bądź elementy będące uspójnieniem dotychczasowych zapisów wniosku. </w:t>
      </w:r>
      <w:r w:rsidR="002B6E12" w:rsidRPr="002B6E12">
        <w:rPr>
          <w:rFonts w:cs="Arial"/>
          <w:sz w:val="22"/>
        </w:rPr>
        <w:t xml:space="preserve">Jeśli poprawa wskazanego błędu powoduje konieczność poprawy w innych punktach dokumentacji aplikacyjnej, wówczas powinieneś wprowadzić niezbędne korekty będące wynikiem zmian elementów wskazanych do poprawy/uzupełnienia oraz przekazać do ION informację o dokonanych dodatkowych zmianach celem uzyskania akceptacji KOP. </w:t>
      </w:r>
    </w:p>
    <w:p w14:paraId="191A4572" w14:textId="1FC3C21D" w:rsidR="00371DAA" w:rsidRPr="00BB45AE" w:rsidRDefault="00371DAA" w:rsidP="00BB45AE">
      <w:pPr>
        <w:pStyle w:val="Akapitzlist"/>
        <w:numPr>
          <w:ilvl w:val="0"/>
          <w:numId w:val="107"/>
        </w:numPr>
        <w:spacing w:after="120" w:line="360" w:lineRule="auto"/>
        <w:rPr>
          <w:rFonts w:cs="Arial"/>
          <w:color w:val="000000"/>
          <w:sz w:val="22"/>
        </w:rPr>
      </w:pPr>
      <w:r w:rsidRPr="00BB45AE">
        <w:rPr>
          <w:rFonts w:cs="Arial"/>
          <w:color w:val="000000"/>
          <w:sz w:val="22"/>
        </w:rPr>
        <w:t>WOD nie będzie podlegał dalszej ocenie i zostanie oceniony negatywnie na etapie oceny formalnej w przypadku dokonania nieuzasadnionych zmian w zakresie:</w:t>
      </w:r>
    </w:p>
    <w:p w14:paraId="1FE6E49B" w14:textId="77777777" w:rsidR="00371DAA" w:rsidRPr="00371DAA" w:rsidRDefault="00371DAA" w:rsidP="00371DAA">
      <w:pPr>
        <w:numPr>
          <w:ilvl w:val="0"/>
          <w:numId w:val="122"/>
        </w:numPr>
        <w:spacing w:before="240" w:after="160" w:line="360" w:lineRule="auto"/>
        <w:contextualSpacing/>
        <w:rPr>
          <w:rFonts w:cs="Arial"/>
          <w:sz w:val="22"/>
        </w:rPr>
      </w:pPr>
      <w:r w:rsidRPr="00371DAA">
        <w:rPr>
          <w:rFonts w:cs="Arial"/>
          <w:sz w:val="22"/>
        </w:rPr>
        <w:t xml:space="preserve">dodanie / usunięcie wydatku; </w:t>
      </w:r>
    </w:p>
    <w:p w14:paraId="77DCDF01" w14:textId="77777777" w:rsidR="00371DAA" w:rsidRPr="00371DAA" w:rsidRDefault="00371DAA" w:rsidP="00371DAA">
      <w:pPr>
        <w:numPr>
          <w:ilvl w:val="0"/>
          <w:numId w:val="122"/>
        </w:numPr>
        <w:spacing w:before="240" w:after="160" w:line="360" w:lineRule="auto"/>
        <w:contextualSpacing/>
        <w:rPr>
          <w:rFonts w:cs="Arial"/>
          <w:sz w:val="22"/>
        </w:rPr>
      </w:pPr>
      <w:r w:rsidRPr="00371DAA">
        <w:rPr>
          <w:rFonts w:cs="Arial"/>
          <w:sz w:val="22"/>
        </w:rPr>
        <w:t>zwiększenie wartości całkowitego dofinansowania pierwotnie założonego we wniosku;</w:t>
      </w:r>
    </w:p>
    <w:p w14:paraId="197D8FB9" w14:textId="211FD947" w:rsidR="00371DAA" w:rsidRPr="00BB45AE" w:rsidRDefault="00371DAA" w:rsidP="00BB45AE">
      <w:pPr>
        <w:numPr>
          <w:ilvl w:val="0"/>
          <w:numId w:val="122"/>
        </w:numPr>
        <w:spacing w:before="240" w:after="160" w:line="360" w:lineRule="auto"/>
        <w:contextualSpacing/>
        <w:rPr>
          <w:rFonts w:cs="Arial"/>
          <w:sz w:val="22"/>
        </w:rPr>
      </w:pPr>
      <w:r w:rsidRPr="00371DAA">
        <w:rPr>
          <w:rFonts w:cs="Arial"/>
          <w:sz w:val="22"/>
        </w:rPr>
        <w:t>dodanie / usunięcie celu lub rezultatu projektu.</w:t>
      </w:r>
    </w:p>
    <w:p w14:paraId="0692E5C9" w14:textId="504C3B0A" w:rsidR="00F15927" w:rsidRPr="00B95212" w:rsidRDefault="00371DAA" w:rsidP="00BB45AE">
      <w:pPr>
        <w:pStyle w:val="Akapitzlist"/>
        <w:numPr>
          <w:ilvl w:val="0"/>
          <w:numId w:val="107"/>
        </w:numPr>
        <w:spacing w:before="240" w:after="160" w:line="360" w:lineRule="auto"/>
        <w:rPr>
          <w:rFonts w:cs="Arial"/>
          <w:sz w:val="22"/>
        </w:rPr>
      </w:pPr>
      <w:r w:rsidRPr="00BB45AE">
        <w:rPr>
          <w:rFonts w:cs="Arial"/>
          <w:color w:val="000000"/>
          <w:sz w:val="22"/>
        </w:rPr>
        <w:lastRenderedPageBreak/>
        <w:t xml:space="preserve">Nanosząc zmiany zobligowany jesteś do ich wykazania i szczegółowego uzasadnienia w piśmie przewodnim załączonym do wniosku. Brak powyższych informacji skutkować może odrzuceniem wniosku z powodu niespełnienia formalnych kryteriów oceny. Należy mieć na uwadze, że powyższe zmiany nie mogą prowadzić do niespełnienia kryteriów oceny formalnej (na przykład doprecyzowanie wydatku o element niekwalifikujący się do wsparcia), gdyż przedmiotowe może prowadzić do negatywnej oceny formalnej.  </w:t>
      </w:r>
    </w:p>
    <w:p w14:paraId="6DB686C4" w14:textId="36369515" w:rsidR="00F15927" w:rsidRPr="00F15927" w:rsidRDefault="00F0305B" w:rsidP="00F15927">
      <w:pPr>
        <w:pStyle w:val="Akapitzlist"/>
        <w:numPr>
          <w:ilvl w:val="0"/>
          <w:numId w:val="107"/>
        </w:numPr>
        <w:spacing w:after="0" w:line="360" w:lineRule="auto"/>
        <w:rPr>
          <w:rFonts w:cs="Arial"/>
          <w:sz w:val="22"/>
          <w:lang w:eastAsia="pl-PL"/>
        </w:rPr>
      </w:pPr>
      <w:r w:rsidRPr="00F15927">
        <w:rPr>
          <w:rFonts w:cs="Arial"/>
          <w:sz w:val="22"/>
          <w:lang w:eastAsia="pl-PL"/>
        </w:rPr>
        <w:t xml:space="preserve">Jeżeli po uzupełnieniu/poprawie wniosku nadal pojawiają się błędy, </w:t>
      </w:r>
      <w:r w:rsidR="006E19FA" w:rsidRPr="00F15927">
        <w:rPr>
          <w:rFonts w:cs="Arial"/>
          <w:sz w:val="22"/>
          <w:lang w:eastAsia="pl-PL"/>
        </w:rPr>
        <w:t>możesz</w:t>
      </w:r>
      <w:r w:rsidRPr="00F15927">
        <w:rPr>
          <w:rFonts w:cs="Arial"/>
          <w:sz w:val="22"/>
          <w:lang w:eastAsia="pl-PL"/>
        </w:rPr>
        <w:t xml:space="preserve"> zostać ponownie wezwany do poprawy lub uzupełnienia wniosku. Patrz </w:t>
      </w:r>
      <w:r w:rsidRPr="00FE34C6">
        <w:rPr>
          <w:rFonts w:cs="Arial"/>
          <w:sz w:val="22"/>
          <w:lang w:eastAsia="pl-PL"/>
        </w:rPr>
        <w:t>p</w:t>
      </w:r>
      <w:r w:rsidR="006E19FA" w:rsidRPr="00FE34C6">
        <w:rPr>
          <w:rFonts w:cs="Arial"/>
          <w:sz w:val="22"/>
          <w:lang w:eastAsia="pl-PL"/>
        </w:rPr>
        <w:t>unkt</w:t>
      </w:r>
      <w:r w:rsidRPr="00FE34C6">
        <w:rPr>
          <w:rFonts w:cs="Arial"/>
          <w:sz w:val="22"/>
          <w:lang w:eastAsia="pl-PL"/>
        </w:rPr>
        <w:t xml:space="preserve"> </w:t>
      </w:r>
      <w:r w:rsidR="00371DAA" w:rsidRPr="00FE34C6">
        <w:rPr>
          <w:rFonts w:cs="Arial"/>
          <w:sz w:val="22"/>
          <w:lang w:eastAsia="pl-PL"/>
        </w:rPr>
        <w:t>2</w:t>
      </w:r>
      <w:r w:rsidRPr="00FE34C6">
        <w:rPr>
          <w:rFonts w:cs="Arial"/>
          <w:sz w:val="22"/>
          <w:lang w:eastAsia="pl-PL"/>
        </w:rPr>
        <w:t>.</w:t>
      </w:r>
    </w:p>
    <w:p w14:paraId="39FEE872" w14:textId="4C7B8685" w:rsidR="00F0305B" w:rsidRPr="00F15927" w:rsidRDefault="009F716A" w:rsidP="00F15927">
      <w:pPr>
        <w:pStyle w:val="Akapitzlist"/>
        <w:numPr>
          <w:ilvl w:val="0"/>
          <w:numId w:val="107"/>
        </w:numPr>
        <w:spacing w:after="0" w:line="360" w:lineRule="auto"/>
        <w:rPr>
          <w:rFonts w:cs="Arial"/>
          <w:sz w:val="22"/>
          <w:lang w:eastAsia="pl-PL"/>
        </w:rPr>
      </w:pPr>
      <w:r w:rsidRPr="00F15927">
        <w:rPr>
          <w:rFonts w:cs="Arial"/>
          <w:sz w:val="22"/>
          <w:lang w:eastAsia="pl-PL"/>
        </w:rPr>
        <w:t>Nie poprawienie wniosku zgodnie z wezwaniem lub złożenie poprawionego wniosku po terminie skutkuje negatywną oceną formalną z powodu niespełnienia kryteriów.</w:t>
      </w:r>
    </w:p>
    <w:p w14:paraId="2DB72C3B" w14:textId="77777777" w:rsidR="00371DAA" w:rsidRPr="00BB45AE" w:rsidRDefault="00371DAA" w:rsidP="00BB45AE">
      <w:pPr>
        <w:autoSpaceDE w:val="0"/>
        <w:autoSpaceDN w:val="0"/>
        <w:adjustRightInd w:val="0"/>
        <w:spacing w:before="240" w:after="287" w:line="360" w:lineRule="auto"/>
        <w:rPr>
          <w:rFonts w:cs="Arial"/>
          <w:b/>
          <w:bCs/>
          <w:color w:val="000000"/>
          <w:sz w:val="22"/>
        </w:rPr>
      </w:pPr>
      <w:r w:rsidRPr="00BB45AE">
        <w:rPr>
          <w:rFonts w:cs="Arial"/>
          <w:b/>
          <w:bCs/>
          <w:color w:val="000000"/>
          <w:sz w:val="22"/>
        </w:rPr>
        <w:t xml:space="preserve">Jeśli nie uzupełnisz lub nie poprawisz WOD w wyznaczonym terminie albo zrobisz to niezgodnie z zakresem określonym w wezwaniu to otrzymujesz negatywną ocenę.  </w:t>
      </w:r>
    </w:p>
    <w:p w14:paraId="392F37CC" w14:textId="5CBA513E" w:rsidR="000D3B07" w:rsidRDefault="000D3B07" w:rsidP="000D3B07">
      <w:pPr>
        <w:rPr>
          <w:rFonts w:cs="Arial"/>
          <w:sz w:val="22"/>
        </w:rPr>
      </w:pPr>
    </w:p>
    <w:p w14:paraId="29DA4448" w14:textId="4D848CC5" w:rsidR="006163B3" w:rsidRPr="006163B3" w:rsidRDefault="006163B3" w:rsidP="00865406">
      <w:pPr>
        <w:keepNext/>
        <w:keepLines/>
        <w:numPr>
          <w:ilvl w:val="2"/>
          <w:numId w:val="0"/>
        </w:numPr>
        <w:spacing w:before="240" w:line="360" w:lineRule="auto"/>
        <w:ind w:left="709" w:hanging="720"/>
        <w:outlineLvl w:val="2"/>
        <w:rPr>
          <w:rFonts w:eastAsiaTheme="majorEastAsia" w:cs="Arial"/>
          <w:b/>
          <w:color w:val="1F4D78" w:themeColor="accent1" w:themeShade="7F"/>
          <w:sz w:val="22"/>
        </w:rPr>
      </w:pPr>
      <w:bookmarkStart w:id="98" w:name="_Toc135047305"/>
      <w:r>
        <w:rPr>
          <w:rFonts w:eastAsiaTheme="majorEastAsia" w:cs="Arial"/>
          <w:b/>
          <w:color w:val="1F4D78" w:themeColor="accent1" w:themeShade="7F"/>
          <w:sz w:val="22"/>
        </w:rPr>
        <w:t xml:space="preserve">5.2.2 </w:t>
      </w:r>
      <w:r w:rsidRPr="006163B3">
        <w:rPr>
          <w:rFonts w:eastAsiaTheme="majorEastAsia" w:cs="Arial"/>
          <w:b/>
          <w:color w:val="1F4D78" w:themeColor="accent1" w:themeShade="7F"/>
          <w:sz w:val="22"/>
        </w:rPr>
        <w:t>Uzupełnienie i poprawa wniosków o dofinansowanie na etapie oceny merytorycznej</w:t>
      </w:r>
      <w:bookmarkEnd w:id="98"/>
    </w:p>
    <w:p w14:paraId="4E0263B7" w14:textId="77777777" w:rsidR="00371DAA" w:rsidRPr="00AA7895" w:rsidRDefault="00371DAA" w:rsidP="00371DAA">
      <w:pPr>
        <w:pStyle w:val="Akapitzlist"/>
        <w:numPr>
          <w:ilvl w:val="0"/>
          <w:numId w:val="72"/>
        </w:numPr>
        <w:autoSpaceDE w:val="0"/>
        <w:autoSpaceDN w:val="0"/>
        <w:adjustRightInd w:val="0"/>
        <w:spacing w:before="240" w:after="287" w:line="360" w:lineRule="auto"/>
        <w:rPr>
          <w:rFonts w:cs="Arial"/>
          <w:color w:val="000000"/>
          <w:sz w:val="22"/>
        </w:rPr>
      </w:pPr>
      <w:r w:rsidRPr="00AA7895">
        <w:rPr>
          <w:rFonts w:eastAsia="CIDFont+F3" w:cs="Arial"/>
          <w:sz w:val="22"/>
        </w:rPr>
        <w:t>W przypadku stwierdzenia przez członków KOP błędu formalnego w WOD powodującego możliwość niespełnienia kryterium oceny formalnej, WOD zostaje skierowany do ponownej oceny spełnienia kryteriów formalnych. Ponowna ocena formalna jest przeprowadzana w oparciu o zapisy podrozdziału 5.2.1.</w:t>
      </w:r>
    </w:p>
    <w:p w14:paraId="54B73B03" w14:textId="63106E7C" w:rsidR="004C7474" w:rsidRPr="002B4B18" w:rsidRDefault="004C7474" w:rsidP="00B50F59">
      <w:pPr>
        <w:pStyle w:val="Akapitzlist"/>
        <w:numPr>
          <w:ilvl w:val="0"/>
          <w:numId w:val="72"/>
        </w:numPr>
        <w:spacing w:line="360" w:lineRule="auto"/>
        <w:rPr>
          <w:rFonts w:cs="Arial"/>
          <w:sz w:val="22"/>
        </w:rPr>
      </w:pPr>
      <w:r w:rsidRPr="002B4B18">
        <w:rPr>
          <w:rFonts w:cs="Arial"/>
          <w:sz w:val="22"/>
        </w:rPr>
        <w:t>Na tym etapie</w:t>
      </w:r>
      <w:r w:rsidR="002B6E12">
        <w:rPr>
          <w:rFonts w:cs="Arial"/>
          <w:sz w:val="22"/>
        </w:rPr>
        <w:t xml:space="preserve"> </w:t>
      </w:r>
      <w:r w:rsidR="002B6E12" w:rsidRPr="00AA7895">
        <w:rPr>
          <w:rFonts w:eastAsia="CIDFont+F3" w:cs="Arial"/>
          <w:sz w:val="22"/>
        </w:rPr>
        <w:t>oceny merytorycznej</w:t>
      </w:r>
      <w:r w:rsidRPr="002B4B18">
        <w:rPr>
          <w:rFonts w:cs="Arial"/>
          <w:sz w:val="22"/>
        </w:rPr>
        <w:t xml:space="preserve"> nie ma możliwości </w:t>
      </w:r>
      <w:r w:rsidR="002B6E12" w:rsidRPr="002B6E12">
        <w:rPr>
          <w:rFonts w:cs="Arial"/>
          <w:sz w:val="22"/>
        </w:rPr>
        <w:t xml:space="preserve">uzupełniania i poprawy złożonego </w:t>
      </w:r>
      <w:r w:rsidR="00371DAA">
        <w:rPr>
          <w:rFonts w:cs="Arial"/>
          <w:sz w:val="22"/>
        </w:rPr>
        <w:t>WOD</w:t>
      </w:r>
      <w:r w:rsidRPr="002B4B18">
        <w:rPr>
          <w:rFonts w:cs="Arial"/>
          <w:sz w:val="22"/>
        </w:rPr>
        <w:t>.</w:t>
      </w:r>
    </w:p>
    <w:p w14:paraId="5583305C" w14:textId="77777777" w:rsidR="006163B3" w:rsidRPr="006163B3" w:rsidRDefault="006163B3" w:rsidP="00BB45AE">
      <w:pPr>
        <w:autoSpaceDE w:val="0"/>
        <w:autoSpaceDN w:val="0"/>
        <w:adjustRightInd w:val="0"/>
        <w:spacing w:before="240" w:after="287" w:line="360" w:lineRule="auto"/>
        <w:contextualSpacing/>
        <w:rPr>
          <w:rFonts w:cs="Arial"/>
          <w:color w:val="000000"/>
          <w:sz w:val="22"/>
        </w:rPr>
      </w:pPr>
    </w:p>
    <w:p w14:paraId="24E31B21" w14:textId="5CA2A574" w:rsidR="006163B3" w:rsidRPr="006163B3" w:rsidRDefault="006163B3" w:rsidP="004C0DA4">
      <w:pPr>
        <w:keepNext/>
        <w:keepLines/>
        <w:numPr>
          <w:ilvl w:val="2"/>
          <w:numId w:val="0"/>
        </w:numPr>
        <w:spacing w:before="240" w:after="0" w:line="360" w:lineRule="auto"/>
        <w:ind w:left="851" w:hanging="720"/>
        <w:outlineLvl w:val="2"/>
        <w:rPr>
          <w:rFonts w:eastAsiaTheme="majorEastAsia" w:cs="Arial"/>
          <w:b/>
          <w:color w:val="1F4D78" w:themeColor="accent1" w:themeShade="7F"/>
          <w:sz w:val="22"/>
        </w:rPr>
      </w:pPr>
      <w:bookmarkStart w:id="99" w:name="_Toc135047306"/>
      <w:r>
        <w:rPr>
          <w:rFonts w:eastAsiaTheme="majorEastAsia" w:cs="Arial"/>
          <w:b/>
          <w:color w:val="1F4D78" w:themeColor="accent1" w:themeShade="7F"/>
          <w:sz w:val="22"/>
        </w:rPr>
        <w:t xml:space="preserve">5.2.3 </w:t>
      </w:r>
      <w:r w:rsidRPr="006163B3">
        <w:rPr>
          <w:rFonts w:eastAsiaTheme="majorEastAsia" w:cs="Arial"/>
          <w:b/>
          <w:color w:val="1F4D78" w:themeColor="accent1" w:themeShade="7F"/>
          <w:sz w:val="22"/>
        </w:rPr>
        <w:t>Uzupełnienie i poprawa wniosków o dofinansowanie na etapie podpisania umowy o dofinansowanie</w:t>
      </w:r>
      <w:bookmarkEnd w:id="99"/>
      <w:r w:rsidRPr="006163B3">
        <w:rPr>
          <w:rFonts w:eastAsiaTheme="majorEastAsia" w:cs="Arial"/>
          <w:b/>
          <w:color w:val="1F4D78" w:themeColor="accent1" w:themeShade="7F"/>
          <w:sz w:val="22"/>
        </w:rPr>
        <w:t xml:space="preserve"> </w:t>
      </w:r>
    </w:p>
    <w:p w14:paraId="1B06C756" w14:textId="77777777" w:rsidR="004548DB" w:rsidRPr="004548DB" w:rsidRDefault="004548DB" w:rsidP="004548DB">
      <w:pPr>
        <w:numPr>
          <w:ilvl w:val="0"/>
          <w:numId w:val="139"/>
        </w:numPr>
        <w:autoSpaceDE w:val="0"/>
        <w:autoSpaceDN w:val="0"/>
        <w:adjustRightInd w:val="0"/>
        <w:spacing w:before="240" w:after="287" w:line="360" w:lineRule="auto"/>
        <w:contextualSpacing/>
        <w:rPr>
          <w:rFonts w:cs="Arial"/>
          <w:color w:val="000000"/>
          <w:sz w:val="22"/>
        </w:rPr>
      </w:pPr>
      <w:r w:rsidRPr="004548DB">
        <w:rPr>
          <w:rFonts w:cs="Arial"/>
          <w:sz w:val="22"/>
        </w:rPr>
        <w:t xml:space="preserve">W przypadku wyboru Twojego wniosku do dofinansowania, zobligowany jesteś </w:t>
      </w:r>
      <w:r w:rsidRPr="004548DB">
        <w:rPr>
          <w:rFonts w:cs="Arial"/>
          <w:sz w:val="22"/>
          <w:u w:val="single"/>
        </w:rPr>
        <w:t xml:space="preserve">do dokonania korekty w </w:t>
      </w:r>
      <w:r w:rsidRPr="004548DB">
        <w:rPr>
          <w:rFonts w:cs="Arial"/>
          <w:sz w:val="22"/>
        </w:rPr>
        <w:t xml:space="preserve">terminie </w:t>
      </w:r>
      <w:r w:rsidRPr="004548DB">
        <w:rPr>
          <w:rFonts w:cs="Arial"/>
          <w:b/>
          <w:bCs/>
          <w:sz w:val="22"/>
        </w:rPr>
        <w:t>14 dni od dnia następującego po dniu wysłania wezwania,</w:t>
      </w:r>
      <w:r w:rsidRPr="004548DB">
        <w:rPr>
          <w:rFonts w:cs="Arial"/>
          <w:sz w:val="22"/>
        </w:rPr>
        <w:t xml:space="preserve"> zgodnej z uzasadnieniem widniejącym w kartach oceny spełnienia kryteriów merytorycznych.</w:t>
      </w:r>
    </w:p>
    <w:p w14:paraId="6E19DF2B" w14:textId="77777777" w:rsidR="004548DB" w:rsidRPr="004548DB" w:rsidRDefault="004548DB" w:rsidP="004548DB">
      <w:pPr>
        <w:numPr>
          <w:ilvl w:val="0"/>
          <w:numId w:val="139"/>
        </w:numPr>
        <w:autoSpaceDE w:val="0"/>
        <w:autoSpaceDN w:val="0"/>
        <w:adjustRightInd w:val="0"/>
        <w:spacing w:before="240" w:after="287" w:line="360" w:lineRule="auto"/>
        <w:contextualSpacing/>
        <w:rPr>
          <w:rFonts w:cs="Arial"/>
          <w:color w:val="000000"/>
          <w:sz w:val="22"/>
        </w:rPr>
      </w:pPr>
      <w:r w:rsidRPr="004548DB">
        <w:rPr>
          <w:rFonts w:cs="Arial"/>
          <w:color w:val="000000"/>
          <w:sz w:val="22"/>
        </w:rPr>
        <w:t>Jeżeli zaistnieje konieczność wprowadzenia zmian w projekcie</w:t>
      </w:r>
      <w:r w:rsidRPr="004548DB">
        <w:rPr>
          <w:rFonts w:cs="Arial"/>
          <w:sz w:val="22"/>
        </w:rPr>
        <w:t xml:space="preserve">, </w:t>
      </w:r>
      <w:r w:rsidRPr="004548DB">
        <w:rPr>
          <w:rFonts w:cs="Arial"/>
          <w:color w:val="000000"/>
          <w:sz w:val="22"/>
        </w:rPr>
        <w:t xml:space="preserve">które mogą wpłynąć na wynik oceny , zobowiązany jesteś do dostarczenia do ION prośby o dokonanie zmian wraz z wyczerpującym uzasadnieniem dotyczącym planowanej lub zaistniałej zmiany. </w:t>
      </w:r>
    </w:p>
    <w:p w14:paraId="719365E9" w14:textId="77777777" w:rsidR="004548DB" w:rsidRPr="004548DB" w:rsidRDefault="004548DB" w:rsidP="004548DB">
      <w:pPr>
        <w:numPr>
          <w:ilvl w:val="0"/>
          <w:numId w:val="139"/>
        </w:numPr>
        <w:autoSpaceDE w:val="0"/>
        <w:autoSpaceDN w:val="0"/>
        <w:adjustRightInd w:val="0"/>
        <w:spacing w:before="240" w:after="287" w:line="360" w:lineRule="auto"/>
        <w:contextualSpacing/>
        <w:rPr>
          <w:rFonts w:cs="Arial"/>
          <w:color w:val="000000"/>
          <w:sz w:val="22"/>
        </w:rPr>
      </w:pPr>
      <w:r w:rsidRPr="004548DB">
        <w:rPr>
          <w:rFonts w:cs="Arial"/>
          <w:color w:val="000000"/>
          <w:sz w:val="22"/>
        </w:rPr>
        <w:t xml:space="preserve">W przypadku, gdy zmiany te są niezależne od Ciebie i mogłyby mieć negatywny wpływ na wynik projektu, Twój projekt będzie podlegał ponownej ocenie spełnienia kryteriów wyboru projektów. </w:t>
      </w:r>
    </w:p>
    <w:p w14:paraId="3EB98E0F" w14:textId="77777777" w:rsidR="004548DB" w:rsidRPr="004548DB" w:rsidRDefault="004548DB" w:rsidP="004548DB">
      <w:pPr>
        <w:numPr>
          <w:ilvl w:val="0"/>
          <w:numId w:val="139"/>
        </w:numPr>
        <w:autoSpaceDE w:val="0"/>
        <w:autoSpaceDN w:val="0"/>
        <w:adjustRightInd w:val="0"/>
        <w:spacing w:before="240" w:after="287" w:line="360" w:lineRule="auto"/>
        <w:contextualSpacing/>
        <w:rPr>
          <w:rFonts w:cs="Arial"/>
          <w:color w:val="000000"/>
          <w:sz w:val="22"/>
        </w:rPr>
      </w:pPr>
      <w:r w:rsidRPr="004548DB">
        <w:rPr>
          <w:rFonts w:cs="Arial"/>
          <w:color w:val="000000"/>
          <w:sz w:val="22"/>
        </w:rPr>
        <w:lastRenderedPageBreak/>
        <w:t xml:space="preserve">W przypadku pozostałych zmian, możliwość ich dokonania uzależniona będzie od zgody ION. </w:t>
      </w:r>
    </w:p>
    <w:p w14:paraId="6F8BBD5F" w14:textId="77777777" w:rsidR="004548DB" w:rsidRPr="004548DB" w:rsidRDefault="004548DB" w:rsidP="004548DB">
      <w:pPr>
        <w:numPr>
          <w:ilvl w:val="0"/>
          <w:numId w:val="139"/>
        </w:numPr>
        <w:autoSpaceDE w:val="0"/>
        <w:autoSpaceDN w:val="0"/>
        <w:adjustRightInd w:val="0"/>
        <w:spacing w:before="240" w:after="287" w:line="360" w:lineRule="auto"/>
        <w:contextualSpacing/>
        <w:rPr>
          <w:rFonts w:cs="Arial"/>
          <w:color w:val="000000"/>
          <w:sz w:val="22"/>
        </w:rPr>
      </w:pPr>
      <w:r w:rsidRPr="004548DB">
        <w:rPr>
          <w:rFonts w:cs="Arial"/>
          <w:color w:val="000000"/>
          <w:sz w:val="22"/>
        </w:rPr>
        <w:t xml:space="preserve">W przypadku wyrażenia zgody przez ION, zobowiązany jesteś do skorygowania zapisów wniosku w terminie </w:t>
      </w:r>
      <w:r w:rsidRPr="004548DB">
        <w:rPr>
          <w:rFonts w:cs="Arial"/>
          <w:b/>
          <w:bCs/>
          <w:color w:val="000000"/>
          <w:sz w:val="22"/>
        </w:rPr>
        <w:t>7 dni od dnia następującego po dniu wysłania pisemnej zgody</w:t>
      </w:r>
      <w:r w:rsidRPr="004548DB">
        <w:rPr>
          <w:rFonts w:cs="Arial"/>
          <w:color w:val="000000"/>
          <w:sz w:val="22"/>
        </w:rPr>
        <w:t>.</w:t>
      </w:r>
    </w:p>
    <w:p w14:paraId="5EECE33D" w14:textId="77777777" w:rsidR="004548DB" w:rsidRPr="004548DB" w:rsidRDefault="004548DB" w:rsidP="004548DB">
      <w:pPr>
        <w:spacing w:before="240" w:after="240" w:line="360" w:lineRule="auto"/>
        <w:rPr>
          <w:rFonts w:eastAsia="Calibri" w:cs="Times New Roman"/>
          <w:b/>
          <w:iCs/>
          <w:color w:val="5B9BD5" w:themeColor="accent1"/>
          <w:lang w:eastAsia="pl-PL"/>
        </w:rPr>
      </w:pPr>
      <w:r w:rsidRPr="004548DB">
        <w:rPr>
          <w:rFonts w:eastAsia="Calibri" w:cs="Arial"/>
          <w:b/>
          <w:iCs/>
          <w:color w:val="5B9BD5" w:themeColor="accent1"/>
          <w:sz w:val="22"/>
          <w:lang w:eastAsia="pl-PL"/>
        </w:rPr>
        <w:t xml:space="preserve">Pamiętaj! </w:t>
      </w:r>
    </w:p>
    <w:p w14:paraId="40D69392" w14:textId="77777777" w:rsidR="004548DB" w:rsidRPr="004548DB" w:rsidRDefault="004548DB" w:rsidP="004548DB">
      <w:pPr>
        <w:spacing w:line="360" w:lineRule="auto"/>
        <w:rPr>
          <w:rFonts w:eastAsia="Calibri" w:cs="Arial"/>
          <w:sz w:val="22"/>
        </w:rPr>
      </w:pPr>
      <w:r w:rsidRPr="004548DB">
        <w:rPr>
          <w:rFonts w:eastAsia="Calibri" w:cs="Arial"/>
          <w:b/>
          <w:bCs/>
          <w:sz w:val="22"/>
        </w:rPr>
        <w:t>Termin wyznaczony na poprawę/uzupełnienie WOD (wskazany w wezwaniu) liczy się od dnia następującego po dniu przekazania Ci wezwania</w:t>
      </w:r>
      <w:r w:rsidRPr="004548DB">
        <w:rPr>
          <w:rFonts w:eastAsia="Calibri" w:cs="Arial"/>
          <w:sz w:val="22"/>
        </w:rPr>
        <w:t xml:space="preserve"> i odblokowania wniosku w LSI2021. </w:t>
      </w:r>
    </w:p>
    <w:p w14:paraId="02E81DE9" w14:textId="77777777" w:rsidR="004548DB" w:rsidRPr="004548DB" w:rsidRDefault="004548DB" w:rsidP="004548DB">
      <w:pPr>
        <w:spacing w:line="360" w:lineRule="auto"/>
        <w:rPr>
          <w:rFonts w:eastAsia="Calibri" w:cs="Arial"/>
          <w:b/>
          <w:bCs/>
          <w:sz w:val="22"/>
        </w:rPr>
      </w:pPr>
      <w:r w:rsidRPr="004548DB">
        <w:rPr>
          <w:rFonts w:eastAsia="Calibri" w:cs="Arial"/>
          <w:sz w:val="22"/>
        </w:rPr>
        <w:t>Szczegółowe informacje znajdziesz w punkcie 5.2 Regulaminu wyboru projektów.</w:t>
      </w:r>
    </w:p>
    <w:p w14:paraId="1DD02D44" w14:textId="77777777" w:rsidR="004548DB" w:rsidRPr="004548DB" w:rsidRDefault="004548DB" w:rsidP="004548DB">
      <w:pPr>
        <w:spacing w:line="360" w:lineRule="auto"/>
        <w:rPr>
          <w:rFonts w:eastAsia="Calibri" w:cs="Arial"/>
          <w:color w:val="767171" w:themeColor="background2" w:themeShade="80"/>
          <w:sz w:val="22"/>
        </w:rPr>
      </w:pPr>
    </w:p>
    <w:p w14:paraId="56655755" w14:textId="77777777" w:rsidR="004548DB" w:rsidRPr="004548DB" w:rsidRDefault="004548DB" w:rsidP="004548DB">
      <w:pPr>
        <w:spacing w:line="360" w:lineRule="auto"/>
        <w:rPr>
          <w:rFonts w:eastAsia="Calibri" w:cs="Arial"/>
          <w:b/>
          <w:bCs/>
          <w:sz w:val="22"/>
        </w:rPr>
      </w:pPr>
      <w:r w:rsidRPr="004548DB">
        <w:rPr>
          <w:rFonts w:eastAsia="Calibri" w:cs="Arial"/>
          <w:b/>
          <w:bCs/>
          <w:sz w:val="22"/>
        </w:rPr>
        <w:t>Poprawa/uzupełnienie WOD następuje w LSI2021.</w:t>
      </w:r>
    </w:p>
    <w:p w14:paraId="09424CCB" w14:textId="4CEB446E" w:rsidR="00555B5C" w:rsidRPr="00555B5C" w:rsidRDefault="00555B5C" w:rsidP="00555B5C">
      <w:pPr>
        <w:keepNext/>
        <w:keepLines/>
        <w:numPr>
          <w:ilvl w:val="1"/>
          <w:numId w:val="0"/>
        </w:numPr>
        <w:spacing w:before="240" w:after="0" w:line="360" w:lineRule="auto"/>
        <w:ind w:left="936" w:hanging="576"/>
        <w:outlineLvl w:val="1"/>
        <w:rPr>
          <w:rFonts w:eastAsiaTheme="majorEastAsia" w:cs="Arial"/>
          <w:b/>
          <w:color w:val="2E74B5" w:themeColor="accent1" w:themeShade="BF"/>
          <w:sz w:val="22"/>
        </w:rPr>
      </w:pPr>
      <w:bookmarkStart w:id="100" w:name="_Toc135047307"/>
      <w:r>
        <w:rPr>
          <w:rFonts w:eastAsiaTheme="majorEastAsia" w:cs="Arial"/>
          <w:b/>
          <w:color w:val="2E74B5" w:themeColor="accent1" w:themeShade="BF"/>
          <w:sz w:val="22"/>
        </w:rPr>
        <w:t xml:space="preserve">5.3 </w:t>
      </w:r>
      <w:r w:rsidRPr="00555B5C">
        <w:rPr>
          <w:rFonts w:eastAsiaTheme="majorEastAsia" w:cs="Arial"/>
          <w:b/>
          <w:color w:val="2E74B5" w:themeColor="accent1" w:themeShade="BF"/>
          <w:sz w:val="22"/>
        </w:rPr>
        <w:t>Wyniki oceny</w:t>
      </w:r>
      <w:bookmarkEnd w:id="100"/>
      <w:r w:rsidRPr="00555B5C">
        <w:rPr>
          <w:rFonts w:eastAsiaTheme="majorEastAsia" w:cs="Arial"/>
          <w:b/>
          <w:color w:val="2E74B5" w:themeColor="accent1" w:themeShade="BF"/>
          <w:sz w:val="22"/>
        </w:rPr>
        <w:t xml:space="preserve"> </w:t>
      </w:r>
    </w:p>
    <w:p w14:paraId="4F88AFC2" w14:textId="77777777" w:rsidR="00555B5C" w:rsidRPr="00555B5C" w:rsidRDefault="00555B5C" w:rsidP="00555B5C">
      <w:pPr>
        <w:spacing w:before="240" w:line="360" w:lineRule="auto"/>
        <w:rPr>
          <w:rFonts w:cs="Arial"/>
          <w:sz w:val="22"/>
        </w:rPr>
      </w:pPr>
      <w:r w:rsidRPr="00555B5C">
        <w:rPr>
          <w:rFonts w:cs="Arial"/>
          <w:sz w:val="22"/>
        </w:rPr>
        <w:t>Kiedy zakończymy ocenę projektów i ją zatwierdzimy, poinformujemy Cię o tym. Informacje o projektach wybranych do dofinansowania oraz tych, które otrzymały ocenę negatywną publikowane będą także na stronie internetowej FE SL 2021-2027.</w:t>
      </w:r>
    </w:p>
    <w:p w14:paraId="49CB7F2A" w14:textId="77777777" w:rsidR="00555B5C" w:rsidRPr="00555B5C" w:rsidRDefault="00555B5C" w:rsidP="00555B5C">
      <w:pPr>
        <w:spacing w:before="240" w:line="360" w:lineRule="auto"/>
        <w:rPr>
          <w:rFonts w:cs="Arial"/>
          <w:sz w:val="22"/>
        </w:rPr>
      </w:pPr>
      <w:r w:rsidRPr="00555B5C">
        <w:rPr>
          <w:rFonts w:cs="Arial"/>
          <w:sz w:val="22"/>
        </w:rPr>
        <w:t>Zatwierdzenie oceny Twojego wniosku może zakończyć się:</w:t>
      </w:r>
    </w:p>
    <w:p w14:paraId="1EDA585C" w14:textId="77777777" w:rsidR="00555B5C" w:rsidRPr="00555B5C" w:rsidRDefault="00555B5C" w:rsidP="00555B5C">
      <w:pPr>
        <w:spacing w:before="240" w:line="360" w:lineRule="auto"/>
        <w:ind w:firstLine="426"/>
        <w:rPr>
          <w:rFonts w:cs="Arial"/>
          <w:sz w:val="22"/>
        </w:rPr>
      </w:pPr>
      <w:r w:rsidRPr="00555B5C">
        <w:rPr>
          <w:rFonts w:cs="Arial"/>
          <w:sz w:val="22"/>
        </w:rPr>
        <w:t>•</w:t>
      </w:r>
      <w:r w:rsidRPr="00555B5C">
        <w:rPr>
          <w:rFonts w:cs="Arial"/>
          <w:sz w:val="22"/>
        </w:rPr>
        <w:tab/>
        <w:t xml:space="preserve">pozytywną oceną projektu i wybraniem projektu do dofinansowania, </w:t>
      </w:r>
    </w:p>
    <w:p w14:paraId="397C7CB1" w14:textId="77777777" w:rsidR="00555B5C" w:rsidRPr="00555B5C" w:rsidRDefault="00555B5C" w:rsidP="00555B5C">
      <w:pPr>
        <w:spacing w:before="240" w:line="360" w:lineRule="auto"/>
        <w:ind w:firstLine="426"/>
        <w:rPr>
          <w:rFonts w:cs="Arial"/>
          <w:sz w:val="22"/>
        </w:rPr>
      </w:pPr>
      <w:r w:rsidRPr="00555B5C">
        <w:rPr>
          <w:rFonts w:cs="Arial"/>
          <w:sz w:val="22"/>
        </w:rPr>
        <w:t>•</w:t>
      </w:r>
      <w:r w:rsidRPr="00555B5C">
        <w:rPr>
          <w:rFonts w:cs="Arial"/>
          <w:sz w:val="22"/>
        </w:rPr>
        <w:tab/>
        <w:t>negatywną oceną projektu w rozumieniu artykułu 56 ustęp 5 i 6 ustawy wdrożeniowej</w:t>
      </w:r>
      <w:r w:rsidRPr="00555B5C">
        <w:rPr>
          <w:rFonts w:cs="Arial"/>
          <w:sz w:val="22"/>
          <w:vertAlign w:val="superscript"/>
        </w:rPr>
        <w:footnoteReference w:id="7"/>
      </w:r>
      <w:r w:rsidRPr="00555B5C">
        <w:rPr>
          <w:rFonts w:cs="Arial"/>
          <w:sz w:val="22"/>
        </w:rPr>
        <w:t xml:space="preserve">. </w:t>
      </w:r>
    </w:p>
    <w:p w14:paraId="77C85FC6" w14:textId="77777777" w:rsidR="00555B5C" w:rsidRPr="00555B5C" w:rsidRDefault="00555B5C" w:rsidP="00555B5C">
      <w:pPr>
        <w:spacing w:before="240" w:line="360" w:lineRule="auto"/>
        <w:rPr>
          <w:rFonts w:cs="Arial"/>
          <w:sz w:val="22"/>
        </w:rPr>
      </w:pPr>
      <w:r w:rsidRPr="00555B5C">
        <w:rPr>
          <w:rFonts w:cs="Arial"/>
          <w:sz w:val="22"/>
        </w:rPr>
        <w:t>Informację o wyniku oceny wyślemy Ci na skrzynkę ePUAP, którą podałeś w sekcji „kontakty”.</w:t>
      </w:r>
    </w:p>
    <w:p w14:paraId="73012734" w14:textId="5F88AD3F" w:rsidR="00BE5252" w:rsidRPr="002B4B18" w:rsidRDefault="00BE5252" w:rsidP="00E72D9B">
      <w:pPr>
        <w:spacing w:after="120" w:line="360" w:lineRule="auto"/>
        <w:rPr>
          <w:rFonts w:cs="Arial"/>
          <w:sz w:val="22"/>
        </w:rPr>
      </w:pPr>
    </w:p>
    <w:p w14:paraId="6EF4B397" w14:textId="77050F7D" w:rsidR="00E72D9B" w:rsidRPr="002B4B18" w:rsidRDefault="00555B5C" w:rsidP="00E72D9B">
      <w:pPr>
        <w:pStyle w:val="Nagwek2"/>
        <w:rPr>
          <w:rFonts w:cs="Arial"/>
          <w:sz w:val="22"/>
          <w:szCs w:val="22"/>
        </w:rPr>
      </w:pPr>
      <w:bookmarkStart w:id="101" w:name="_Toc111010169"/>
      <w:bookmarkStart w:id="102" w:name="_Toc111010226"/>
      <w:bookmarkStart w:id="103" w:name="_Toc114570852"/>
      <w:bookmarkStart w:id="104" w:name="_Toc131751572"/>
      <w:bookmarkStart w:id="105" w:name="_Toc135047308"/>
      <w:r>
        <w:rPr>
          <w:rFonts w:cs="Arial"/>
          <w:sz w:val="22"/>
          <w:szCs w:val="22"/>
        </w:rPr>
        <w:t xml:space="preserve">5.4 </w:t>
      </w:r>
      <w:r w:rsidR="2E85F236" w:rsidRPr="002B4B18">
        <w:rPr>
          <w:rFonts w:cs="Arial"/>
          <w:sz w:val="22"/>
          <w:szCs w:val="22"/>
        </w:rPr>
        <w:t>Procedura odwoławcza</w:t>
      </w:r>
      <w:bookmarkEnd w:id="101"/>
      <w:bookmarkEnd w:id="102"/>
      <w:bookmarkEnd w:id="103"/>
      <w:bookmarkEnd w:id="104"/>
      <w:bookmarkEnd w:id="105"/>
    </w:p>
    <w:p w14:paraId="3C9AA429" w14:textId="77777777" w:rsidR="00E72D9B" w:rsidRPr="002B4B18" w:rsidRDefault="00E72D9B" w:rsidP="00E72D9B">
      <w:pPr>
        <w:spacing w:line="360" w:lineRule="auto"/>
        <w:rPr>
          <w:rFonts w:cs="Arial"/>
          <w:sz w:val="22"/>
        </w:rPr>
      </w:pPr>
    </w:p>
    <w:p w14:paraId="0C4E2695" w14:textId="3B9F8501" w:rsidR="00E72D9B" w:rsidRPr="002B4B18" w:rsidRDefault="00565509" w:rsidP="00485006">
      <w:pPr>
        <w:spacing w:line="360" w:lineRule="auto"/>
        <w:rPr>
          <w:rFonts w:cs="Arial"/>
          <w:sz w:val="22"/>
        </w:rPr>
      </w:pPr>
      <w:bookmarkStart w:id="106" w:name="_Hlk115084696"/>
      <w:r w:rsidRPr="00565509">
        <w:rPr>
          <w:rFonts w:cs="Arial"/>
          <w:sz w:val="22"/>
        </w:rPr>
        <w:t>Z uwagi na przeprowadzenie naboru w sposób niekonkurencyjny, procedura odwoławcza nie ma zastosowania</w:t>
      </w:r>
      <w:r w:rsidR="00593184">
        <w:rPr>
          <w:rFonts w:cs="Arial"/>
          <w:sz w:val="22"/>
        </w:rPr>
        <w:t>.</w:t>
      </w:r>
      <w:bookmarkEnd w:id="106"/>
      <w:r w:rsidR="00F67D32" w:rsidRPr="002B4B18">
        <w:rPr>
          <w:rFonts w:cs="Arial"/>
          <w:sz w:val="22"/>
        </w:rPr>
        <w:br w:type="page"/>
      </w:r>
    </w:p>
    <w:p w14:paraId="0BF97642" w14:textId="01A1DF8B" w:rsidR="00E72D9B" w:rsidRPr="00555B5C" w:rsidRDefault="3AC2AD8B" w:rsidP="00555B5C">
      <w:pPr>
        <w:pStyle w:val="Nagwek1"/>
        <w:numPr>
          <w:ilvl w:val="0"/>
          <w:numId w:val="87"/>
        </w:numPr>
        <w:rPr>
          <w:rFonts w:cs="Arial"/>
          <w:sz w:val="22"/>
          <w:szCs w:val="22"/>
        </w:rPr>
      </w:pPr>
      <w:bookmarkStart w:id="107" w:name="_Toc114570853"/>
      <w:bookmarkStart w:id="108" w:name="_Toc131751573"/>
      <w:bookmarkStart w:id="109" w:name="_Toc135047309"/>
      <w:r w:rsidRPr="002B4B18">
        <w:rPr>
          <w:rFonts w:cs="Arial"/>
          <w:sz w:val="22"/>
          <w:szCs w:val="22"/>
        </w:rPr>
        <w:lastRenderedPageBreak/>
        <w:t xml:space="preserve">Umowa </w:t>
      </w:r>
      <w:r w:rsidRPr="00555B5C">
        <w:rPr>
          <w:rFonts w:cs="Arial"/>
          <w:sz w:val="22"/>
          <w:szCs w:val="22"/>
        </w:rPr>
        <w:t>o dofinansowanie projektu</w:t>
      </w:r>
      <w:bookmarkEnd w:id="107"/>
      <w:r w:rsidR="00926C64">
        <w:rPr>
          <w:rFonts w:cs="Arial"/>
          <w:sz w:val="22"/>
          <w:szCs w:val="22"/>
        </w:rPr>
        <w:t xml:space="preserve"> o dofinansowaniu</w:t>
      </w:r>
      <w:r w:rsidR="00EA5562" w:rsidRPr="00555B5C">
        <w:rPr>
          <w:rStyle w:val="Odwoanieprzypisudolnego"/>
          <w:rFonts w:cs="Arial"/>
          <w:sz w:val="22"/>
          <w:szCs w:val="22"/>
        </w:rPr>
        <w:footnoteReference w:id="8"/>
      </w:r>
      <w:bookmarkEnd w:id="108"/>
      <w:bookmarkEnd w:id="109"/>
    </w:p>
    <w:p w14:paraId="086741EB" w14:textId="77777777" w:rsidR="00F76AAB" w:rsidRPr="00555B5C" w:rsidRDefault="00F76AAB" w:rsidP="00AD7828">
      <w:pPr>
        <w:rPr>
          <w:rFonts w:cs="Arial"/>
          <w:sz w:val="22"/>
        </w:rPr>
      </w:pPr>
    </w:p>
    <w:p w14:paraId="7C3A81D0" w14:textId="01C60D1D" w:rsidR="00E72D9B" w:rsidRPr="00555B5C" w:rsidRDefault="00555B5C" w:rsidP="009903EE">
      <w:pPr>
        <w:pStyle w:val="Nagwek2"/>
        <w:spacing w:after="240"/>
        <w:rPr>
          <w:rFonts w:cs="Arial"/>
          <w:sz w:val="22"/>
          <w:szCs w:val="22"/>
        </w:rPr>
      </w:pPr>
      <w:bookmarkStart w:id="110" w:name="_Toc131751574"/>
      <w:bookmarkStart w:id="111" w:name="_Toc135047310"/>
      <w:r>
        <w:rPr>
          <w:rFonts w:cs="Arial"/>
          <w:sz w:val="22"/>
          <w:szCs w:val="22"/>
        </w:rPr>
        <w:t xml:space="preserve">6.1 </w:t>
      </w:r>
      <w:r w:rsidR="2E85F236" w:rsidRPr="00555B5C">
        <w:rPr>
          <w:rFonts w:cs="Arial"/>
          <w:sz w:val="22"/>
          <w:szCs w:val="22"/>
        </w:rPr>
        <w:t>Warunki zawarcia umowy</w:t>
      </w:r>
      <w:bookmarkEnd w:id="110"/>
      <w:bookmarkEnd w:id="111"/>
      <w:r w:rsidR="00230C6C">
        <w:rPr>
          <w:rFonts w:cs="Arial"/>
          <w:sz w:val="22"/>
          <w:szCs w:val="22"/>
        </w:rPr>
        <w:t xml:space="preserve"> </w:t>
      </w:r>
    </w:p>
    <w:p w14:paraId="26D37194" w14:textId="49311256" w:rsidR="00DD46F9" w:rsidRPr="00865406" w:rsidRDefault="00555B5C" w:rsidP="00DD46F9">
      <w:pPr>
        <w:spacing w:line="360" w:lineRule="auto"/>
        <w:rPr>
          <w:rFonts w:cs="Arial"/>
          <w:sz w:val="22"/>
        </w:rPr>
      </w:pPr>
      <w:r w:rsidRPr="00865406">
        <w:rPr>
          <w:rFonts w:cs="Arial"/>
          <w:sz w:val="22"/>
        </w:rPr>
        <w:t>Umowę</w:t>
      </w:r>
      <w:r w:rsidR="00DD46F9" w:rsidRPr="00865406">
        <w:rPr>
          <w:rFonts w:cs="Arial"/>
          <w:sz w:val="22"/>
        </w:rPr>
        <w:t xml:space="preserve"> o dofinansowanie powinieneś podpisać w terminie do 3 miesięcy od daty wyboru projektu do dofinansowania. W uzasadnionych przypadkach ION może wyrazić zgodę na  późniejsze podpisanie </w:t>
      </w:r>
      <w:r w:rsidR="000A209A">
        <w:rPr>
          <w:rFonts w:cs="Arial"/>
          <w:sz w:val="22"/>
        </w:rPr>
        <w:t>umowy</w:t>
      </w:r>
      <w:r w:rsidR="00DD46F9" w:rsidRPr="00865406">
        <w:rPr>
          <w:rFonts w:cs="Arial"/>
          <w:sz w:val="22"/>
        </w:rPr>
        <w:t xml:space="preserve">, jednak w terminie nie późniejszym niż do 30 czerwca 2024 r. </w:t>
      </w:r>
    </w:p>
    <w:p w14:paraId="18B8EFF8" w14:textId="1DCAD54B" w:rsidR="00DD46F9" w:rsidRPr="00865406" w:rsidRDefault="00555B5C" w:rsidP="00865406">
      <w:pPr>
        <w:spacing w:before="240" w:line="360" w:lineRule="auto"/>
        <w:rPr>
          <w:rFonts w:cs="Arial"/>
          <w:sz w:val="22"/>
        </w:rPr>
      </w:pPr>
      <w:r w:rsidRPr="00865406">
        <w:rPr>
          <w:rFonts w:cs="Arial"/>
          <w:sz w:val="22"/>
        </w:rPr>
        <w:t>Możesz zostać wezwany do wyjaśnień jeżeli dostarczone dokumenty do umowy budzą wątpliwości pracowników ION.</w:t>
      </w:r>
    </w:p>
    <w:p w14:paraId="2580E50A" w14:textId="77777777" w:rsidR="00DD46F9" w:rsidRPr="00341318" w:rsidRDefault="00DD46F9" w:rsidP="00DD46F9">
      <w:pPr>
        <w:spacing w:line="360" w:lineRule="auto"/>
        <w:rPr>
          <w:rFonts w:cs="Arial"/>
          <w:color w:val="A6A6A6" w:themeColor="background1" w:themeShade="A6"/>
          <w:sz w:val="22"/>
        </w:rPr>
      </w:pPr>
    </w:p>
    <w:p w14:paraId="065D1ACE" w14:textId="7826E071" w:rsidR="00DD46F9" w:rsidRPr="00865406" w:rsidRDefault="00C7038E" w:rsidP="00DD46F9">
      <w:pPr>
        <w:spacing w:line="360" w:lineRule="auto"/>
        <w:rPr>
          <w:rFonts w:cs="Arial"/>
          <w:sz w:val="22"/>
        </w:rPr>
      </w:pPr>
      <w:r w:rsidRPr="00865406">
        <w:rPr>
          <w:rFonts w:cs="Arial"/>
          <w:sz w:val="22"/>
        </w:rPr>
        <w:t>Pamiętaj, że podczas</w:t>
      </w:r>
      <w:r w:rsidR="00DD46F9" w:rsidRPr="00865406">
        <w:rPr>
          <w:rFonts w:cs="Arial"/>
          <w:sz w:val="22"/>
        </w:rPr>
        <w:t xml:space="preserve"> weryfikacji dokumentów sprawdzimy czy:</w:t>
      </w:r>
    </w:p>
    <w:p w14:paraId="1487EFDB" w14:textId="58124B3A" w:rsidR="00DD46F9" w:rsidRPr="00593184" w:rsidRDefault="00DD46F9" w:rsidP="00593184">
      <w:pPr>
        <w:pStyle w:val="Akapitzlist"/>
        <w:numPr>
          <w:ilvl w:val="0"/>
          <w:numId w:val="130"/>
        </w:numPr>
        <w:spacing w:line="360" w:lineRule="auto"/>
        <w:rPr>
          <w:rFonts w:cs="Arial"/>
          <w:sz w:val="22"/>
        </w:rPr>
      </w:pPr>
      <w:r w:rsidRPr="00593184">
        <w:rPr>
          <w:rFonts w:cs="Arial"/>
          <w:sz w:val="22"/>
        </w:rPr>
        <w:t>nie zostałeś wykluczony z możliwości otrzymania środków europejskich (na podstawie art. 207 ust. 4 ust</w:t>
      </w:r>
      <w:r w:rsidR="00BF3710" w:rsidRPr="00593184">
        <w:rPr>
          <w:rFonts w:cs="Arial"/>
          <w:sz w:val="22"/>
        </w:rPr>
        <w:t>awy o finansach publicznych)</w:t>
      </w:r>
    </w:p>
    <w:p w14:paraId="45311A23" w14:textId="68A52646" w:rsidR="00555B5C" w:rsidRPr="00593184" w:rsidRDefault="00DD46F9" w:rsidP="00593184">
      <w:pPr>
        <w:pStyle w:val="Akapitzlist"/>
        <w:numPr>
          <w:ilvl w:val="0"/>
          <w:numId w:val="130"/>
        </w:numPr>
        <w:spacing w:line="360" w:lineRule="auto"/>
        <w:rPr>
          <w:rFonts w:cs="Arial"/>
          <w:sz w:val="22"/>
        </w:rPr>
      </w:pPr>
      <w:r w:rsidRPr="00593184">
        <w:rPr>
          <w:rFonts w:cs="Arial"/>
          <w:sz w:val="22"/>
        </w:rPr>
        <w:t>nie wspierasz działa</w:t>
      </w:r>
      <w:r w:rsidR="00733724">
        <w:rPr>
          <w:rFonts w:cs="Arial"/>
          <w:sz w:val="22"/>
        </w:rPr>
        <w:t>ń</w:t>
      </w:r>
      <w:r w:rsidRPr="00593184">
        <w:rPr>
          <w:rFonts w:cs="Arial"/>
          <w:sz w:val="22"/>
        </w:rPr>
        <w:t xml:space="preserve"> wojenn</w:t>
      </w:r>
      <w:r w:rsidR="000D3275">
        <w:rPr>
          <w:rFonts w:cs="Arial"/>
          <w:sz w:val="22"/>
        </w:rPr>
        <w:t>y</w:t>
      </w:r>
      <w:r w:rsidR="00733724">
        <w:rPr>
          <w:rFonts w:cs="Arial"/>
          <w:sz w:val="22"/>
        </w:rPr>
        <w:t>ch</w:t>
      </w:r>
      <w:r w:rsidRPr="00593184">
        <w:rPr>
          <w:rFonts w:cs="Arial"/>
          <w:sz w:val="22"/>
        </w:rPr>
        <w:t xml:space="preserve"> Federacji Rosyjskiej (na podstawie Rozporządzenie Rady (WE) nr 765/2006, Rozporządzenia Rady (UE) nr 269/2014, (UE) nr 208/2014 lub decyzji Rady 2014/145/WPZiB; Rozporządzenia (UE) nr 833/2014, Komunikatu Komisji „Tymczasowe kryzysowe ramy środków pomocy państwa w celu wsparcia gospodarki po agresji Rosji wobec Ukrainy”, ustawy o szczególnych rozwiązaniach w zakresie przeciwdziałania wspieraniu agresji na Ukrainę);</w:t>
      </w:r>
    </w:p>
    <w:p w14:paraId="15754DEB" w14:textId="77777777" w:rsidR="00593184" w:rsidRPr="00593184" w:rsidRDefault="00593184" w:rsidP="00593184">
      <w:pPr>
        <w:pStyle w:val="Akapitzlist"/>
        <w:numPr>
          <w:ilvl w:val="0"/>
          <w:numId w:val="129"/>
        </w:numPr>
        <w:spacing w:line="360" w:lineRule="auto"/>
        <w:rPr>
          <w:rFonts w:cs="Arial"/>
          <w:sz w:val="22"/>
        </w:rPr>
      </w:pPr>
      <w:r w:rsidRPr="00593184">
        <w:rPr>
          <w:rFonts w:cs="Arial"/>
          <w:sz w:val="22"/>
        </w:rPr>
        <w:t>decydującego wpływu na Twoją działalność nie ma jednostka samorządu terytorialnego, która podjęła działania/uchwały dyskryminujące (podstawa: artykuł 9 ustęp 3 Rozporządzenia PE i Rady numer 2021/1060);</w:t>
      </w:r>
    </w:p>
    <w:p w14:paraId="503B0018" w14:textId="77777777" w:rsidR="00593184" w:rsidRPr="00593184" w:rsidRDefault="00593184" w:rsidP="00593184">
      <w:pPr>
        <w:pStyle w:val="Akapitzlist"/>
        <w:numPr>
          <w:ilvl w:val="0"/>
          <w:numId w:val="129"/>
        </w:numPr>
        <w:spacing w:line="360" w:lineRule="auto"/>
        <w:rPr>
          <w:rFonts w:cs="Arial"/>
          <w:sz w:val="22"/>
        </w:rPr>
      </w:pPr>
      <w:r w:rsidRPr="00593184">
        <w:rPr>
          <w:rFonts w:cs="Arial"/>
          <w:sz w:val="22"/>
        </w:rPr>
        <w:t>Twoja działalność nie dotyczy działalności wykluczonych z możliwości uzyskania wsparcia zgodnie z załącznikiem numer 4 do niniejszego Regulaminu</w:t>
      </w:r>
    </w:p>
    <w:p w14:paraId="6617D6BD" w14:textId="027F7CC1" w:rsidR="00DD46F9" w:rsidRPr="00593184" w:rsidRDefault="00593184" w:rsidP="00593184">
      <w:pPr>
        <w:pStyle w:val="Akapitzlist"/>
        <w:numPr>
          <w:ilvl w:val="0"/>
          <w:numId w:val="129"/>
        </w:numPr>
        <w:spacing w:line="360" w:lineRule="auto"/>
        <w:rPr>
          <w:rFonts w:cs="Arial"/>
          <w:sz w:val="22"/>
        </w:rPr>
      </w:pPr>
      <w:r w:rsidRPr="00593184">
        <w:rPr>
          <w:rFonts w:cs="Arial"/>
          <w:sz w:val="22"/>
        </w:rPr>
        <w:t>nie zalegasz z wpłatami należności publicznoprawnych oraz ze składkami na ubezpieczenie.</w:t>
      </w:r>
    </w:p>
    <w:p w14:paraId="3B96095F" w14:textId="6685BEB8" w:rsidR="00DD46F9" w:rsidRPr="00865406" w:rsidRDefault="00BF3710" w:rsidP="00DD46F9">
      <w:pPr>
        <w:spacing w:line="360" w:lineRule="auto"/>
        <w:rPr>
          <w:rFonts w:cs="Arial"/>
          <w:sz w:val="22"/>
        </w:rPr>
      </w:pPr>
      <w:r w:rsidRPr="00865406">
        <w:rPr>
          <w:rFonts w:cs="Arial"/>
          <w:sz w:val="22"/>
        </w:rPr>
        <w:t>Możemy</w:t>
      </w:r>
      <w:r w:rsidR="00DD46F9" w:rsidRPr="00865406">
        <w:rPr>
          <w:rFonts w:cs="Arial"/>
          <w:sz w:val="22"/>
        </w:rPr>
        <w:t xml:space="preserve"> odstąpić od </w:t>
      </w:r>
      <w:r w:rsidRPr="00865406">
        <w:rPr>
          <w:rFonts w:cs="Arial"/>
          <w:sz w:val="22"/>
        </w:rPr>
        <w:t>podpisania</w:t>
      </w:r>
      <w:r w:rsidR="00926C64">
        <w:rPr>
          <w:rFonts w:cs="Arial"/>
          <w:sz w:val="22"/>
        </w:rPr>
        <w:t xml:space="preserve"> umowy</w:t>
      </w:r>
      <w:r w:rsidR="00230C6C">
        <w:rPr>
          <w:rFonts w:cs="Arial"/>
          <w:sz w:val="22"/>
        </w:rPr>
        <w:t xml:space="preserve"> </w:t>
      </w:r>
      <w:r w:rsidR="00DD46F9" w:rsidRPr="00865406">
        <w:rPr>
          <w:rFonts w:cs="Arial"/>
          <w:sz w:val="22"/>
        </w:rPr>
        <w:t xml:space="preserve">o dofinansowanie m.in. </w:t>
      </w:r>
      <w:r w:rsidRPr="00865406">
        <w:rPr>
          <w:rFonts w:cs="Arial"/>
          <w:sz w:val="22"/>
        </w:rPr>
        <w:t>gdy</w:t>
      </w:r>
      <w:r w:rsidR="00DD46F9" w:rsidRPr="00865406">
        <w:rPr>
          <w:rFonts w:cs="Arial"/>
          <w:sz w:val="22"/>
        </w:rPr>
        <w:t>:</w:t>
      </w:r>
    </w:p>
    <w:p w14:paraId="0700E437" w14:textId="092BC37E" w:rsidR="00166F1D" w:rsidRPr="00865406" w:rsidRDefault="00BF3710" w:rsidP="00593184">
      <w:pPr>
        <w:pStyle w:val="Akapitzlist"/>
        <w:numPr>
          <w:ilvl w:val="0"/>
          <w:numId w:val="76"/>
        </w:numPr>
        <w:spacing w:line="360" w:lineRule="auto"/>
        <w:rPr>
          <w:rFonts w:cs="Arial"/>
          <w:sz w:val="22"/>
        </w:rPr>
      </w:pPr>
      <w:r w:rsidRPr="00865406">
        <w:rPr>
          <w:rFonts w:cs="Arial"/>
          <w:sz w:val="22"/>
        </w:rPr>
        <w:t xml:space="preserve">projekt </w:t>
      </w:r>
      <w:r w:rsidR="00C7038E" w:rsidRPr="00C7038E">
        <w:rPr>
          <w:rFonts w:cs="Arial"/>
          <w:sz w:val="22"/>
        </w:rPr>
        <w:t>nie spełnia</w:t>
      </w:r>
      <w:r w:rsidR="00DD46F9" w:rsidRPr="00865406">
        <w:rPr>
          <w:rFonts w:cs="Arial"/>
          <w:sz w:val="22"/>
        </w:rPr>
        <w:t xml:space="preserve"> kryteriów oceny formalnej lub merytorycznej</w:t>
      </w:r>
      <w:r w:rsidR="00166F1D" w:rsidRPr="00865406">
        <w:rPr>
          <w:rFonts w:cs="Arial"/>
          <w:sz w:val="22"/>
        </w:rPr>
        <w:t>;</w:t>
      </w:r>
    </w:p>
    <w:p w14:paraId="27D13A3B" w14:textId="3A203B3E" w:rsidR="00166F1D" w:rsidRPr="00865406" w:rsidRDefault="00166F1D" w:rsidP="00593184">
      <w:pPr>
        <w:pStyle w:val="Akapitzlist"/>
        <w:numPr>
          <w:ilvl w:val="0"/>
          <w:numId w:val="75"/>
        </w:numPr>
        <w:spacing w:line="360" w:lineRule="auto"/>
        <w:rPr>
          <w:rFonts w:cs="Arial"/>
          <w:sz w:val="22"/>
        </w:rPr>
      </w:pPr>
      <w:r w:rsidRPr="00865406">
        <w:rPr>
          <w:rFonts w:cs="Arial"/>
          <w:sz w:val="22"/>
        </w:rPr>
        <w:t>nie wprowadz</w:t>
      </w:r>
      <w:r w:rsidR="00555B5C" w:rsidRPr="00865406">
        <w:rPr>
          <w:rFonts w:cs="Arial"/>
          <w:sz w:val="22"/>
        </w:rPr>
        <w:t>iłeś</w:t>
      </w:r>
      <w:r w:rsidRPr="00865406">
        <w:rPr>
          <w:rFonts w:cs="Arial"/>
          <w:sz w:val="22"/>
        </w:rPr>
        <w:t xml:space="preserve"> we wniosku korekt wskazanych w kartach oceny spełnienia kryteriów merytorycznych;</w:t>
      </w:r>
    </w:p>
    <w:p w14:paraId="6DB690C3" w14:textId="018D95B0" w:rsidR="00166F1D" w:rsidRPr="00865406" w:rsidRDefault="00166F1D" w:rsidP="00593184">
      <w:pPr>
        <w:pStyle w:val="Akapitzlist"/>
        <w:numPr>
          <w:ilvl w:val="0"/>
          <w:numId w:val="75"/>
        </w:numPr>
        <w:spacing w:line="360" w:lineRule="auto"/>
        <w:rPr>
          <w:rFonts w:cs="Arial"/>
          <w:sz w:val="22"/>
        </w:rPr>
      </w:pPr>
      <w:r w:rsidRPr="00865406">
        <w:rPr>
          <w:rFonts w:cs="Arial"/>
          <w:sz w:val="22"/>
        </w:rPr>
        <w:t>nie dostarcz</w:t>
      </w:r>
      <w:r w:rsidR="00926C64">
        <w:rPr>
          <w:rFonts w:cs="Arial"/>
          <w:sz w:val="22"/>
        </w:rPr>
        <w:t>yłeś</w:t>
      </w:r>
      <w:r w:rsidRPr="00865406">
        <w:rPr>
          <w:rFonts w:cs="Arial"/>
          <w:sz w:val="22"/>
        </w:rPr>
        <w:t xml:space="preserve"> w terminie dokumentów niezbędnych do podpisania umowy;</w:t>
      </w:r>
    </w:p>
    <w:p w14:paraId="60444D89" w14:textId="6D66378D" w:rsidR="00166F1D" w:rsidRPr="00865406" w:rsidRDefault="00166F1D" w:rsidP="00593184">
      <w:pPr>
        <w:pStyle w:val="Akapitzlist"/>
        <w:numPr>
          <w:ilvl w:val="0"/>
          <w:numId w:val="75"/>
        </w:numPr>
        <w:spacing w:line="360" w:lineRule="auto"/>
        <w:rPr>
          <w:rFonts w:cs="Arial"/>
          <w:sz w:val="22"/>
        </w:rPr>
      </w:pPr>
      <w:r w:rsidRPr="00865406">
        <w:rPr>
          <w:rFonts w:cs="Arial"/>
          <w:sz w:val="22"/>
        </w:rPr>
        <w:t xml:space="preserve">na </w:t>
      </w:r>
      <w:r w:rsidR="0070517F" w:rsidRPr="00865406">
        <w:rPr>
          <w:rFonts w:cs="Arial"/>
          <w:sz w:val="22"/>
        </w:rPr>
        <w:t xml:space="preserve">Twoją </w:t>
      </w:r>
      <w:r w:rsidRPr="00865406">
        <w:rPr>
          <w:rFonts w:cs="Arial"/>
          <w:sz w:val="22"/>
        </w:rPr>
        <w:t xml:space="preserve">pisemną prośbę </w:t>
      </w:r>
    </w:p>
    <w:p w14:paraId="0E33727F" w14:textId="5C175C17" w:rsidR="00CB2C1F" w:rsidRPr="00865406" w:rsidRDefault="00DD46F9" w:rsidP="00865406">
      <w:pPr>
        <w:spacing w:before="240" w:after="240" w:line="360" w:lineRule="auto"/>
        <w:rPr>
          <w:rFonts w:cs="Arial"/>
          <w:b/>
          <w:iCs/>
          <w:color w:val="5B9BD5" w:themeColor="accent1"/>
          <w:sz w:val="22"/>
          <w:lang w:eastAsia="pl-PL"/>
        </w:rPr>
      </w:pPr>
      <w:r w:rsidRPr="00865406">
        <w:rPr>
          <w:rFonts w:cs="Arial"/>
          <w:b/>
          <w:iCs/>
          <w:color w:val="5B9BD5" w:themeColor="accent1"/>
          <w:sz w:val="22"/>
          <w:lang w:eastAsia="pl-PL"/>
        </w:rPr>
        <w:t xml:space="preserve"> </w:t>
      </w:r>
      <w:r w:rsidR="00CB2C1F" w:rsidRPr="00865406">
        <w:rPr>
          <w:rFonts w:cs="Arial"/>
          <w:b/>
          <w:iCs/>
          <w:color w:val="5B9BD5" w:themeColor="accent1"/>
          <w:sz w:val="22"/>
          <w:lang w:eastAsia="pl-PL"/>
        </w:rPr>
        <w:t>Pamiętaj!</w:t>
      </w:r>
    </w:p>
    <w:p w14:paraId="015FA8FE" w14:textId="23F2AF27" w:rsidR="00E72D9B" w:rsidRPr="002B4B18" w:rsidRDefault="2E85F236" w:rsidP="1FEA527C">
      <w:pPr>
        <w:spacing w:line="360" w:lineRule="auto"/>
        <w:rPr>
          <w:rFonts w:cs="Arial"/>
          <w:sz w:val="22"/>
        </w:rPr>
      </w:pPr>
      <w:r w:rsidRPr="002B4B18">
        <w:rPr>
          <w:rFonts w:cs="Arial"/>
          <w:sz w:val="22"/>
        </w:rPr>
        <w:lastRenderedPageBreak/>
        <w:t>Podstawę dofinansowania projektu stanowi umowa o dofinansowanie</w:t>
      </w:r>
      <w:r w:rsidR="00926C64">
        <w:rPr>
          <w:rFonts w:cs="Arial"/>
          <w:sz w:val="22"/>
        </w:rPr>
        <w:t>/decyzja o dofinansowaniu</w:t>
      </w:r>
      <w:r w:rsidRPr="002B4B18">
        <w:rPr>
          <w:rFonts w:cs="Arial"/>
          <w:sz w:val="22"/>
        </w:rPr>
        <w:t xml:space="preserve"> projektu.</w:t>
      </w:r>
    </w:p>
    <w:p w14:paraId="4DE2B844" w14:textId="24FBB6FC" w:rsidR="00E72D9B" w:rsidRPr="002B4B18" w:rsidRDefault="00E72D9B" w:rsidP="00E72D9B">
      <w:pPr>
        <w:autoSpaceDE w:val="0"/>
        <w:autoSpaceDN w:val="0"/>
        <w:adjustRightInd w:val="0"/>
        <w:spacing w:after="0" w:line="360" w:lineRule="auto"/>
        <w:rPr>
          <w:rFonts w:cs="Arial"/>
          <w:sz w:val="22"/>
        </w:rPr>
      </w:pPr>
      <w:r w:rsidRPr="002B4B18">
        <w:rPr>
          <w:rFonts w:cs="Arial"/>
          <w:b/>
          <w:bCs/>
          <w:sz w:val="22"/>
        </w:rPr>
        <w:t>Umowa o dofinansowanie</w:t>
      </w:r>
      <w:r w:rsidR="00926C64">
        <w:rPr>
          <w:rFonts w:cs="Arial"/>
          <w:b/>
          <w:bCs/>
          <w:sz w:val="22"/>
        </w:rPr>
        <w:t>/decyzja o dofinansowaniu</w:t>
      </w:r>
      <w:r w:rsidRPr="002B4B18">
        <w:rPr>
          <w:rFonts w:cs="Arial"/>
          <w:b/>
          <w:bCs/>
          <w:sz w:val="22"/>
        </w:rPr>
        <w:t xml:space="preserve"> projektu może zostać zawarta, </w:t>
      </w:r>
      <w:r w:rsidRPr="002B4B18">
        <w:rPr>
          <w:rFonts w:cs="Arial"/>
          <w:sz w:val="22"/>
        </w:rPr>
        <w:t xml:space="preserve">jeżeli: </w:t>
      </w:r>
    </w:p>
    <w:p w14:paraId="440CFE66" w14:textId="169D8C29" w:rsidR="008A5775" w:rsidRPr="002B4B18" w:rsidRDefault="3AC2AD8B" w:rsidP="00107BCB">
      <w:pPr>
        <w:pStyle w:val="Akapitzlist"/>
        <w:numPr>
          <w:ilvl w:val="0"/>
          <w:numId w:val="9"/>
        </w:numPr>
        <w:autoSpaceDE w:val="0"/>
        <w:autoSpaceDN w:val="0"/>
        <w:adjustRightInd w:val="0"/>
        <w:spacing w:after="0" w:line="360" w:lineRule="auto"/>
        <w:rPr>
          <w:rFonts w:cs="Arial"/>
          <w:sz w:val="22"/>
        </w:rPr>
      </w:pPr>
      <w:r w:rsidRPr="002B4B18">
        <w:rPr>
          <w:rFonts w:cs="Arial"/>
          <w:sz w:val="22"/>
        </w:rPr>
        <w:t>dokonałeś czynności niezbędnych przed zawarciem umowy</w:t>
      </w:r>
      <w:r w:rsidR="00926C64">
        <w:rPr>
          <w:rFonts w:cs="Arial"/>
          <w:sz w:val="22"/>
        </w:rPr>
        <w:t>/wydaniem decyzji</w:t>
      </w:r>
      <w:r w:rsidR="37315311" w:rsidRPr="002B4B18">
        <w:rPr>
          <w:rFonts w:cs="Arial"/>
          <w:sz w:val="22"/>
        </w:rPr>
        <w:t xml:space="preserve"> zgodnie z pkt 6.2</w:t>
      </w:r>
      <w:r w:rsidR="72F07461" w:rsidRPr="002B4B18">
        <w:rPr>
          <w:rFonts w:cs="Arial"/>
          <w:sz w:val="22"/>
        </w:rPr>
        <w:t xml:space="preserve"> Regulaminu wyboru projektów</w:t>
      </w:r>
      <w:r w:rsidRPr="002B4B18">
        <w:rPr>
          <w:rFonts w:cs="Arial"/>
          <w:sz w:val="22"/>
        </w:rPr>
        <w:t>,</w:t>
      </w:r>
    </w:p>
    <w:p w14:paraId="320FC684" w14:textId="209E626D" w:rsidR="00E72D9B" w:rsidRPr="002B4B18" w:rsidRDefault="5AE5E17F" w:rsidP="00107BCB">
      <w:pPr>
        <w:pStyle w:val="Akapitzlist"/>
        <w:numPr>
          <w:ilvl w:val="0"/>
          <w:numId w:val="9"/>
        </w:numPr>
        <w:autoSpaceDE w:val="0"/>
        <w:autoSpaceDN w:val="0"/>
        <w:adjustRightInd w:val="0"/>
        <w:spacing w:after="0" w:line="360" w:lineRule="auto"/>
        <w:rPr>
          <w:rFonts w:cs="Arial"/>
          <w:sz w:val="22"/>
        </w:rPr>
      </w:pPr>
      <w:r w:rsidRPr="002B4B18">
        <w:rPr>
          <w:rFonts w:cs="Arial"/>
          <w:sz w:val="22"/>
        </w:rPr>
        <w:t>spełniłeś warunki umożliwiające udzielenie wsparcia,</w:t>
      </w:r>
    </w:p>
    <w:p w14:paraId="223F8DD9" w14:textId="74956033" w:rsidR="00E72D9B" w:rsidRPr="002B4B18" w:rsidRDefault="2E85F236" w:rsidP="00107BCB">
      <w:pPr>
        <w:pStyle w:val="Akapitzlist"/>
        <w:numPr>
          <w:ilvl w:val="0"/>
          <w:numId w:val="9"/>
        </w:numPr>
        <w:autoSpaceDE w:val="0"/>
        <w:autoSpaceDN w:val="0"/>
        <w:adjustRightInd w:val="0"/>
        <w:spacing w:after="0" w:line="360" w:lineRule="auto"/>
        <w:rPr>
          <w:rFonts w:cs="Arial"/>
          <w:sz w:val="22"/>
        </w:rPr>
      </w:pPr>
      <w:r w:rsidRPr="002B4B18">
        <w:rPr>
          <w:rFonts w:cs="Arial"/>
          <w:sz w:val="22"/>
        </w:rPr>
        <w:t xml:space="preserve">złożyłeś dokumenty wskazane w </w:t>
      </w:r>
      <w:r w:rsidR="00972412" w:rsidRPr="002B4B18">
        <w:rPr>
          <w:rFonts w:cs="Arial"/>
          <w:sz w:val="22"/>
        </w:rPr>
        <w:t>R</w:t>
      </w:r>
      <w:r w:rsidRPr="002B4B18">
        <w:rPr>
          <w:rFonts w:cs="Arial"/>
          <w:sz w:val="22"/>
        </w:rPr>
        <w:t xml:space="preserve">egulaminie </w:t>
      </w:r>
      <w:r w:rsidR="4CB4C60F" w:rsidRPr="002B4B18">
        <w:rPr>
          <w:rFonts w:cs="Arial"/>
          <w:sz w:val="22"/>
        </w:rPr>
        <w:t xml:space="preserve">wyboru </w:t>
      </w:r>
      <w:r w:rsidR="00926C64" w:rsidRPr="002B4B18">
        <w:rPr>
          <w:rFonts w:cs="Arial"/>
          <w:sz w:val="22"/>
        </w:rPr>
        <w:t>projekt</w:t>
      </w:r>
      <w:r w:rsidR="00926C64">
        <w:rPr>
          <w:rFonts w:cs="Arial"/>
          <w:sz w:val="22"/>
        </w:rPr>
        <w:t>u</w:t>
      </w:r>
      <w:r w:rsidRPr="002B4B18">
        <w:rPr>
          <w:rFonts w:cs="Arial"/>
          <w:sz w:val="22"/>
        </w:rPr>
        <w:t>,</w:t>
      </w:r>
    </w:p>
    <w:p w14:paraId="7B3173C7" w14:textId="77777777" w:rsidR="00E72D9B" w:rsidRPr="002B4B18" w:rsidRDefault="2E85F236" w:rsidP="00107BCB">
      <w:pPr>
        <w:pStyle w:val="Akapitzlist"/>
        <w:numPr>
          <w:ilvl w:val="0"/>
          <w:numId w:val="9"/>
        </w:numPr>
        <w:autoSpaceDE w:val="0"/>
        <w:autoSpaceDN w:val="0"/>
        <w:adjustRightInd w:val="0"/>
        <w:spacing w:after="0" w:line="360" w:lineRule="auto"/>
        <w:rPr>
          <w:rFonts w:cs="Arial"/>
          <w:b/>
          <w:bCs/>
          <w:sz w:val="22"/>
        </w:rPr>
      </w:pPr>
      <w:r w:rsidRPr="002B4B18">
        <w:rPr>
          <w:rFonts w:cs="Arial"/>
          <w:sz w:val="22"/>
          <w:u w:val="single"/>
          <w:lang w:eastAsia="ar-SA"/>
        </w:rPr>
        <w:t xml:space="preserve">będą </w:t>
      </w:r>
      <w:r w:rsidRPr="002B4B18">
        <w:rPr>
          <w:rFonts w:cs="Arial"/>
          <w:b/>
          <w:bCs/>
          <w:sz w:val="22"/>
          <w:u w:val="single"/>
          <w:lang w:eastAsia="ar-SA"/>
        </w:rPr>
        <w:t>dostępne środki</w:t>
      </w:r>
      <w:r w:rsidRPr="002B4B18">
        <w:rPr>
          <w:rFonts w:cs="Arial"/>
          <w:b/>
          <w:bCs/>
          <w:sz w:val="22"/>
        </w:rPr>
        <w:t>.</w:t>
      </w:r>
    </w:p>
    <w:p w14:paraId="6BF02A39" w14:textId="77777777" w:rsidR="00F76AAB" w:rsidRPr="002B4B18" w:rsidRDefault="00F76AAB" w:rsidP="00EA4202">
      <w:pPr>
        <w:autoSpaceDE w:val="0"/>
        <w:autoSpaceDN w:val="0"/>
        <w:adjustRightInd w:val="0"/>
        <w:spacing w:after="0" w:line="360" w:lineRule="auto"/>
        <w:ind w:left="420"/>
        <w:rPr>
          <w:rFonts w:cs="Arial"/>
          <w:color w:val="000000"/>
          <w:sz w:val="22"/>
        </w:rPr>
      </w:pPr>
    </w:p>
    <w:p w14:paraId="3333911B" w14:textId="77777777" w:rsidR="00E72D9B" w:rsidRPr="002B4B18" w:rsidRDefault="00E72D9B" w:rsidP="00E72D9B">
      <w:pPr>
        <w:autoSpaceDE w:val="0"/>
        <w:autoSpaceDN w:val="0"/>
        <w:adjustRightInd w:val="0"/>
        <w:spacing w:after="0" w:line="360" w:lineRule="auto"/>
        <w:rPr>
          <w:rFonts w:cs="Arial"/>
          <w:color w:val="000000"/>
          <w:sz w:val="22"/>
        </w:rPr>
      </w:pPr>
    </w:p>
    <w:p w14:paraId="5C527D5E" w14:textId="77777777" w:rsidR="00E72D9B" w:rsidRPr="002B4B18" w:rsidRDefault="00E72D9B" w:rsidP="00E72D9B">
      <w:pPr>
        <w:autoSpaceDE w:val="0"/>
        <w:autoSpaceDN w:val="0"/>
        <w:adjustRightInd w:val="0"/>
        <w:spacing w:after="0" w:line="360" w:lineRule="auto"/>
        <w:rPr>
          <w:rStyle w:val="Wyrnienieintensywne"/>
          <w:rFonts w:cs="Arial"/>
          <w:b/>
          <w:sz w:val="22"/>
        </w:rPr>
      </w:pPr>
      <w:r w:rsidRPr="002B4B18">
        <w:rPr>
          <w:rStyle w:val="Wyrnienieintensywne"/>
          <w:rFonts w:cs="Arial"/>
          <w:b/>
          <w:sz w:val="22"/>
        </w:rPr>
        <w:t>Dowiedz się więcej:</w:t>
      </w:r>
    </w:p>
    <w:p w14:paraId="63A060B4" w14:textId="038A58A3" w:rsidR="00E72D9B" w:rsidRPr="002B4B18" w:rsidRDefault="00E72D9B" w:rsidP="00865406">
      <w:pPr>
        <w:autoSpaceDE w:val="0"/>
        <w:autoSpaceDN w:val="0"/>
        <w:adjustRightInd w:val="0"/>
        <w:spacing w:line="360" w:lineRule="auto"/>
        <w:rPr>
          <w:rFonts w:cs="Arial"/>
          <w:color w:val="000000"/>
          <w:sz w:val="22"/>
        </w:rPr>
      </w:pPr>
      <w:r w:rsidRPr="002B4B18">
        <w:rPr>
          <w:rFonts w:cs="Arial"/>
          <w:b/>
          <w:color w:val="000000"/>
          <w:sz w:val="22"/>
        </w:rPr>
        <w:t xml:space="preserve">Wzór </w:t>
      </w:r>
      <w:r w:rsidRPr="002B4B18">
        <w:rPr>
          <w:rFonts w:cs="Arial"/>
          <w:b/>
          <w:sz w:val="22"/>
        </w:rPr>
        <w:t>umowy</w:t>
      </w:r>
      <w:r w:rsidR="00166F1D" w:rsidRPr="00865406">
        <w:rPr>
          <w:rFonts w:cs="Arial"/>
          <w:b/>
          <w:color w:val="A6A6A6" w:themeColor="background1" w:themeShade="A6"/>
          <w:sz w:val="22"/>
        </w:rPr>
        <w:t xml:space="preserve"> </w:t>
      </w:r>
      <w:r w:rsidRPr="00865406">
        <w:rPr>
          <w:rFonts w:cs="Arial"/>
          <w:b/>
          <w:color w:val="000000"/>
          <w:sz w:val="22"/>
        </w:rPr>
        <w:t>o dofinansowanie</w:t>
      </w:r>
      <w:r w:rsidR="00926C64">
        <w:rPr>
          <w:rFonts w:cs="Arial"/>
          <w:b/>
          <w:color w:val="000000"/>
          <w:sz w:val="22"/>
        </w:rPr>
        <w:t xml:space="preserve">/decyzji o dofinansowaniu </w:t>
      </w:r>
      <w:r w:rsidRPr="00865406">
        <w:rPr>
          <w:rFonts w:cs="Arial"/>
          <w:b/>
          <w:color w:val="000000"/>
          <w:sz w:val="22"/>
        </w:rPr>
        <w:t xml:space="preserve"> projektu stanowi </w:t>
      </w:r>
      <w:hyperlink w:anchor="_Załącznik_nr_5." w:history="1">
        <w:r w:rsidR="00281618" w:rsidRPr="002B4B18">
          <w:rPr>
            <w:rStyle w:val="Hipercze"/>
            <w:rFonts w:cs="Arial"/>
            <w:b/>
            <w:sz w:val="22"/>
          </w:rPr>
          <w:t xml:space="preserve">załącznik nr </w:t>
        </w:r>
        <w:r w:rsidR="001A446B" w:rsidRPr="002B4B18">
          <w:rPr>
            <w:rStyle w:val="Hipercze"/>
            <w:rFonts w:cs="Arial"/>
            <w:b/>
            <w:sz w:val="22"/>
          </w:rPr>
          <w:t>5</w:t>
        </w:r>
      </w:hyperlink>
      <w:r w:rsidR="00281618" w:rsidRPr="002B4B18">
        <w:rPr>
          <w:rFonts w:cs="Arial"/>
          <w:b/>
          <w:color w:val="000000"/>
          <w:sz w:val="22"/>
        </w:rPr>
        <w:t xml:space="preserve"> </w:t>
      </w:r>
      <w:r w:rsidRPr="002B4B18">
        <w:rPr>
          <w:rFonts w:cs="Arial"/>
          <w:b/>
          <w:color w:val="000000"/>
          <w:sz w:val="22"/>
        </w:rPr>
        <w:t xml:space="preserve">do </w:t>
      </w:r>
      <w:r w:rsidR="00076941" w:rsidRPr="002B4B18">
        <w:rPr>
          <w:rFonts w:cs="Arial"/>
          <w:b/>
          <w:color w:val="000000"/>
          <w:sz w:val="22"/>
        </w:rPr>
        <w:t xml:space="preserve">niniejszego </w:t>
      </w:r>
      <w:r w:rsidRPr="002B4B18">
        <w:rPr>
          <w:rFonts w:cs="Arial"/>
          <w:b/>
          <w:color w:val="000000"/>
          <w:sz w:val="22"/>
        </w:rPr>
        <w:t>Regulaminu</w:t>
      </w:r>
      <w:r w:rsidR="00163362" w:rsidRPr="002B4B18">
        <w:rPr>
          <w:rFonts w:cs="Arial"/>
          <w:b/>
          <w:color w:val="000000"/>
          <w:sz w:val="22"/>
        </w:rPr>
        <w:t xml:space="preserve"> wyboru </w:t>
      </w:r>
      <w:r w:rsidR="00926C64" w:rsidRPr="002B4B18">
        <w:rPr>
          <w:rFonts w:cs="Arial"/>
          <w:b/>
          <w:color w:val="000000"/>
          <w:sz w:val="22"/>
        </w:rPr>
        <w:t>projekt</w:t>
      </w:r>
      <w:r w:rsidR="00926C64">
        <w:rPr>
          <w:rFonts w:cs="Arial"/>
          <w:b/>
          <w:color w:val="000000"/>
          <w:sz w:val="22"/>
        </w:rPr>
        <w:t>u</w:t>
      </w:r>
      <w:r w:rsidRPr="002B4B18">
        <w:rPr>
          <w:rFonts w:cs="Arial"/>
          <w:color w:val="000000"/>
          <w:sz w:val="22"/>
        </w:rPr>
        <w:t xml:space="preserve">. </w:t>
      </w:r>
    </w:p>
    <w:p w14:paraId="34963B36" w14:textId="647BA4B9" w:rsidR="004E1E6B" w:rsidRPr="002B4B18" w:rsidRDefault="0070517F" w:rsidP="00865406">
      <w:pPr>
        <w:autoSpaceDE w:val="0"/>
        <w:autoSpaceDN w:val="0"/>
        <w:adjustRightInd w:val="0"/>
        <w:spacing w:before="240" w:after="0" w:line="360" w:lineRule="auto"/>
        <w:rPr>
          <w:rFonts w:cs="Arial"/>
          <w:color w:val="000000"/>
          <w:sz w:val="22"/>
        </w:rPr>
      </w:pPr>
      <w:r>
        <w:rPr>
          <w:rFonts w:cs="Arial"/>
          <w:color w:val="000000" w:themeColor="text1"/>
          <w:sz w:val="22"/>
          <w:u w:val="single"/>
        </w:rPr>
        <w:t>Umowa/</w:t>
      </w:r>
      <w:r w:rsidR="00C91FC9" w:rsidRPr="002B4B18">
        <w:rPr>
          <w:rFonts w:cs="Arial"/>
          <w:color w:val="000000" w:themeColor="text1"/>
          <w:sz w:val="22"/>
          <w:u w:val="single"/>
        </w:rPr>
        <w:t xml:space="preserve">Decyzja </w:t>
      </w:r>
      <w:r w:rsidR="05BFA257" w:rsidRPr="002B4B18">
        <w:rPr>
          <w:rFonts w:cs="Arial"/>
          <w:color w:val="000000" w:themeColor="text1"/>
          <w:sz w:val="22"/>
          <w:u w:val="single"/>
        </w:rPr>
        <w:t xml:space="preserve"> zostanie zawarta w formie elektronicznej</w:t>
      </w:r>
      <w:r w:rsidR="000107B4" w:rsidRPr="002B4B18">
        <w:rPr>
          <w:rStyle w:val="Odwoanieprzypisudolnego"/>
          <w:rFonts w:cs="Arial"/>
          <w:color w:val="000000" w:themeColor="text1"/>
          <w:sz w:val="22"/>
          <w:u w:val="single"/>
        </w:rPr>
        <w:footnoteReference w:id="9"/>
      </w:r>
      <w:r w:rsidR="05BFA257" w:rsidRPr="002B4B18">
        <w:rPr>
          <w:rFonts w:cs="Arial"/>
          <w:color w:val="000000" w:themeColor="text1"/>
          <w:sz w:val="22"/>
          <w:u w:val="single"/>
        </w:rPr>
        <w:t xml:space="preserve">. Elektroniczna postać </w:t>
      </w:r>
      <w:r>
        <w:rPr>
          <w:rFonts w:cs="Arial"/>
          <w:color w:val="000000" w:themeColor="text1"/>
          <w:sz w:val="22"/>
          <w:u w:val="single"/>
        </w:rPr>
        <w:t>umowy/</w:t>
      </w:r>
      <w:r w:rsidR="00C91FC9" w:rsidRPr="002B4B18">
        <w:rPr>
          <w:rFonts w:cs="Arial"/>
          <w:color w:val="000000" w:themeColor="text1"/>
          <w:sz w:val="22"/>
          <w:u w:val="single"/>
        </w:rPr>
        <w:t xml:space="preserve">decyzji </w:t>
      </w:r>
      <w:r w:rsidR="05BFA257" w:rsidRPr="002B4B18">
        <w:rPr>
          <w:rFonts w:cs="Arial"/>
          <w:color w:val="000000" w:themeColor="text1"/>
          <w:sz w:val="22"/>
          <w:u w:val="single"/>
        </w:rPr>
        <w:t xml:space="preserve"> musi zostać podpisana kwalifikowanym podpisem elektronicznym. </w:t>
      </w:r>
    </w:p>
    <w:p w14:paraId="1AAAC644" w14:textId="77777777" w:rsidR="00E72D9B" w:rsidRPr="002B4B18" w:rsidRDefault="00E72D9B" w:rsidP="00E72D9B">
      <w:pPr>
        <w:autoSpaceDE w:val="0"/>
        <w:autoSpaceDN w:val="0"/>
        <w:adjustRightInd w:val="0"/>
        <w:spacing w:after="0" w:line="360" w:lineRule="auto"/>
        <w:rPr>
          <w:rFonts w:cs="Arial"/>
          <w:color w:val="000000"/>
          <w:sz w:val="22"/>
        </w:rPr>
      </w:pPr>
    </w:p>
    <w:p w14:paraId="2484CF42" w14:textId="646240D4" w:rsidR="00E72D9B" w:rsidRPr="002B4B18" w:rsidRDefault="00E72D9B" w:rsidP="00E72D9B">
      <w:pPr>
        <w:autoSpaceDE w:val="0"/>
        <w:autoSpaceDN w:val="0"/>
        <w:adjustRightInd w:val="0"/>
        <w:spacing w:after="0" w:line="360" w:lineRule="auto"/>
        <w:rPr>
          <w:rFonts w:cs="Arial"/>
          <w:sz w:val="22"/>
        </w:rPr>
      </w:pPr>
      <w:r w:rsidRPr="002B4B18">
        <w:rPr>
          <w:rFonts w:cs="Arial"/>
          <w:b/>
          <w:bCs/>
          <w:sz w:val="22"/>
        </w:rPr>
        <w:t>Umowa o dofinansowanie</w:t>
      </w:r>
      <w:r w:rsidR="00926C64">
        <w:rPr>
          <w:rFonts w:cs="Arial"/>
          <w:b/>
          <w:bCs/>
          <w:sz w:val="22"/>
        </w:rPr>
        <w:t xml:space="preserve">/decyzja o </w:t>
      </w:r>
      <w:r w:rsidR="00593184">
        <w:rPr>
          <w:rFonts w:cs="Arial"/>
          <w:b/>
          <w:bCs/>
          <w:sz w:val="22"/>
        </w:rPr>
        <w:t>dofinansowaniu</w:t>
      </w:r>
      <w:r w:rsidRPr="002B4B18">
        <w:rPr>
          <w:rFonts w:cs="Arial"/>
          <w:b/>
          <w:bCs/>
          <w:sz w:val="22"/>
        </w:rPr>
        <w:t xml:space="preserve"> projektu NIE może zostać zawarta </w:t>
      </w:r>
      <w:r w:rsidRPr="002B4B18">
        <w:rPr>
          <w:rFonts w:cs="Arial"/>
          <w:sz w:val="22"/>
        </w:rPr>
        <w:t>w przypadku, gdy:</w:t>
      </w:r>
    </w:p>
    <w:p w14:paraId="160FE56E" w14:textId="15A0582E" w:rsidR="00E72D9B" w:rsidRPr="002B4B18" w:rsidRDefault="01E1FAFB" w:rsidP="00107BCB">
      <w:pPr>
        <w:pStyle w:val="Akapitzlist"/>
        <w:numPr>
          <w:ilvl w:val="0"/>
          <w:numId w:val="10"/>
        </w:numPr>
        <w:autoSpaceDE w:val="0"/>
        <w:autoSpaceDN w:val="0"/>
        <w:adjustRightInd w:val="0"/>
        <w:spacing w:after="0" w:line="360" w:lineRule="auto"/>
        <w:rPr>
          <w:rFonts w:cs="Arial"/>
          <w:sz w:val="22"/>
        </w:rPr>
      </w:pPr>
      <w:r w:rsidRPr="002B4B18">
        <w:rPr>
          <w:rFonts w:cs="Arial"/>
          <w:sz w:val="22"/>
        </w:rPr>
        <w:t xml:space="preserve">nie dokonałeś </w:t>
      </w:r>
      <w:r w:rsidR="3AFBDFA4" w:rsidRPr="002B4B18">
        <w:rPr>
          <w:rFonts w:cs="Arial"/>
          <w:sz w:val="22"/>
        </w:rPr>
        <w:t xml:space="preserve">czynności </w:t>
      </w:r>
      <w:r w:rsidRPr="002B4B18">
        <w:rPr>
          <w:rFonts w:cs="Arial"/>
          <w:sz w:val="22"/>
        </w:rPr>
        <w:t>wymaganych</w:t>
      </w:r>
      <w:r w:rsidR="2DBBD2A0" w:rsidRPr="002B4B18">
        <w:rPr>
          <w:rFonts w:cs="Arial"/>
          <w:sz w:val="22"/>
        </w:rPr>
        <w:t xml:space="preserve"> zgodnie z </w:t>
      </w:r>
      <w:r w:rsidR="2DBBD2A0" w:rsidRPr="00D618C4">
        <w:rPr>
          <w:rFonts w:cs="Arial"/>
          <w:sz w:val="22"/>
        </w:rPr>
        <w:t>pkt 6.2</w:t>
      </w:r>
      <w:r w:rsidR="0134AB89" w:rsidRPr="002B4B18">
        <w:rPr>
          <w:rFonts w:cs="Arial"/>
          <w:sz w:val="22"/>
        </w:rPr>
        <w:t xml:space="preserve"> Regulaminu wyboru projektów</w:t>
      </w:r>
      <w:r w:rsidRPr="002B4B18">
        <w:rPr>
          <w:rFonts w:cs="Arial"/>
          <w:sz w:val="22"/>
        </w:rPr>
        <w:t>,</w:t>
      </w:r>
    </w:p>
    <w:p w14:paraId="7AE16740" w14:textId="77777777" w:rsidR="00E72D9B" w:rsidRPr="002B4B18" w:rsidRDefault="00E72D9B" w:rsidP="00107BCB">
      <w:pPr>
        <w:pStyle w:val="Akapitzlist"/>
        <w:numPr>
          <w:ilvl w:val="0"/>
          <w:numId w:val="10"/>
        </w:numPr>
        <w:autoSpaceDE w:val="0"/>
        <w:autoSpaceDN w:val="0"/>
        <w:adjustRightInd w:val="0"/>
        <w:spacing w:after="0" w:line="360" w:lineRule="auto"/>
        <w:rPr>
          <w:rFonts w:cs="Arial"/>
          <w:sz w:val="22"/>
        </w:rPr>
      </w:pPr>
      <w:r w:rsidRPr="002B4B18">
        <w:rPr>
          <w:rFonts w:cs="Arial"/>
          <w:sz w:val="22"/>
        </w:rPr>
        <w:t>zostałeś wykluczony z możliwości otrzymania dofinansowania na podstawie odrębnych przepisów,</w:t>
      </w:r>
    </w:p>
    <w:p w14:paraId="34430E97" w14:textId="77777777" w:rsidR="00E72D9B" w:rsidRPr="002B4B18" w:rsidRDefault="00E72D9B" w:rsidP="00107BCB">
      <w:pPr>
        <w:pStyle w:val="Akapitzlist"/>
        <w:numPr>
          <w:ilvl w:val="0"/>
          <w:numId w:val="10"/>
        </w:numPr>
        <w:autoSpaceDE w:val="0"/>
        <w:autoSpaceDN w:val="0"/>
        <w:adjustRightInd w:val="0"/>
        <w:spacing w:after="0" w:line="360" w:lineRule="auto"/>
        <w:rPr>
          <w:rFonts w:cs="Arial"/>
          <w:sz w:val="22"/>
        </w:rPr>
      </w:pPr>
      <w:r w:rsidRPr="002B4B18">
        <w:rPr>
          <w:rFonts w:cs="Arial"/>
          <w:sz w:val="22"/>
        </w:rPr>
        <w:t>zrezygnowałeś z dofinansowania,</w:t>
      </w:r>
    </w:p>
    <w:p w14:paraId="385F001C" w14:textId="4FE11EAB" w:rsidR="00E72D9B" w:rsidRPr="002B4B18" w:rsidRDefault="00E72D9B" w:rsidP="00107BCB">
      <w:pPr>
        <w:pStyle w:val="Akapitzlist"/>
        <w:numPr>
          <w:ilvl w:val="0"/>
          <w:numId w:val="10"/>
        </w:numPr>
        <w:autoSpaceDE w:val="0"/>
        <w:autoSpaceDN w:val="0"/>
        <w:adjustRightInd w:val="0"/>
        <w:spacing w:after="0" w:line="360" w:lineRule="auto"/>
        <w:rPr>
          <w:rFonts w:cs="Arial"/>
          <w:sz w:val="22"/>
        </w:rPr>
      </w:pPr>
      <w:r w:rsidRPr="002B4B18">
        <w:rPr>
          <w:rFonts w:cs="Arial"/>
          <w:sz w:val="22"/>
        </w:rPr>
        <w:t xml:space="preserve">doszło do unieważnienia postępowania w zakresie wyboru </w:t>
      </w:r>
      <w:r w:rsidR="00926C64" w:rsidRPr="002B4B18">
        <w:rPr>
          <w:rFonts w:cs="Arial"/>
          <w:sz w:val="22"/>
        </w:rPr>
        <w:t>projekt</w:t>
      </w:r>
      <w:r w:rsidR="00926C64">
        <w:rPr>
          <w:rFonts w:cs="Arial"/>
          <w:sz w:val="22"/>
        </w:rPr>
        <w:t>u</w:t>
      </w:r>
      <w:r w:rsidR="00D40E22" w:rsidRPr="002B4B18">
        <w:rPr>
          <w:rFonts w:cs="Arial"/>
          <w:sz w:val="22"/>
        </w:rPr>
        <w:t>.</w:t>
      </w:r>
    </w:p>
    <w:p w14:paraId="2F94129B" w14:textId="77777777" w:rsidR="00E72D9B" w:rsidRPr="002B4B18" w:rsidRDefault="00E72D9B" w:rsidP="00036F36">
      <w:pPr>
        <w:pStyle w:val="Nagwekspisutreci"/>
        <w:rPr>
          <w:rStyle w:val="Wyrnienieintensywne"/>
          <w:sz w:val="22"/>
          <w:szCs w:val="22"/>
        </w:rPr>
      </w:pPr>
      <w:r w:rsidRPr="002B4B18">
        <w:rPr>
          <w:rStyle w:val="Wyrnienieintensywne"/>
          <w:sz w:val="22"/>
          <w:szCs w:val="22"/>
        </w:rPr>
        <w:t>Uwaga!</w:t>
      </w:r>
    </w:p>
    <w:p w14:paraId="6B61989B" w14:textId="2BF34C71" w:rsidR="00E72D9B" w:rsidRPr="00593184" w:rsidRDefault="00926C64" w:rsidP="00865406">
      <w:pPr>
        <w:autoSpaceDE w:val="0"/>
        <w:autoSpaceDN w:val="0"/>
        <w:adjustRightInd w:val="0"/>
        <w:spacing w:before="240" w:after="0" w:line="360" w:lineRule="auto"/>
        <w:rPr>
          <w:rFonts w:cs="Arial"/>
          <w:sz w:val="22"/>
        </w:rPr>
      </w:pPr>
      <w:r w:rsidRPr="00AA7895">
        <w:rPr>
          <w:rFonts w:cs="Arial"/>
          <w:sz w:val="22"/>
        </w:rPr>
        <w:t>Na podstawie artykułu 61 ustęp 4 ustawy wdrożeniowej, w</w:t>
      </w:r>
      <w:r w:rsidR="00E72D9B" w:rsidRPr="002B4B18">
        <w:rPr>
          <w:rFonts w:cs="Arial"/>
          <w:sz w:val="22"/>
        </w:rPr>
        <w:t xml:space="preserve"> uzasadnionych przypadkach możemy odmówić podpisania umowy</w:t>
      </w:r>
      <w:r w:rsidR="00C91FC9" w:rsidRPr="00865406">
        <w:rPr>
          <w:rFonts w:cs="Arial"/>
          <w:sz w:val="22"/>
        </w:rPr>
        <w:t xml:space="preserve"> </w:t>
      </w:r>
      <w:r w:rsidR="00E72D9B" w:rsidRPr="00865406">
        <w:rPr>
          <w:rFonts w:cs="Arial"/>
          <w:sz w:val="22"/>
        </w:rPr>
        <w:t>o dofinansowanie</w:t>
      </w:r>
      <w:r>
        <w:rPr>
          <w:rFonts w:cs="Arial"/>
          <w:sz w:val="22"/>
        </w:rPr>
        <w:t xml:space="preserve"> o dofinansowaniu</w:t>
      </w:r>
      <w:r w:rsidR="00E72D9B" w:rsidRPr="00865406">
        <w:rPr>
          <w:rFonts w:cs="Arial"/>
          <w:sz w:val="22"/>
        </w:rPr>
        <w:t xml:space="preserve">, </w:t>
      </w:r>
      <w:r w:rsidR="004E1E6B" w:rsidRPr="00865406">
        <w:rPr>
          <w:rFonts w:cs="Arial"/>
          <w:sz w:val="22"/>
        </w:rPr>
        <w:t xml:space="preserve">np. </w:t>
      </w:r>
      <w:r w:rsidR="00E72D9B" w:rsidRPr="00865406">
        <w:rPr>
          <w:rFonts w:cs="Arial"/>
          <w:sz w:val="22"/>
        </w:rPr>
        <w:t>jeśli zachodzi obawa wyrządzenia szkody w mieniu publicznym</w:t>
      </w:r>
      <w:r w:rsidR="00C7038E">
        <w:rPr>
          <w:rFonts w:cs="Arial"/>
          <w:sz w:val="22"/>
        </w:rPr>
        <w:t xml:space="preserve"> </w:t>
      </w:r>
      <w:r w:rsidR="00C7038E" w:rsidRPr="00AA7895">
        <w:rPr>
          <w:rFonts w:cs="Arial"/>
          <w:sz w:val="22"/>
        </w:rPr>
        <w:t xml:space="preserve">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w:t>
      </w:r>
      <w:r w:rsidR="00C7038E" w:rsidRPr="00AA7895">
        <w:rPr>
          <w:rFonts w:cs="Arial"/>
          <w:sz w:val="22"/>
        </w:rPr>
        <w:lastRenderedPageBreak/>
        <w:t>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r w:rsidR="00E72D9B" w:rsidRPr="00593184">
        <w:rPr>
          <w:rFonts w:cs="Arial"/>
          <w:sz w:val="22"/>
        </w:rPr>
        <w:t xml:space="preserve"> </w:t>
      </w:r>
    </w:p>
    <w:p w14:paraId="5B59C716" w14:textId="77777777" w:rsidR="004258FE" w:rsidRPr="00593184" w:rsidRDefault="004258FE" w:rsidP="00E72D9B">
      <w:pPr>
        <w:autoSpaceDE w:val="0"/>
        <w:autoSpaceDN w:val="0"/>
        <w:adjustRightInd w:val="0"/>
        <w:spacing w:after="0" w:line="360" w:lineRule="auto"/>
        <w:rPr>
          <w:rFonts w:cs="Arial"/>
          <w:sz w:val="22"/>
        </w:rPr>
      </w:pPr>
    </w:p>
    <w:p w14:paraId="1A286181" w14:textId="77777777" w:rsidR="00E72D9B" w:rsidRPr="00593184" w:rsidRDefault="00E72D9B" w:rsidP="00E72D9B">
      <w:pPr>
        <w:autoSpaceDE w:val="0"/>
        <w:autoSpaceDN w:val="0"/>
        <w:adjustRightInd w:val="0"/>
        <w:spacing w:after="0" w:line="360" w:lineRule="auto"/>
        <w:rPr>
          <w:rStyle w:val="Wyrnienieintensywne"/>
          <w:rFonts w:cs="Arial"/>
          <w:b/>
          <w:sz w:val="22"/>
        </w:rPr>
      </w:pPr>
      <w:r w:rsidRPr="00593184">
        <w:rPr>
          <w:rStyle w:val="Wyrnienieintensywne"/>
          <w:rFonts w:cs="Arial"/>
          <w:b/>
          <w:sz w:val="22"/>
        </w:rPr>
        <w:t>Dowiedz się więcej:</w:t>
      </w:r>
    </w:p>
    <w:p w14:paraId="1A315A9F" w14:textId="2FC859A7" w:rsidR="00E72D9B" w:rsidRPr="00593184" w:rsidRDefault="00E72D9B" w:rsidP="00E72D9B">
      <w:pPr>
        <w:autoSpaceDE w:val="0"/>
        <w:autoSpaceDN w:val="0"/>
        <w:adjustRightInd w:val="0"/>
        <w:spacing w:after="0" w:line="360" w:lineRule="auto"/>
        <w:rPr>
          <w:rFonts w:cs="Arial"/>
          <w:color w:val="000000"/>
          <w:sz w:val="22"/>
        </w:rPr>
      </w:pPr>
      <w:r w:rsidRPr="00593184">
        <w:rPr>
          <w:rFonts w:cs="Arial"/>
          <w:sz w:val="22"/>
        </w:rPr>
        <w:t>Szczegółowe zapisy dotyczące umowy o dofinansowanie</w:t>
      </w:r>
      <w:r w:rsidR="00926C64">
        <w:rPr>
          <w:rFonts w:cs="Arial"/>
          <w:sz w:val="22"/>
        </w:rPr>
        <w:t xml:space="preserve"> o dofinansowaniu</w:t>
      </w:r>
      <w:r w:rsidRPr="00593184">
        <w:rPr>
          <w:rFonts w:cs="Arial"/>
          <w:sz w:val="22"/>
        </w:rPr>
        <w:t xml:space="preserve"> projektu znajdziesz w rozdziale 15 ustawy wdrożeniowej.</w:t>
      </w:r>
    </w:p>
    <w:p w14:paraId="726E478C" w14:textId="77777777" w:rsidR="00E72D9B" w:rsidRPr="00593184" w:rsidRDefault="00E72D9B" w:rsidP="00E72D9B">
      <w:pPr>
        <w:spacing w:line="360" w:lineRule="auto"/>
        <w:rPr>
          <w:rFonts w:cs="Arial"/>
          <w:sz w:val="22"/>
        </w:rPr>
      </w:pPr>
    </w:p>
    <w:p w14:paraId="0BBBB222" w14:textId="69820C4A" w:rsidR="00E72D9B" w:rsidRPr="002B4B18" w:rsidRDefault="3AC2AD8B" w:rsidP="00E72D9B">
      <w:pPr>
        <w:spacing w:line="360" w:lineRule="auto"/>
        <w:rPr>
          <w:rFonts w:cs="Arial"/>
          <w:sz w:val="22"/>
        </w:rPr>
      </w:pPr>
      <w:r w:rsidRPr="00593184">
        <w:rPr>
          <w:rFonts w:cs="Arial"/>
          <w:sz w:val="22"/>
        </w:rPr>
        <w:t>Przetwarzanie danych osobowych będzie odbywało się na zasadach określonych w </w:t>
      </w:r>
      <w:r w:rsidR="0070517F">
        <w:rPr>
          <w:rFonts w:cs="Arial"/>
          <w:sz w:val="22"/>
        </w:rPr>
        <w:t>umowie</w:t>
      </w:r>
      <w:r w:rsidR="00C91FC9" w:rsidRPr="002B4B18">
        <w:rPr>
          <w:rFonts w:cs="Arial"/>
          <w:sz w:val="22"/>
        </w:rPr>
        <w:t xml:space="preserve"> o dofinansowanie </w:t>
      </w:r>
      <w:r w:rsidR="00C7038E" w:rsidRPr="00D618C4">
        <w:rPr>
          <w:rFonts w:cs="Arial"/>
          <w:sz w:val="22"/>
        </w:rPr>
        <w:t xml:space="preserve">w paragrafie </w:t>
      </w:r>
      <w:r w:rsidR="00822CAF" w:rsidRPr="00D618C4">
        <w:rPr>
          <w:rFonts w:cs="Arial"/>
          <w:sz w:val="22"/>
        </w:rPr>
        <w:t>19</w:t>
      </w:r>
      <w:r w:rsidR="00D618C4">
        <w:rPr>
          <w:rFonts w:cs="Arial"/>
          <w:sz w:val="22"/>
        </w:rPr>
        <w:t>.</w:t>
      </w:r>
    </w:p>
    <w:p w14:paraId="3AAD87F6" w14:textId="77777777" w:rsidR="00E72D9B" w:rsidRPr="002B4B18" w:rsidRDefault="00E72D9B" w:rsidP="00E72D9B">
      <w:pPr>
        <w:spacing w:line="360" w:lineRule="auto"/>
        <w:rPr>
          <w:rFonts w:cs="Arial"/>
          <w:sz w:val="22"/>
        </w:rPr>
      </w:pPr>
    </w:p>
    <w:p w14:paraId="2E45B864" w14:textId="4F05981E" w:rsidR="00E72D9B" w:rsidRPr="004C0DA4" w:rsidRDefault="0070517F" w:rsidP="009903EE">
      <w:pPr>
        <w:pStyle w:val="Nagwek2"/>
        <w:spacing w:after="240"/>
        <w:rPr>
          <w:rFonts w:cs="Arial"/>
          <w:sz w:val="22"/>
          <w:szCs w:val="22"/>
        </w:rPr>
      </w:pPr>
      <w:bookmarkStart w:id="112" w:name="_Toc131751575"/>
      <w:bookmarkStart w:id="113" w:name="_Toc135047311"/>
      <w:r>
        <w:rPr>
          <w:rFonts w:cs="Arial"/>
          <w:sz w:val="22"/>
          <w:szCs w:val="22"/>
        </w:rPr>
        <w:t xml:space="preserve">6.2 </w:t>
      </w:r>
      <w:r w:rsidR="2E85F236" w:rsidRPr="002B4B18">
        <w:rPr>
          <w:rFonts w:cs="Arial"/>
          <w:sz w:val="22"/>
          <w:szCs w:val="22"/>
        </w:rPr>
        <w:t>Co musisz zrobić przed zawarciem umowy</w:t>
      </w:r>
      <w:r w:rsidR="004C0DA4">
        <w:rPr>
          <w:rFonts w:cs="Arial"/>
          <w:sz w:val="22"/>
          <w:szCs w:val="22"/>
        </w:rPr>
        <w:t xml:space="preserve"> </w:t>
      </w:r>
      <w:r w:rsidR="2E85F236" w:rsidRPr="004C0DA4">
        <w:rPr>
          <w:rFonts w:cs="Arial"/>
          <w:sz w:val="22"/>
          <w:szCs w:val="22"/>
        </w:rPr>
        <w:t>o dofinansowanie</w:t>
      </w:r>
      <w:bookmarkEnd w:id="112"/>
      <w:r w:rsidR="00926C64" w:rsidRPr="00926C64">
        <w:rPr>
          <w:rFonts w:cs="Arial"/>
          <w:sz w:val="22"/>
          <w:szCs w:val="22"/>
        </w:rPr>
        <w:t xml:space="preserve"> o dofinansowaniu</w:t>
      </w:r>
      <w:bookmarkEnd w:id="113"/>
    </w:p>
    <w:p w14:paraId="361E23D0" w14:textId="6962A1D7" w:rsidR="0070517F" w:rsidRPr="00AA7895" w:rsidRDefault="0070517F" w:rsidP="0070517F">
      <w:pPr>
        <w:autoSpaceDE w:val="0"/>
        <w:autoSpaceDN w:val="0"/>
        <w:adjustRightInd w:val="0"/>
        <w:spacing w:before="240" w:after="287" w:line="360" w:lineRule="auto"/>
        <w:rPr>
          <w:rFonts w:cs="Arial"/>
          <w:sz w:val="22"/>
        </w:rPr>
      </w:pPr>
      <w:r w:rsidRPr="00AA7895">
        <w:rPr>
          <w:rFonts w:cs="Arial"/>
          <w:sz w:val="22"/>
        </w:rPr>
        <w:t>Pamiętaj, że w terminie 14 dni od dnia następującego po dniu wysłania pisma wzywającego do dostarczenia dokumentów niezbędnych do podpisani</w:t>
      </w:r>
      <w:r w:rsidR="00926C64">
        <w:rPr>
          <w:rFonts w:cs="Arial"/>
          <w:sz w:val="22"/>
        </w:rPr>
        <w:t>a</w:t>
      </w:r>
      <w:r w:rsidRPr="00AA7895">
        <w:rPr>
          <w:rFonts w:cs="Arial"/>
          <w:sz w:val="22"/>
        </w:rPr>
        <w:t xml:space="preserve"> umowy o dofinasowanie</w:t>
      </w:r>
      <w:r w:rsidR="00230C6C">
        <w:rPr>
          <w:rFonts w:cs="Arial"/>
          <w:sz w:val="22"/>
        </w:rPr>
        <w:t xml:space="preserve"> </w:t>
      </w:r>
      <w:r w:rsidR="00926C64">
        <w:rPr>
          <w:rFonts w:cs="Arial"/>
          <w:sz w:val="22"/>
        </w:rPr>
        <w:t>o dofinansowaniu</w:t>
      </w:r>
      <w:r w:rsidRPr="00AA7895">
        <w:rPr>
          <w:rFonts w:cs="Arial"/>
          <w:sz w:val="22"/>
        </w:rPr>
        <w:t xml:space="preserve"> zobowiązany jesteś do dostarczenia do ION wymaganych dokumentów.</w:t>
      </w:r>
    </w:p>
    <w:p w14:paraId="3D50A7B9" w14:textId="1BC816D4" w:rsidR="0070517F" w:rsidRPr="00AA7895" w:rsidRDefault="0070517F" w:rsidP="0070517F">
      <w:pPr>
        <w:autoSpaceDE w:val="0"/>
        <w:autoSpaceDN w:val="0"/>
        <w:adjustRightInd w:val="0"/>
        <w:spacing w:before="240" w:after="287" w:line="360" w:lineRule="auto"/>
        <w:rPr>
          <w:rFonts w:cs="Arial"/>
          <w:sz w:val="22"/>
        </w:rPr>
      </w:pPr>
      <w:r w:rsidRPr="00AA7895">
        <w:rPr>
          <w:rFonts w:cs="Arial"/>
          <w:sz w:val="22"/>
        </w:rPr>
        <w:t>Wezwanie do dostarczenia dokumentów niezbędnych do podpisania umowy o dofinansowanie</w:t>
      </w:r>
      <w:r w:rsidR="005A78AF">
        <w:rPr>
          <w:rFonts w:cs="Arial"/>
          <w:sz w:val="22"/>
        </w:rPr>
        <w:t xml:space="preserve"> o dofinansowaniu</w:t>
      </w:r>
      <w:r w:rsidRPr="00AA7895">
        <w:rPr>
          <w:rFonts w:cs="Arial"/>
          <w:sz w:val="22"/>
        </w:rPr>
        <w:t xml:space="preserve"> wyślemy na </w:t>
      </w:r>
      <w:r w:rsidRPr="00AA7895">
        <w:rPr>
          <w:rFonts w:cs="Arial"/>
          <w:color w:val="000000"/>
          <w:sz w:val="22"/>
        </w:rPr>
        <w:t>adres e-mail wskazany przez Ciebie w punkcie A.1.2 wniosku.</w:t>
      </w:r>
    </w:p>
    <w:p w14:paraId="5A3F30C8" w14:textId="662071FE" w:rsidR="0070517F" w:rsidRPr="00AA7895" w:rsidRDefault="0070517F" w:rsidP="0070517F">
      <w:pPr>
        <w:autoSpaceDE w:val="0"/>
        <w:autoSpaceDN w:val="0"/>
        <w:adjustRightInd w:val="0"/>
        <w:spacing w:before="240" w:after="287" w:line="360" w:lineRule="auto"/>
        <w:rPr>
          <w:rFonts w:cs="Arial"/>
          <w:sz w:val="22"/>
        </w:rPr>
      </w:pPr>
      <w:r w:rsidRPr="00AA7895">
        <w:rPr>
          <w:rFonts w:cs="Arial"/>
          <w:sz w:val="22"/>
        </w:rPr>
        <w:t>Jeżeli nie dostarczysz dokumentów w wyznaczonym terminie zostaniesz dwukrotnie ponaglony do ich dostarczenia, jeżeli tego nie zrobisz odstąpimy od podpisania umowy.</w:t>
      </w:r>
    </w:p>
    <w:p w14:paraId="453F5AEC" w14:textId="05C21935" w:rsidR="0070517F" w:rsidRPr="00AA7895" w:rsidRDefault="0070517F" w:rsidP="0070517F">
      <w:pPr>
        <w:spacing w:before="240" w:line="360" w:lineRule="auto"/>
        <w:rPr>
          <w:rFonts w:cs="Arial"/>
          <w:sz w:val="22"/>
        </w:rPr>
      </w:pPr>
      <w:bookmarkStart w:id="114" w:name="_Hlk132874115"/>
      <w:r w:rsidRPr="00AA7895">
        <w:rPr>
          <w:rFonts w:cs="Arial"/>
          <w:sz w:val="22"/>
        </w:rPr>
        <w:t>Na etapie podpisywania umowy o dofinansowanie</w:t>
      </w:r>
      <w:r w:rsidR="005A78AF">
        <w:rPr>
          <w:rFonts w:cs="Arial"/>
          <w:sz w:val="22"/>
        </w:rPr>
        <w:t xml:space="preserve"> o dofinansowaniu</w:t>
      </w:r>
      <w:r w:rsidRPr="00AA7895">
        <w:rPr>
          <w:rFonts w:cs="Arial"/>
          <w:sz w:val="22"/>
        </w:rPr>
        <w:t xml:space="preserve"> będziemy prosić Cię o dostarczenie niezbędnej dokumentacji (zaświadczeń/oświadczeń).</w:t>
      </w:r>
    </w:p>
    <w:p w14:paraId="1AE56413" w14:textId="77777777" w:rsidR="00E72D9B" w:rsidRPr="00341318" w:rsidRDefault="00E72D9B" w:rsidP="00865406">
      <w:pPr>
        <w:spacing w:before="240" w:line="360" w:lineRule="auto"/>
        <w:rPr>
          <w:rFonts w:cs="Arial"/>
          <w:color w:val="767171" w:themeColor="background2" w:themeShade="80"/>
          <w:sz w:val="22"/>
        </w:rPr>
      </w:pPr>
      <w:r w:rsidRPr="0070517F">
        <w:rPr>
          <w:rStyle w:val="Pogrubienie"/>
          <w:rFonts w:cs="Arial"/>
          <w:sz w:val="22"/>
        </w:rPr>
        <w:t>Musisz przedłożyć/dostarczyć nam</w:t>
      </w:r>
      <w:bookmarkEnd w:id="114"/>
      <w:r w:rsidRPr="0070517F">
        <w:rPr>
          <w:rStyle w:val="Pogrubienie"/>
          <w:rFonts w:cs="Arial"/>
          <w:sz w:val="22"/>
        </w:rPr>
        <w:t>:</w:t>
      </w:r>
      <w:r w:rsidRPr="00341318">
        <w:rPr>
          <w:rFonts w:cs="Arial"/>
          <w:color w:val="767171" w:themeColor="background2" w:themeShade="80"/>
          <w:sz w:val="22"/>
        </w:rPr>
        <w:t xml:space="preserve"> </w:t>
      </w:r>
    </w:p>
    <w:p w14:paraId="79B17F84" w14:textId="5339A657" w:rsidR="00FC3D62" w:rsidRPr="0093038B" w:rsidRDefault="00FC3D62" w:rsidP="00FC3D62">
      <w:pPr>
        <w:pStyle w:val="Akapitzlist"/>
        <w:numPr>
          <w:ilvl w:val="0"/>
          <w:numId w:val="23"/>
        </w:numPr>
        <w:spacing w:line="360" w:lineRule="auto"/>
        <w:rPr>
          <w:rFonts w:cs="Arial"/>
          <w:sz w:val="22"/>
        </w:rPr>
      </w:pPr>
      <w:r w:rsidRPr="0093038B">
        <w:rPr>
          <w:rFonts w:cs="Arial"/>
          <w:sz w:val="22"/>
        </w:rPr>
        <w:t>Oświadczenie Wnioskodawcy/Partnera dotyczące potencjału finansowego, administracyjnego i operacyjnego</w:t>
      </w:r>
    </w:p>
    <w:p w14:paraId="258FCEBB" w14:textId="77777777" w:rsidR="00611447" w:rsidRPr="00611447" w:rsidRDefault="00611447" w:rsidP="00611447">
      <w:pPr>
        <w:pStyle w:val="Akapitzlist"/>
        <w:numPr>
          <w:ilvl w:val="0"/>
          <w:numId w:val="23"/>
        </w:numPr>
        <w:spacing w:line="360" w:lineRule="auto"/>
        <w:rPr>
          <w:rFonts w:cs="Arial"/>
          <w:sz w:val="22"/>
        </w:rPr>
      </w:pPr>
      <w:r w:rsidRPr="00611447">
        <w:rPr>
          <w:rFonts w:cs="Arial"/>
          <w:sz w:val="22"/>
        </w:rPr>
        <w:t>Zaświadczenie z banku o wyodrębnionym na rzecz Twojego projektu rachunku bankowym wskazujące numer rachunku, na który przekazywane będzie dofinansowanie (w walucie PLN), wraz ze wskazaniem posiadacza rachunku, numerem rachunku, adresu i nazwy banku;</w:t>
      </w:r>
    </w:p>
    <w:p w14:paraId="24D8890F" w14:textId="15ADFD51" w:rsidR="00FC3D62" w:rsidRPr="00611447" w:rsidRDefault="00FC3D62" w:rsidP="00FC1DB3">
      <w:pPr>
        <w:pStyle w:val="Akapitzlist"/>
        <w:numPr>
          <w:ilvl w:val="0"/>
          <w:numId w:val="23"/>
        </w:numPr>
        <w:spacing w:line="360" w:lineRule="auto"/>
        <w:rPr>
          <w:rFonts w:cs="Arial"/>
          <w:sz w:val="22"/>
        </w:rPr>
      </w:pPr>
      <w:r w:rsidRPr="00611447">
        <w:rPr>
          <w:rFonts w:cs="Arial"/>
          <w:sz w:val="22"/>
        </w:rPr>
        <w:t xml:space="preserve"> Formularz OOŚ</w:t>
      </w:r>
      <w:r w:rsidR="00EA50AD" w:rsidRPr="00611447">
        <w:rPr>
          <w:rFonts w:cs="Arial"/>
          <w:sz w:val="22"/>
        </w:rPr>
        <w:t xml:space="preserve"> - </w:t>
      </w:r>
      <w:r w:rsidR="00EA50AD" w:rsidRPr="00611447">
        <w:rPr>
          <w:rFonts w:eastAsia="Times New Roman" w:cs="Arial"/>
          <w:sz w:val="22"/>
          <w:lang w:eastAsia="pl-PL"/>
        </w:rPr>
        <w:t>w przypadku projektu infrastrukturalnego</w:t>
      </w:r>
    </w:p>
    <w:p w14:paraId="4AE839AF" w14:textId="3C58D40E" w:rsidR="00FC1DB3" w:rsidRPr="00611447" w:rsidRDefault="00FC1DB3" w:rsidP="00FC1DB3">
      <w:pPr>
        <w:pStyle w:val="Akapitzlist"/>
        <w:numPr>
          <w:ilvl w:val="0"/>
          <w:numId w:val="23"/>
        </w:numPr>
        <w:spacing w:line="360" w:lineRule="auto"/>
        <w:rPr>
          <w:rFonts w:cs="Arial"/>
          <w:sz w:val="22"/>
        </w:rPr>
      </w:pPr>
      <w:r w:rsidRPr="00611447">
        <w:rPr>
          <w:rFonts w:cs="Arial"/>
          <w:sz w:val="22"/>
        </w:rPr>
        <w:lastRenderedPageBreak/>
        <w:t xml:space="preserve">Oświadczenie dotyczące zmian wprowadzonych </w:t>
      </w:r>
      <w:r w:rsidR="00611447" w:rsidRPr="00611447">
        <w:rPr>
          <w:rFonts w:cs="Arial"/>
          <w:sz w:val="22"/>
        </w:rPr>
        <w:t>w WOD</w:t>
      </w:r>
      <w:r w:rsidRPr="00611447">
        <w:rPr>
          <w:rFonts w:cs="Arial"/>
          <w:sz w:val="22"/>
        </w:rPr>
        <w:t xml:space="preserve"> – jeżeli będą nanoszone zmiany we wniosku;</w:t>
      </w:r>
    </w:p>
    <w:p w14:paraId="00150721" w14:textId="55A7BB63" w:rsidR="00FC3D62" w:rsidRPr="00611447" w:rsidRDefault="00FC1DB3" w:rsidP="008A0300">
      <w:pPr>
        <w:pStyle w:val="Akapitzlist"/>
        <w:numPr>
          <w:ilvl w:val="0"/>
          <w:numId w:val="23"/>
        </w:numPr>
        <w:spacing w:line="360" w:lineRule="auto"/>
        <w:rPr>
          <w:rFonts w:cs="Arial"/>
          <w:sz w:val="22"/>
        </w:rPr>
      </w:pPr>
      <w:r w:rsidRPr="00611447">
        <w:rPr>
          <w:rFonts w:cs="Arial"/>
          <w:sz w:val="22"/>
        </w:rPr>
        <w:t>Zaświadczenie organu odpowiedzialnego za monitorowanie obszarów Natura 2000 odnośnie wpływu realizowanego projektu na obszary objęte siecią Natura 2000 lub Oświadczenie Wnioskodawcy o braku wpływu projektu na obszary sieci Natura 2000</w:t>
      </w:r>
      <w:r w:rsidR="00EA50AD" w:rsidRPr="00611447">
        <w:rPr>
          <w:rFonts w:cs="Arial"/>
          <w:sz w:val="22"/>
        </w:rPr>
        <w:t xml:space="preserve"> - </w:t>
      </w:r>
      <w:r w:rsidR="00EA50AD" w:rsidRPr="00611447">
        <w:rPr>
          <w:rFonts w:eastAsia="Times New Roman" w:cs="Arial"/>
          <w:sz w:val="22"/>
          <w:lang w:eastAsia="pl-PL"/>
        </w:rPr>
        <w:t>w przypadku projektu infrastrukturalnego</w:t>
      </w:r>
      <w:r w:rsidRPr="00611447">
        <w:rPr>
          <w:rFonts w:cs="Arial"/>
          <w:sz w:val="22"/>
        </w:rPr>
        <w:t>;</w:t>
      </w:r>
    </w:p>
    <w:p w14:paraId="0CED720E" w14:textId="618F436D" w:rsidR="00822CAF" w:rsidRPr="00611447" w:rsidRDefault="00822CAF" w:rsidP="008A0300">
      <w:pPr>
        <w:pStyle w:val="Akapitzlist"/>
        <w:numPr>
          <w:ilvl w:val="0"/>
          <w:numId w:val="23"/>
        </w:numPr>
        <w:spacing w:line="360" w:lineRule="auto"/>
        <w:rPr>
          <w:rFonts w:cs="Arial"/>
          <w:sz w:val="22"/>
        </w:rPr>
      </w:pPr>
      <w:r w:rsidRPr="00611447">
        <w:rPr>
          <w:rFonts w:cs="Arial"/>
          <w:sz w:val="22"/>
        </w:rPr>
        <w:t>Pełnomocnictwo dla osoby podpisującej w Twoim imieniu dokumenty niezbędne do podpisania umowy o dofinansowanie o dofinansowaniu – w sytuacji gdy dokumenty niezbędne do zawarcia umowy o dofinansowanie o dofinansowaniu oraz wyjaśnienia przed podpisaniem umowy o dofinansowanie/decyzji o dofinansowaniu są podpisywane przez osobę inną niż upoważniona w świetle dokumentów rejestrowych</w:t>
      </w:r>
    </w:p>
    <w:p w14:paraId="0AC9C90D" w14:textId="619B59F4" w:rsidR="00822CAF" w:rsidRPr="00611447" w:rsidRDefault="00822CAF" w:rsidP="008A0300">
      <w:pPr>
        <w:pStyle w:val="Akapitzlist"/>
        <w:numPr>
          <w:ilvl w:val="0"/>
          <w:numId w:val="23"/>
        </w:numPr>
        <w:spacing w:line="360" w:lineRule="auto"/>
        <w:rPr>
          <w:rFonts w:cs="Arial"/>
          <w:sz w:val="22"/>
        </w:rPr>
      </w:pPr>
      <w:r w:rsidRPr="00611447">
        <w:rPr>
          <w:rFonts w:cs="Arial"/>
          <w:sz w:val="22"/>
        </w:rPr>
        <w:t>Pełnomocnictwo notarialne lub z podpisami notarialnie poświadczonymi dla podmiotu podpisującego umowę w Twoim imieniu – w sytuacji gdy umowa o dofinansowani</w:t>
      </w:r>
      <w:r w:rsidR="00230C6C">
        <w:rPr>
          <w:rFonts w:cs="Arial"/>
          <w:sz w:val="22"/>
        </w:rPr>
        <w:t>e</w:t>
      </w:r>
      <w:r w:rsidRPr="00611447">
        <w:rPr>
          <w:rFonts w:cs="Arial"/>
          <w:sz w:val="22"/>
        </w:rPr>
        <w:t xml:space="preserve"> o dofinansowaniu miałaby zostać zawarta przez osobę inną niż upoważniona w świetle dokumentów rejestrowych</w:t>
      </w:r>
    </w:p>
    <w:p w14:paraId="582B2F34" w14:textId="77777777" w:rsidR="00216207" w:rsidRDefault="00822CAF" w:rsidP="00216207">
      <w:pPr>
        <w:pStyle w:val="Akapitzlist"/>
        <w:numPr>
          <w:ilvl w:val="0"/>
          <w:numId w:val="23"/>
        </w:numPr>
        <w:spacing w:line="360" w:lineRule="auto"/>
        <w:rPr>
          <w:rFonts w:cs="Arial"/>
          <w:sz w:val="22"/>
        </w:rPr>
      </w:pPr>
      <w:r w:rsidRPr="00611447">
        <w:rPr>
          <w:rFonts w:cs="Arial"/>
          <w:sz w:val="22"/>
        </w:rPr>
        <w:t>Zaświadczenie o niezaleganiu ze składkami na ubezpieczenie społeczne, nie starsze niż 3 miesiące na dzień jego złożenia w ION</w:t>
      </w:r>
    </w:p>
    <w:p w14:paraId="2A34A24A" w14:textId="77777777" w:rsidR="00E82EE8" w:rsidRDefault="0039230A" w:rsidP="00611447">
      <w:pPr>
        <w:pStyle w:val="Akapitzlist"/>
        <w:numPr>
          <w:ilvl w:val="0"/>
          <w:numId w:val="23"/>
        </w:numPr>
        <w:spacing w:line="360" w:lineRule="auto"/>
        <w:rPr>
          <w:rFonts w:cs="Arial"/>
          <w:sz w:val="22"/>
        </w:rPr>
      </w:pPr>
      <w:r w:rsidRPr="00216207">
        <w:rPr>
          <w:rFonts w:cs="Arial"/>
          <w:sz w:val="22"/>
        </w:rPr>
        <w:t>Zaświadczenie z Urzędu Skarbowego o niezaleganiu w podatkach z uwzględnieniem informacji że wobec wnioskodawcy nie jest prowadzone postępowanie egzekucyjne w administracji, nie starsze niż 3 miesiące na dzień jego złożenia w ION.</w:t>
      </w:r>
    </w:p>
    <w:p w14:paraId="553C0202" w14:textId="75571E5C" w:rsidR="00611447" w:rsidRPr="00611447" w:rsidRDefault="00611447" w:rsidP="00611447">
      <w:pPr>
        <w:pStyle w:val="Akapitzlist"/>
        <w:numPr>
          <w:ilvl w:val="0"/>
          <w:numId w:val="23"/>
        </w:numPr>
        <w:spacing w:line="360" w:lineRule="auto"/>
        <w:rPr>
          <w:rFonts w:cs="Arial"/>
          <w:sz w:val="22"/>
        </w:rPr>
      </w:pPr>
      <w:r w:rsidRPr="00611447">
        <w:rPr>
          <w:rFonts w:cs="Arial"/>
          <w:sz w:val="22"/>
        </w:rPr>
        <w:t>Oświadczenie o niewykluczeniu z możliwości ubiegania się o dofinansowanie z tytułu art. 207 Ustawy o finansach publicznych</w:t>
      </w:r>
    </w:p>
    <w:p w14:paraId="7A25F6E4" w14:textId="77777777" w:rsidR="00611447" w:rsidRPr="00611447" w:rsidRDefault="00611447" w:rsidP="00611447">
      <w:pPr>
        <w:pStyle w:val="Akapitzlist"/>
        <w:numPr>
          <w:ilvl w:val="0"/>
          <w:numId w:val="23"/>
        </w:numPr>
        <w:spacing w:line="360" w:lineRule="auto"/>
        <w:rPr>
          <w:rFonts w:cs="Arial"/>
          <w:sz w:val="22"/>
        </w:rPr>
      </w:pPr>
      <w:r w:rsidRPr="00611447">
        <w:rPr>
          <w:rFonts w:cs="Arial"/>
          <w:sz w:val="22"/>
        </w:rPr>
        <w:t xml:space="preserve">Sprawozdania finansowe za ostatnie 3 lata obrachunkowe; </w:t>
      </w:r>
    </w:p>
    <w:p w14:paraId="1D7D85D0" w14:textId="77777777" w:rsidR="00611447" w:rsidRPr="00611447" w:rsidRDefault="00611447" w:rsidP="00611447">
      <w:pPr>
        <w:pStyle w:val="Akapitzlist"/>
        <w:numPr>
          <w:ilvl w:val="0"/>
          <w:numId w:val="23"/>
        </w:numPr>
        <w:spacing w:line="360" w:lineRule="auto"/>
        <w:rPr>
          <w:rFonts w:cs="Arial"/>
          <w:sz w:val="22"/>
        </w:rPr>
      </w:pPr>
      <w:r w:rsidRPr="00611447">
        <w:rPr>
          <w:rFonts w:cs="Arial"/>
          <w:sz w:val="22"/>
        </w:rPr>
        <w:t>Oświadczenie dotyczące Karty Praw Podstawowych Unii Europejskiej;</w:t>
      </w:r>
    </w:p>
    <w:p w14:paraId="73832F23" w14:textId="77777777" w:rsidR="00611447" w:rsidRPr="00611447" w:rsidRDefault="00611447" w:rsidP="00611447">
      <w:pPr>
        <w:pStyle w:val="Akapitzlist"/>
        <w:numPr>
          <w:ilvl w:val="0"/>
          <w:numId w:val="23"/>
        </w:numPr>
        <w:spacing w:line="360" w:lineRule="auto"/>
        <w:rPr>
          <w:rFonts w:cs="Arial"/>
          <w:sz w:val="22"/>
        </w:rPr>
      </w:pPr>
      <w:r w:rsidRPr="00611447">
        <w:rPr>
          <w:rFonts w:cs="Arial"/>
          <w:sz w:val="22"/>
        </w:rPr>
        <w:t>Wniosek o dodanie osoby uprawnionej zarządzającej projektem po stronie Beneficjenta</w:t>
      </w:r>
    </w:p>
    <w:p w14:paraId="0AB442DC" w14:textId="111FCDF2" w:rsidR="00611447" w:rsidRPr="00611447" w:rsidRDefault="00611447" w:rsidP="00611447">
      <w:pPr>
        <w:pStyle w:val="Akapitzlist"/>
        <w:numPr>
          <w:ilvl w:val="0"/>
          <w:numId w:val="23"/>
        </w:numPr>
        <w:spacing w:line="360" w:lineRule="auto"/>
        <w:rPr>
          <w:rFonts w:cs="Arial"/>
          <w:sz w:val="22"/>
        </w:rPr>
      </w:pPr>
      <w:r w:rsidRPr="00611447">
        <w:rPr>
          <w:rFonts w:cs="Arial"/>
          <w:sz w:val="22"/>
        </w:rPr>
        <w:t>Porozumienie w sprawie dostarczenia dokumentów do umowy o dofinansowanie o dofinansowaniu – jeżeli zostanie zawarta umowa o dofinansowanie wraz z porozumieniem</w:t>
      </w:r>
    </w:p>
    <w:p w14:paraId="4075B030" w14:textId="77777777" w:rsidR="00611447" w:rsidRPr="00611447" w:rsidRDefault="00611447" w:rsidP="00611447">
      <w:pPr>
        <w:pStyle w:val="Akapitzlist"/>
        <w:numPr>
          <w:ilvl w:val="0"/>
          <w:numId w:val="23"/>
        </w:numPr>
        <w:spacing w:line="360" w:lineRule="auto"/>
        <w:rPr>
          <w:rFonts w:cs="Arial"/>
          <w:sz w:val="22"/>
        </w:rPr>
      </w:pPr>
      <w:r w:rsidRPr="00611447">
        <w:rPr>
          <w:rFonts w:cs="Arial"/>
          <w:sz w:val="22"/>
        </w:rPr>
        <w:t xml:space="preserve">Oświadczenie o udzieleniu licencji niewyłącznej </w:t>
      </w:r>
    </w:p>
    <w:p w14:paraId="034B32E9" w14:textId="7DF4F91A" w:rsidR="00611447" w:rsidRPr="00611447" w:rsidRDefault="00611447" w:rsidP="00611447">
      <w:pPr>
        <w:pStyle w:val="Akapitzlist"/>
        <w:numPr>
          <w:ilvl w:val="0"/>
          <w:numId w:val="23"/>
        </w:numPr>
        <w:spacing w:line="360" w:lineRule="auto"/>
        <w:rPr>
          <w:rFonts w:cs="Arial"/>
          <w:sz w:val="22"/>
        </w:rPr>
      </w:pPr>
      <w:r w:rsidRPr="00611447">
        <w:rPr>
          <w:rFonts w:cs="Arial"/>
          <w:sz w:val="22"/>
        </w:rPr>
        <w:t>Harmonogram składania wniosków o płatność</w:t>
      </w:r>
    </w:p>
    <w:p w14:paraId="0834BA4C" w14:textId="77777777" w:rsidR="006F78E1" w:rsidRPr="002B4B18" w:rsidRDefault="00E72D9B" w:rsidP="00E72D9B">
      <w:pPr>
        <w:spacing w:line="360" w:lineRule="auto"/>
        <w:rPr>
          <w:rFonts w:cs="Arial"/>
          <w:sz w:val="22"/>
        </w:rPr>
      </w:pPr>
      <w:r w:rsidRPr="002B4B18">
        <w:rPr>
          <w:rFonts w:cs="Arial"/>
          <w:sz w:val="22"/>
        </w:rPr>
        <w:t>Informacje o konieczności uzupełnienia dokumentacji przekażemy Ci w formie elektronicznej.</w:t>
      </w:r>
    </w:p>
    <w:p w14:paraId="28574E7B" w14:textId="4F444F76" w:rsidR="00E72D9B" w:rsidRPr="002B4B18" w:rsidRDefault="00E72D9B" w:rsidP="00E72D9B">
      <w:pPr>
        <w:spacing w:line="360" w:lineRule="auto"/>
        <w:rPr>
          <w:rFonts w:cs="Arial"/>
          <w:sz w:val="22"/>
        </w:rPr>
      </w:pPr>
    </w:p>
    <w:p w14:paraId="386A8D24" w14:textId="77777777" w:rsidR="00E72D9B" w:rsidRPr="002B4B18" w:rsidRDefault="00E72D9B" w:rsidP="00036F36">
      <w:pPr>
        <w:pStyle w:val="Nagwekspisutreci"/>
        <w:rPr>
          <w:rStyle w:val="Wyrnienieintensywne"/>
          <w:sz w:val="22"/>
          <w:szCs w:val="22"/>
        </w:rPr>
      </w:pPr>
      <w:r w:rsidRPr="002B4B18">
        <w:rPr>
          <w:rStyle w:val="Wyrnienieintensywne"/>
          <w:sz w:val="22"/>
          <w:szCs w:val="22"/>
        </w:rPr>
        <w:t xml:space="preserve">Pamiętaj! </w:t>
      </w:r>
    </w:p>
    <w:p w14:paraId="0A8749F7" w14:textId="58FD290F" w:rsidR="006F78E1" w:rsidRDefault="00E72D9B" w:rsidP="6DFEBBD1">
      <w:pPr>
        <w:pStyle w:val="paragraph"/>
        <w:spacing w:before="0" w:beforeAutospacing="0" w:after="0" w:afterAutospacing="0" w:line="360" w:lineRule="auto"/>
        <w:textAlignment w:val="baseline"/>
        <w:rPr>
          <w:rStyle w:val="normaltextrun"/>
          <w:rFonts w:ascii="Arial" w:hAnsi="Arial" w:cs="Arial"/>
          <w:b/>
          <w:bCs/>
          <w:sz w:val="22"/>
          <w:szCs w:val="22"/>
        </w:rPr>
      </w:pPr>
      <w:r w:rsidRPr="002B4B18">
        <w:rPr>
          <w:rStyle w:val="normaltextrun"/>
          <w:rFonts w:ascii="Arial" w:hAnsi="Arial" w:cs="Arial"/>
          <w:b/>
          <w:bCs/>
          <w:sz w:val="22"/>
          <w:szCs w:val="22"/>
        </w:rPr>
        <w:t>Niezłożenie wymaganych dokumentów w wyznaczonym terminie oznacza</w:t>
      </w:r>
      <w:r w:rsidR="00FC1DB3" w:rsidRPr="002B4B18">
        <w:rPr>
          <w:rStyle w:val="normaltextrun"/>
          <w:rFonts w:ascii="Arial" w:hAnsi="Arial" w:cs="Arial"/>
          <w:b/>
          <w:bCs/>
          <w:sz w:val="22"/>
          <w:szCs w:val="22"/>
        </w:rPr>
        <w:t xml:space="preserve"> odstąpienie od podpisania</w:t>
      </w:r>
      <w:r w:rsidR="00C7038E">
        <w:rPr>
          <w:rStyle w:val="normaltextrun"/>
          <w:rFonts w:ascii="Arial" w:hAnsi="Arial" w:cs="Arial"/>
          <w:b/>
          <w:bCs/>
          <w:sz w:val="22"/>
          <w:szCs w:val="22"/>
        </w:rPr>
        <w:t xml:space="preserve"> umowy</w:t>
      </w:r>
      <w:r w:rsidR="005A78AF">
        <w:rPr>
          <w:rStyle w:val="normaltextrun"/>
          <w:rFonts w:ascii="Arial" w:hAnsi="Arial" w:cs="Arial"/>
          <w:b/>
          <w:bCs/>
          <w:sz w:val="22"/>
          <w:szCs w:val="22"/>
        </w:rPr>
        <w:t xml:space="preserve"> o dofinansowaniu</w:t>
      </w:r>
    </w:p>
    <w:p w14:paraId="256DBED3" w14:textId="6458FAFF" w:rsidR="0070517F" w:rsidRPr="0070517F" w:rsidRDefault="0070517F" w:rsidP="0070517F">
      <w:pPr>
        <w:keepNext/>
        <w:keepLines/>
        <w:numPr>
          <w:ilvl w:val="1"/>
          <w:numId w:val="0"/>
        </w:numPr>
        <w:spacing w:before="240" w:after="0" w:line="360" w:lineRule="auto"/>
        <w:ind w:left="936" w:hanging="576"/>
        <w:outlineLvl w:val="1"/>
        <w:rPr>
          <w:rFonts w:eastAsiaTheme="majorEastAsia" w:cs="Arial"/>
          <w:b/>
          <w:color w:val="2E74B5" w:themeColor="accent1" w:themeShade="BF"/>
          <w:sz w:val="22"/>
        </w:rPr>
      </w:pPr>
      <w:bookmarkStart w:id="115" w:name="_Toc135047312"/>
      <w:r>
        <w:rPr>
          <w:rFonts w:eastAsiaTheme="majorEastAsia" w:cs="Arial"/>
          <w:b/>
          <w:color w:val="2E74B5" w:themeColor="accent1" w:themeShade="BF"/>
          <w:sz w:val="22"/>
        </w:rPr>
        <w:lastRenderedPageBreak/>
        <w:t xml:space="preserve">6.3 </w:t>
      </w:r>
      <w:r w:rsidRPr="0070517F">
        <w:rPr>
          <w:rFonts w:eastAsiaTheme="majorEastAsia" w:cs="Arial"/>
          <w:b/>
          <w:color w:val="2E74B5" w:themeColor="accent1" w:themeShade="BF"/>
          <w:sz w:val="22"/>
        </w:rPr>
        <w:t>Zawarcie umowy</w:t>
      </w:r>
      <w:r>
        <w:rPr>
          <w:rFonts w:eastAsiaTheme="majorEastAsia" w:cs="Arial"/>
          <w:b/>
          <w:color w:val="2E74B5" w:themeColor="accent1" w:themeShade="BF"/>
          <w:sz w:val="22"/>
        </w:rPr>
        <w:t>/decyzji</w:t>
      </w:r>
      <w:r w:rsidRPr="0070517F">
        <w:rPr>
          <w:rFonts w:eastAsiaTheme="majorEastAsia" w:cs="Arial"/>
          <w:b/>
          <w:color w:val="2E74B5" w:themeColor="accent1" w:themeShade="BF"/>
          <w:sz w:val="22"/>
        </w:rPr>
        <w:t xml:space="preserve"> wraz z porozumieniem</w:t>
      </w:r>
      <w:bookmarkEnd w:id="115"/>
    </w:p>
    <w:p w14:paraId="7E3E71C0" w14:textId="55581535" w:rsidR="0070517F" w:rsidRPr="0070517F" w:rsidRDefault="0070517F" w:rsidP="0070517F">
      <w:pPr>
        <w:spacing w:before="240" w:line="360" w:lineRule="auto"/>
        <w:rPr>
          <w:rFonts w:cs="Arial"/>
          <w:sz w:val="22"/>
        </w:rPr>
      </w:pPr>
      <w:r w:rsidRPr="0070517F">
        <w:rPr>
          <w:rFonts w:cs="Arial"/>
          <w:sz w:val="22"/>
        </w:rPr>
        <w:t xml:space="preserve">W uzasadnionych przypadkach umowa może zostać zawarta wraz z porozumieniem w sprawie dostarczenia dokumentów do umowy o dofinansowanie. </w:t>
      </w:r>
    </w:p>
    <w:p w14:paraId="3C9ECF6E" w14:textId="77777777" w:rsidR="0070517F" w:rsidRPr="0070517F" w:rsidRDefault="0070517F" w:rsidP="0070517F">
      <w:pPr>
        <w:spacing w:before="240" w:line="360" w:lineRule="auto"/>
        <w:rPr>
          <w:rFonts w:cs="Arial"/>
          <w:sz w:val="22"/>
        </w:rPr>
      </w:pPr>
      <w:r w:rsidRPr="0070517F">
        <w:rPr>
          <w:rFonts w:cs="Arial"/>
          <w:sz w:val="22"/>
        </w:rPr>
        <w:t>Sytuacja taka ma charakter wyjątku i  może mieć miejsce jedynie po przedstawieniu przez Ciebie uzasadnienia i wyrażenia na nią zgody ze strony ION.</w:t>
      </w:r>
    </w:p>
    <w:p w14:paraId="0B0C51EE" w14:textId="77777777" w:rsidR="0070517F" w:rsidRPr="002B4B18" w:rsidRDefault="0070517F" w:rsidP="6DFEBBD1">
      <w:pPr>
        <w:pStyle w:val="paragraph"/>
        <w:spacing w:before="0" w:beforeAutospacing="0" w:after="0" w:afterAutospacing="0" w:line="360" w:lineRule="auto"/>
        <w:textAlignment w:val="baseline"/>
        <w:rPr>
          <w:rStyle w:val="normaltextrun"/>
          <w:rFonts w:ascii="Arial" w:hAnsi="Arial" w:cs="Arial"/>
          <w:b/>
          <w:bCs/>
          <w:sz w:val="22"/>
          <w:szCs w:val="22"/>
        </w:rPr>
      </w:pPr>
    </w:p>
    <w:p w14:paraId="4CBDFB73" w14:textId="77777777" w:rsidR="00E72D9B" w:rsidRPr="002B4B18" w:rsidRDefault="00E72D9B" w:rsidP="00E72D9B">
      <w:pPr>
        <w:spacing w:line="360" w:lineRule="auto"/>
        <w:rPr>
          <w:rFonts w:cs="Arial"/>
          <w:sz w:val="22"/>
        </w:rPr>
      </w:pPr>
    </w:p>
    <w:p w14:paraId="2F64552D" w14:textId="406D4832" w:rsidR="00E72D9B" w:rsidRPr="002B4B18" w:rsidRDefault="0070517F" w:rsidP="006D2DB1">
      <w:pPr>
        <w:pStyle w:val="Nagwek2"/>
        <w:spacing w:after="240"/>
        <w:rPr>
          <w:rFonts w:cs="Arial"/>
          <w:sz w:val="22"/>
          <w:szCs w:val="22"/>
        </w:rPr>
      </w:pPr>
      <w:bookmarkStart w:id="116" w:name="_Toc135047313"/>
      <w:bookmarkStart w:id="117" w:name="_Toc111010172"/>
      <w:bookmarkStart w:id="118" w:name="_Toc111010229"/>
      <w:bookmarkStart w:id="119" w:name="_Toc114570856"/>
      <w:bookmarkStart w:id="120" w:name="_Toc131751576"/>
      <w:r w:rsidRPr="006D2DB1">
        <w:rPr>
          <w:rFonts w:cs="Arial"/>
          <w:sz w:val="22"/>
          <w:szCs w:val="22"/>
        </w:rPr>
        <w:t xml:space="preserve">6.4 </w:t>
      </w:r>
      <w:r w:rsidR="2E85F236" w:rsidRPr="006D2DB1">
        <w:rPr>
          <w:rFonts w:cs="Arial"/>
          <w:sz w:val="22"/>
          <w:szCs w:val="22"/>
        </w:rPr>
        <w:t xml:space="preserve">Zabezpieczenie </w:t>
      </w:r>
      <w:r w:rsidRPr="006D2DB1">
        <w:rPr>
          <w:rFonts w:cs="Arial"/>
          <w:sz w:val="22"/>
          <w:szCs w:val="22"/>
        </w:rPr>
        <w:t>umowy</w:t>
      </w:r>
      <w:bookmarkEnd w:id="116"/>
      <w:r w:rsidR="00FC1DB3" w:rsidRPr="002B4B18">
        <w:rPr>
          <w:rFonts w:cs="Arial"/>
          <w:sz w:val="22"/>
          <w:szCs w:val="22"/>
        </w:rPr>
        <w:t xml:space="preserve"> </w:t>
      </w:r>
      <w:bookmarkEnd w:id="117"/>
      <w:bookmarkEnd w:id="118"/>
      <w:bookmarkEnd w:id="119"/>
      <w:bookmarkEnd w:id="120"/>
    </w:p>
    <w:p w14:paraId="44251225" w14:textId="3F9B716E" w:rsidR="006D2DB1" w:rsidRPr="006D2DB1" w:rsidRDefault="006D2DB1" w:rsidP="006D2DB1">
      <w:pPr>
        <w:pStyle w:val="Tekstkomentarza"/>
        <w:numPr>
          <w:ilvl w:val="0"/>
          <w:numId w:val="133"/>
        </w:numPr>
        <w:spacing w:line="360" w:lineRule="auto"/>
        <w:rPr>
          <w:sz w:val="22"/>
          <w:szCs w:val="22"/>
        </w:rPr>
      </w:pPr>
      <w:r>
        <w:t xml:space="preserve">Musisz </w:t>
      </w:r>
      <w:r w:rsidRPr="006D2DB1">
        <w:rPr>
          <w:sz w:val="22"/>
          <w:szCs w:val="22"/>
        </w:rPr>
        <w:t>złożyć do ION poprawnie ustanowione zabezpieczenie prawidłowej realizacji umowy na kwotę nie mniejszą niż wysokość łącznej kwoty dofinansowania w formie weksla in blanco wraz z deklaracją wekslową podpisywanymi w obecności pracownika ION lub z notarialnie potwierdzonymi podpisami, w terminie do 30 dni kalendarzowych od dnia zawarcia umowy (nie dotyczy jednostek sektora finansów publicznych albo fundacji, których jedynym fundatorem jest Skarb Państwa, a także Banku Gospodarstwa Krajowego).</w:t>
      </w:r>
    </w:p>
    <w:p w14:paraId="45F4089F" w14:textId="1F34B2A0" w:rsidR="006D2DB1" w:rsidRPr="006D2DB1" w:rsidRDefault="006D2DB1" w:rsidP="006D2DB1">
      <w:pPr>
        <w:pStyle w:val="Tekstkomentarza"/>
        <w:numPr>
          <w:ilvl w:val="0"/>
          <w:numId w:val="133"/>
        </w:numPr>
        <w:spacing w:line="360" w:lineRule="auto"/>
        <w:rPr>
          <w:sz w:val="22"/>
          <w:szCs w:val="22"/>
        </w:rPr>
      </w:pPr>
      <w:r w:rsidRPr="006D2DB1">
        <w:rPr>
          <w:sz w:val="22"/>
          <w:szCs w:val="22"/>
        </w:rPr>
        <w:t>W uzasadnionych przypadkach ION dopuszcza wniesienie zabezpieczenia prawidłowej realizacji umowy w terminie późniejszym niż 30 dni kalendarzowych od dnia zawarcia umowy ale nie później niż do dnia złożenia pierwszego wniosku o płatność.</w:t>
      </w:r>
    </w:p>
    <w:p w14:paraId="7DED58EE" w14:textId="43B55D85" w:rsidR="00136A7E" w:rsidRDefault="006D2DB1" w:rsidP="00136A7E">
      <w:pPr>
        <w:pStyle w:val="Tekstkomentarza"/>
        <w:numPr>
          <w:ilvl w:val="0"/>
          <w:numId w:val="133"/>
        </w:numPr>
        <w:spacing w:line="360" w:lineRule="auto"/>
      </w:pPr>
      <w:r w:rsidRPr="006D2DB1">
        <w:rPr>
          <w:sz w:val="22"/>
          <w:szCs w:val="22"/>
        </w:rPr>
        <w:t>Zabezpieczenie, o którym mowa w pkt. 1 ustanawiane jest na okres od dnia zawarcia umowy do końca realizacji projektu. Koszty ustanowienia, zmiany i wykreślenia zabezpieczenia ponosi beneficjent</w:t>
      </w:r>
      <w:r>
        <w:t>.</w:t>
      </w:r>
    </w:p>
    <w:p w14:paraId="33D01973" w14:textId="77777777" w:rsidR="00136A7E" w:rsidRPr="00136A7E" w:rsidRDefault="00136A7E" w:rsidP="00136A7E">
      <w:pPr>
        <w:pStyle w:val="Nagwek2"/>
        <w:spacing w:after="240"/>
        <w:rPr>
          <w:rFonts w:cs="Arial"/>
          <w:sz w:val="22"/>
          <w:szCs w:val="22"/>
        </w:rPr>
      </w:pPr>
      <w:bookmarkStart w:id="121" w:name="_Toc135047314"/>
      <w:r w:rsidRPr="00136A7E">
        <w:rPr>
          <w:rFonts w:cs="Arial"/>
          <w:sz w:val="22"/>
          <w:szCs w:val="22"/>
        </w:rPr>
        <w:t>6.5</w:t>
      </w:r>
      <w:r w:rsidRPr="00136A7E">
        <w:rPr>
          <w:rFonts w:cs="Arial"/>
          <w:sz w:val="22"/>
          <w:szCs w:val="22"/>
        </w:rPr>
        <w:tab/>
        <w:t>Zabezpieczenie zaliczki</w:t>
      </w:r>
      <w:bookmarkEnd w:id="121"/>
    </w:p>
    <w:p w14:paraId="516D2E36" w14:textId="77777777" w:rsidR="00136A7E" w:rsidRPr="00D618C4" w:rsidRDefault="00136A7E" w:rsidP="00136A7E">
      <w:pPr>
        <w:pStyle w:val="Tekstkomentarza"/>
        <w:spacing w:line="360" w:lineRule="auto"/>
        <w:rPr>
          <w:sz w:val="22"/>
          <w:szCs w:val="22"/>
        </w:rPr>
      </w:pPr>
      <w:r w:rsidRPr="00D618C4">
        <w:rPr>
          <w:sz w:val="22"/>
          <w:szCs w:val="22"/>
        </w:rPr>
        <w:t>Będziesz mógł ubiegać się o zaliczkę.</w:t>
      </w:r>
    </w:p>
    <w:p w14:paraId="6492BADC" w14:textId="77777777" w:rsidR="00136A7E" w:rsidRPr="00D618C4" w:rsidRDefault="00136A7E" w:rsidP="00136A7E">
      <w:pPr>
        <w:pStyle w:val="Tekstkomentarza"/>
        <w:spacing w:line="360" w:lineRule="auto"/>
        <w:rPr>
          <w:sz w:val="22"/>
          <w:szCs w:val="22"/>
        </w:rPr>
      </w:pPr>
      <w:r w:rsidRPr="00D618C4">
        <w:rPr>
          <w:sz w:val="22"/>
          <w:szCs w:val="22"/>
        </w:rPr>
        <w:t>W przypadku gdy wartość wszystkich zaplanowanych transz zaliczek przekroczy 10 000 000,00 zł zobowiązany będziesz do wniesienia dodatkowego zabezpieczenia.</w:t>
      </w:r>
    </w:p>
    <w:p w14:paraId="6C1783AE" w14:textId="77777777" w:rsidR="00136A7E" w:rsidRPr="00D618C4" w:rsidRDefault="00136A7E" w:rsidP="00136A7E">
      <w:pPr>
        <w:pStyle w:val="Tekstkomentarza"/>
        <w:spacing w:line="360" w:lineRule="auto"/>
        <w:rPr>
          <w:sz w:val="22"/>
          <w:szCs w:val="22"/>
        </w:rPr>
      </w:pPr>
      <w:r w:rsidRPr="00D618C4">
        <w:rPr>
          <w:sz w:val="22"/>
          <w:szCs w:val="22"/>
        </w:rPr>
        <w:t xml:space="preserve">Poprawnie ustanowione zabezpieczenie prawidłowej realizacji umowy o dofinansowanie musi w tym wypadku opiewać na kwotę w wysokości 150% najwyższej transzy zaliczki. </w:t>
      </w:r>
    </w:p>
    <w:p w14:paraId="7BFE5CF9" w14:textId="1880CB35" w:rsidR="00136A7E" w:rsidRPr="006D2DB1" w:rsidRDefault="00136A7E" w:rsidP="00136A7E">
      <w:pPr>
        <w:pStyle w:val="Tekstkomentarza"/>
        <w:spacing w:line="360" w:lineRule="auto"/>
      </w:pPr>
      <w:r w:rsidRPr="00D618C4">
        <w:rPr>
          <w:sz w:val="22"/>
          <w:szCs w:val="22"/>
        </w:rPr>
        <w:t>Wyboru formy zabezpieczenia dokonuje IP FE SL - ŚCP na podstawie propozycji przedstawionej przez Ciebie. Dopuszczalne formy dodatkowego zabezpieczenia zaliczki zostały wskazane w paragrafie 10a umowy o dofinansowanie</w:t>
      </w:r>
      <w:r>
        <w:t>.</w:t>
      </w:r>
    </w:p>
    <w:p w14:paraId="52796507" w14:textId="77777777" w:rsidR="00DC64DE" w:rsidRDefault="00DC64DE" w:rsidP="009903EE">
      <w:pPr>
        <w:pStyle w:val="Nagwek2"/>
        <w:rPr>
          <w:rFonts w:cs="Arial"/>
          <w:sz w:val="22"/>
          <w:szCs w:val="22"/>
        </w:rPr>
      </w:pPr>
      <w:bookmarkStart w:id="122" w:name="_Toc131751577"/>
    </w:p>
    <w:p w14:paraId="76126588" w14:textId="77777777" w:rsidR="00DC64DE" w:rsidRDefault="00DC64DE" w:rsidP="009903EE">
      <w:pPr>
        <w:pStyle w:val="Nagwek2"/>
        <w:rPr>
          <w:rFonts w:cs="Arial"/>
          <w:sz w:val="22"/>
          <w:szCs w:val="22"/>
        </w:rPr>
      </w:pPr>
    </w:p>
    <w:p w14:paraId="126ED616" w14:textId="77777777" w:rsidR="00DC64DE" w:rsidRDefault="00DC64DE" w:rsidP="009903EE">
      <w:pPr>
        <w:pStyle w:val="Nagwek2"/>
        <w:rPr>
          <w:rFonts w:cs="Arial"/>
          <w:sz w:val="22"/>
          <w:szCs w:val="22"/>
        </w:rPr>
      </w:pPr>
    </w:p>
    <w:p w14:paraId="1906609B" w14:textId="77777777" w:rsidR="00DC64DE" w:rsidRDefault="00DC64DE" w:rsidP="009903EE">
      <w:pPr>
        <w:pStyle w:val="Nagwek2"/>
        <w:rPr>
          <w:rFonts w:cs="Arial"/>
          <w:sz w:val="22"/>
          <w:szCs w:val="22"/>
        </w:rPr>
      </w:pPr>
    </w:p>
    <w:p w14:paraId="3BAF686F" w14:textId="5CD6018D" w:rsidR="00EA5562" w:rsidRPr="002B4B18" w:rsidRDefault="00BA53E9" w:rsidP="009903EE">
      <w:pPr>
        <w:pStyle w:val="Nagwek2"/>
        <w:rPr>
          <w:rFonts w:cs="Arial"/>
          <w:sz w:val="22"/>
          <w:szCs w:val="22"/>
        </w:rPr>
      </w:pPr>
      <w:bookmarkStart w:id="123" w:name="_Toc135047315"/>
      <w:r w:rsidRPr="004C0DA4">
        <w:rPr>
          <w:rFonts w:cs="Arial"/>
          <w:sz w:val="22"/>
          <w:szCs w:val="22"/>
        </w:rPr>
        <w:t>6.</w:t>
      </w:r>
      <w:r w:rsidR="00136A7E">
        <w:rPr>
          <w:rFonts w:cs="Arial"/>
          <w:sz w:val="22"/>
          <w:szCs w:val="22"/>
        </w:rPr>
        <w:t>6</w:t>
      </w:r>
      <w:r>
        <w:rPr>
          <w:rFonts w:eastAsiaTheme="minorHAnsi" w:cs="Arial"/>
          <w:b w:val="0"/>
          <w:color w:val="A6A6A6" w:themeColor="background1" w:themeShade="A6"/>
          <w:sz w:val="22"/>
          <w:szCs w:val="22"/>
        </w:rPr>
        <w:t xml:space="preserve"> </w:t>
      </w:r>
      <w:r w:rsidR="00EA5562" w:rsidRPr="002B4B18">
        <w:rPr>
          <w:rFonts w:cs="Arial"/>
          <w:sz w:val="22"/>
          <w:szCs w:val="22"/>
        </w:rPr>
        <w:t>Zmiany w projekcie przed zawarciem umowy</w:t>
      </w:r>
      <w:bookmarkEnd w:id="122"/>
      <w:bookmarkEnd w:id="123"/>
    </w:p>
    <w:p w14:paraId="39C4E982" w14:textId="77777777" w:rsidR="00EA5562" w:rsidRPr="002B4B18" w:rsidRDefault="00EA5562" w:rsidP="009903EE">
      <w:pPr>
        <w:rPr>
          <w:rFonts w:cs="Arial"/>
          <w:sz w:val="22"/>
        </w:rPr>
      </w:pPr>
    </w:p>
    <w:p w14:paraId="53DD9AFF" w14:textId="536FA27B" w:rsidR="0039230A" w:rsidRPr="0039230A" w:rsidRDefault="0039230A" w:rsidP="0039230A">
      <w:pPr>
        <w:spacing w:after="240" w:line="360" w:lineRule="auto"/>
        <w:rPr>
          <w:rFonts w:eastAsia="Arial" w:cs="Arial"/>
          <w:sz w:val="22"/>
        </w:rPr>
      </w:pPr>
      <w:r w:rsidRPr="0039230A">
        <w:rPr>
          <w:rFonts w:eastAsia="Arial" w:cs="Arial"/>
          <w:sz w:val="22"/>
        </w:rPr>
        <w:t>Jeżeli wystąpią okoliczności niezależne od Ciebie</w:t>
      </w:r>
      <w:r w:rsidR="50544849" w:rsidRPr="002B4B18">
        <w:rPr>
          <w:rFonts w:eastAsia="Arial" w:cs="Arial"/>
          <w:sz w:val="22"/>
        </w:rPr>
        <w:t>, które mogą mieć negatywny wpływ na wynik oceny Twojego projektu</w:t>
      </w:r>
      <w:r w:rsidR="00600B46" w:rsidRPr="002B4B18">
        <w:rPr>
          <w:rFonts w:eastAsia="Arial" w:cs="Arial"/>
          <w:sz w:val="22"/>
          <w:vertAlign w:val="superscript"/>
        </w:rPr>
        <w:footnoteReference w:id="10"/>
      </w:r>
      <w:r w:rsidR="50544849" w:rsidRPr="002B4B18">
        <w:rPr>
          <w:rFonts w:eastAsia="Arial" w:cs="Arial"/>
          <w:sz w:val="22"/>
        </w:rPr>
        <w:t xml:space="preserve">, </w:t>
      </w:r>
      <w:r w:rsidRPr="0039230A">
        <w:rPr>
          <w:rFonts w:eastAsia="Arial" w:cs="Arial"/>
          <w:sz w:val="22"/>
        </w:rPr>
        <w:t>poddamy go ponownej ocenie. Zastosowanie znajdą wtedy zapisy rozdziału 5 niniejszego Regulaminu.</w:t>
      </w:r>
      <w:r w:rsidR="00AB696A" w:rsidRPr="0039230A" w:rsidDel="00AB696A">
        <w:rPr>
          <w:rFonts w:eastAsia="Arial" w:cs="Arial"/>
          <w:sz w:val="22"/>
        </w:rPr>
        <w:t xml:space="preserve"> </w:t>
      </w:r>
    </w:p>
    <w:p w14:paraId="77901B46" w14:textId="77777777" w:rsidR="0039230A" w:rsidRPr="0039230A" w:rsidRDefault="0039230A" w:rsidP="0039230A">
      <w:pPr>
        <w:spacing w:after="240" w:line="360" w:lineRule="auto"/>
        <w:rPr>
          <w:rFonts w:eastAsia="Arial" w:cs="Arial"/>
          <w:sz w:val="22"/>
        </w:rPr>
      </w:pPr>
      <w:r w:rsidRPr="0039230A">
        <w:rPr>
          <w:rFonts w:eastAsia="Arial" w:cs="Arial"/>
          <w:sz w:val="22"/>
        </w:rPr>
        <w:t xml:space="preserve">Informację o poddaniu projektu ponownej ocenie wyślemy Ci na skrzynkę ePUAP, którą podałeś w sekcji „kontakty”. Zmianę statusu wniosku zobaczysz także w LSI2021. </w:t>
      </w:r>
    </w:p>
    <w:p w14:paraId="1D9C0643" w14:textId="2F60FA55" w:rsidR="00EA5562" w:rsidRPr="002B4B18" w:rsidRDefault="0039230A" w:rsidP="00865406">
      <w:pPr>
        <w:spacing w:before="240" w:line="360" w:lineRule="auto"/>
        <w:rPr>
          <w:rFonts w:cs="Arial"/>
          <w:sz w:val="22"/>
        </w:rPr>
      </w:pPr>
      <w:r w:rsidRPr="0039230A">
        <w:rPr>
          <w:rFonts w:eastAsia="Arial" w:cs="Arial"/>
          <w:sz w:val="22"/>
        </w:rPr>
        <w:t xml:space="preserve">Zmiany, które nie mają wpływu na ocenę projektu możesz wnosić do czasu zawarcia umowy o dofinansowanie.  </w:t>
      </w:r>
      <w:r w:rsidR="008270D0" w:rsidRPr="002B4B18">
        <w:rPr>
          <w:rFonts w:cs="Arial"/>
          <w:sz w:val="22"/>
        </w:rPr>
        <w:br w:type="page"/>
      </w:r>
    </w:p>
    <w:p w14:paraId="17DED860" w14:textId="26EEC3F9" w:rsidR="00E72D9B" w:rsidRPr="002B4B18" w:rsidRDefault="2E85F236" w:rsidP="002B4B18">
      <w:pPr>
        <w:pStyle w:val="Nagwek1"/>
        <w:numPr>
          <w:ilvl w:val="0"/>
          <w:numId w:val="87"/>
        </w:numPr>
        <w:rPr>
          <w:rFonts w:cs="Arial"/>
          <w:sz w:val="22"/>
          <w:szCs w:val="22"/>
        </w:rPr>
      </w:pPr>
      <w:bookmarkStart w:id="124" w:name="_Toc131751578"/>
      <w:bookmarkStart w:id="125" w:name="_Toc135047316"/>
      <w:bookmarkStart w:id="126" w:name="_Toc114570859"/>
      <w:r w:rsidRPr="002B4B18">
        <w:rPr>
          <w:rFonts w:cs="Arial"/>
          <w:sz w:val="22"/>
          <w:szCs w:val="22"/>
        </w:rPr>
        <w:lastRenderedPageBreak/>
        <w:t>Komunikacja z ION</w:t>
      </w:r>
      <w:bookmarkEnd w:id="124"/>
      <w:bookmarkEnd w:id="125"/>
    </w:p>
    <w:p w14:paraId="1B76273D" w14:textId="5D161ACD" w:rsidR="2E85F236" w:rsidRPr="00BA53E9" w:rsidRDefault="206FD745" w:rsidP="1FEA527C">
      <w:pPr>
        <w:pStyle w:val="Nagwek2"/>
        <w:rPr>
          <w:rFonts w:cs="Arial"/>
          <w:sz w:val="22"/>
          <w:szCs w:val="22"/>
        </w:rPr>
      </w:pPr>
      <w:r w:rsidRPr="002B4B18">
        <w:rPr>
          <w:rFonts w:cs="Arial"/>
          <w:sz w:val="22"/>
          <w:szCs w:val="22"/>
        </w:rPr>
        <w:t xml:space="preserve"> </w:t>
      </w:r>
      <w:bookmarkStart w:id="127" w:name="_Toc131751579"/>
      <w:bookmarkStart w:id="128" w:name="_Toc135047317"/>
      <w:r w:rsidR="00BA53E9">
        <w:rPr>
          <w:rFonts w:cs="Arial"/>
          <w:sz w:val="22"/>
          <w:szCs w:val="22"/>
        </w:rPr>
        <w:t xml:space="preserve">7.1 </w:t>
      </w:r>
      <w:r w:rsidRPr="00BA53E9">
        <w:rPr>
          <w:rFonts w:cs="Arial"/>
          <w:sz w:val="22"/>
          <w:szCs w:val="22"/>
        </w:rPr>
        <w:t>Dane teleadresowe do kontaktu</w:t>
      </w:r>
      <w:bookmarkEnd w:id="127"/>
      <w:bookmarkEnd w:id="128"/>
    </w:p>
    <w:p w14:paraId="1B3B08BF" w14:textId="1962EAE5" w:rsidR="1FEA527C" w:rsidRPr="00BA53E9" w:rsidRDefault="1FEA527C" w:rsidP="009903EE">
      <w:pPr>
        <w:rPr>
          <w:rFonts w:cs="Arial"/>
          <w:sz w:val="22"/>
        </w:rPr>
      </w:pPr>
    </w:p>
    <w:p w14:paraId="2FD25B61" w14:textId="5494CD40" w:rsidR="4176314C" w:rsidRPr="00BA53E9" w:rsidRDefault="4176314C" w:rsidP="1FEA527C">
      <w:pPr>
        <w:spacing w:line="360" w:lineRule="auto"/>
        <w:rPr>
          <w:rFonts w:cs="Arial"/>
          <w:sz w:val="22"/>
        </w:rPr>
      </w:pPr>
      <w:r w:rsidRPr="00BA53E9">
        <w:rPr>
          <w:rFonts w:cs="Arial"/>
          <w:sz w:val="22"/>
        </w:rPr>
        <w:t xml:space="preserve">W przypadku </w:t>
      </w:r>
      <w:r w:rsidR="00EB4272" w:rsidRPr="00BA53E9">
        <w:rPr>
          <w:rFonts w:cs="Arial"/>
          <w:sz w:val="22"/>
        </w:rPr>
        <w:t xml:space="preserve">pytań lub </w:t>
      </w:r>
      <w:r w:rsidRPr="00BA53E9">
        <w:rPr>
          <w:rFonts w:cs="Arial"/>
          <w:sz w:val="22"/>
        </w:rPr>
        <w:t xml:space="preserve">wątpliwości dotyczących naboru skontaktuj się z nami: </w:t>
      </w:r>
    </w:p>
    <w:p w14:paraId="5F12FD77" w14:textId="2CEE999F" w:rsidR="1FEA527C" w:rsidRPr="00BA53E9" w:rsidRDefault="106B0B23" w:rsidP="00107BCB">
      <w:pPr>
        <w:pStyle w:val="Akapitzlist"/>
        <w:numPr>
          <w:ilvl w:val="0"/>
          <w:numId w:val="28"/>
        </w:numPr>
        <w:spacing w:after="240"/>
        <w:ind w:left="714" w:hanging="357"/>
        <w:rPr>
          <w:rFonts w:cs="Arial"/>
          <w:sz w:val="22"/>
        </w:rPr>
      </w:pPr>
      <w:r w:rsidRPr="00BA53E9">
        <w:rPr>
          <w:rFonts w:cs="Arial"/>
          <w:b/>
          <w:bCs/>
          <w:sz w:val="22"/>
        </w:rPr>
        <w:t>telefonicznie lub e-mailowo za pośrednictwem właściwego punktu informacyjnego</w:t>
      </w:r>
      <w:r w:rsidRPr="00BA53E9">
        <w:rPr>
          <w:rFonts w:cs="Arial"/>
          <w:sz w:val="22"/>
        </w:rPr>
        <w:t>:</w:t>
      </w:r>
    </w:p>
    <w:p w14:paraId="745ED453" w14:textId="77777777" w:rsidR="00737D07" w:rsidRPr="00BA53E9" w:rsidRDefault="00737D07" w:rsidP="00737D07">
      <w:pPr>
        <w:spacing w:after="0" w:line="360" w:lineRule="auto"/>
        <w:rPr>
          <w:rFonts w:cs="Arial"/>
          <w:b/>
          <w:bCs/>
          <w:sz w:val="22"/>
        </w:rPr>
      </w:pPr>
      <w:r w:rsidRPr="00BA53E9">
        <w:rPr>
          <w:rFonts w:cs="Arial"/>
          <w:b/>
          <w:bCs/>
          <w:sz w:val="22"/>
        </w:rPr>
        <w:t>Punkt Kontaktowy ŚCP – Śląskie Centrum Przedsiębiorczości</w:t>
      </w:r>
    </w:p>
    <w:p w14:paraId="7504703B" w14:textId="77777777" w:rsidR="00737D07" w:rsidRPr="00411DC5" w:rsidRDefault="00737D07" w:rsidP="00737D07">
      <w:pPr>
        <w:spacing w:after="0" w:line="360" w:lineRule="auto"/>
        <w:rPr>
          <w:rFonts w:cs="Arial"/>
          <w:sz w:val="22"/>
        </w:rPr>
      </w:pPr>
      <w:r w:rsidRPr="00411DC5">
        <w:rPr>
          <w:rFonts w:cs="Arial"/>
          <w:sz w:val="22"/>
        </w:rPr>
        <w:t>ul. Katowicka 47. 1 piętro, pokój 101</w:t>
      </w:r>
    </w:p>
    <w:p w14:paraId="46527FD8" w14:textId="77777777" w:rsidR="00737D07" w:rsidRPr="00411DC5" w:rsidRDefault="00737D07" w:rsidP="00737D07">
      <w:pPr>
        <w:spacing w:after="0" w:line="360" w:lineRule="auto"/>
        <w:rPr>
          <w:rFonts w:cs="Arial"/>
          <w:sz w:val="22"/>
        </w:rPr>
      </w:pPr>
      <w:r w:rsidRPr="00411DC5">
        <w:rPr>
          <w:rFonts w:cs="Arial"/>
          <w:sz w:val="22"/>
        </w:rPr>
        <w:t>41-500 Chorzów</w:t>
      </w:r>
    </w:p>
    <w:p w14:paraId="65FF5769" w14:textId="77777777" w:rsidR="00737D07" w:rsidRPr="00411DC5" w:rsidRDefault="00737D07" w:rsidP="00737D07">
      <w:pPr>
        <w:spacing w:after="0" w:line="360" w:lineRule="auto"/>
        <w:rPr>
          <w:rFonts w:cs="Arial"/>
          <w:sz w:val="22"/>
        </w:rPr>
      </w:pPr>
      <w:r w:rsidRPr="00411DC5">
        <w:rPr>
          <w:rFonts w:cs="Arial"/>
          <w:sz w:val="22"/>
        </w:rPr>
        <w:t xml:space="preserve">godziny pracy: 7:30 – 15:30 </w:t>
      </w:r>
    </w:p>
    <w:p w14:paraId="0FC93E19" w14:textId="77777777" w:rsidR="00737D07" w:rsidRPr="00BA53E9" w:rsidRDefault="00737D07" w:rsidP="00737D07">
      <w:pPr>
        <w:spacing w:after="0" w:line="360" w:lineRule="auto"/>
        <w:rPr>
          <w:rFonts w:cs="Arial"/>
          <w:b/>
          <w:bCs/>
          <w:sz w:val="22"/>
        </w:rPr>
      </w:pPr>
    </w:p>
    <w:p w14:paraId="36600E96" w14:textId="77777777" w:rsidR="00737D07" w:rsidRPr="00BA53E9" w:rsidRDefault="00737D07" w:rsidP="00737D07">
      <w:pPr>
        <w:spacing w:after="0" w:line="360" w:lineRule="auto"/>
        <w:rPr>
          <w:rFonts w:cs="Arial"/>
          <w:b/>
          <w:bCs/>
          <w:sz w:val="22"/>
        </w:rPr>
      </w:pPr>
      <w:r w:rsidRPr="00BA53E9">
        <w:rPr>
          <w:rFonts w:cs="Arial"/>
          <w:b/>
          <w:bCs/>
          <w:sz w:val="22"/>
        </w:rPr>
        <w:t xml:space="preserve">Telefony konsultantów: </w:t>
      </w:r>
    </w:p>
    <w:p w14:paraId="1E1C719A" w14:textId="77777777" w:rsidR="00737D07" w:rsidRPr="00411DC5" w:rsidRDefault="00737D07" w:rsidP="00737D07">
      <w:pPr>
        <w:spacing w:after="0" w:line="360" w:lineRule="auto"/>
        <w:rPr>
          <w:rFonts w:cs="Arial"/>
          <w:sz w:val="22"/>
        </w:rPr>
      </w:pPr>
      <w:r w:rsidRPr="00411DC5">
        <w:rPr>
          <w:rFonts w:cs="Arial"/>
          <w:sz w:val="22"/>
        </w:rPr>
        <w:t xml:space="preserve">+48 32 74 39 171, </w:t>
      </w:r>
    </w:p>
    <w:p w14:paraId="443EE402" w14:textId="77777777" w:rsidR="00737D07" w:rsidRPr="00411DC5" w:rsidRDefault="00737D07" w:rsidP="00411DC5">
      <w:pPr>
        <w:spacing w:line="360" w:lineRule="auto"/>
        <w:rPr>
          <w:rFonts w:cs="Arial"/>
          <w:sz w:val="22"/>
        </w:rPr>
      </w:pPr>
      <w:r w:rsidRPr="00411DC5">
        <w:rPr>
          <w:rFonts w:cs="Arial"/>
          <w:sz w:val="22"/>
        </w:rPr>
        <w:t>+48 32 74 39 177,</w:t>
      </w:r>
    </w:p>
    <w:p w14:paraId="3BBDEA02" w14:textId="746E3F03" w:rsidR="00737D07" w:rsidRPr="00FE7D52" w:rsidRDefault="00737D07" w:rsidP="00411DC5">
      <w:pPr>
        <w:spacing w:line="360" w:lineRule="auto"/>
        <w:rPr>
          <w:rFonts w:cs="Arial"/>
          <w:b/>
          <w:bCs/>
          <w:sz w:val="22"/>
        </w:rPr>
      </w:pPr>
      <w:r w:rsidRPr="00FE7D52">
        <w:rPr>
          <w:rFonts w:cs="Arial"/>
          <w:b/>
          <w:bCs/>
          <w:sz w:val="22"/>
        </w:rPr>
        <w:t xml:space="preserve">e-mail: </w:t>
      </w:r>
      <w:hyperlink r:id="rId26" w:history="1">
        <w:r w:rsidRPr="00411DC5">
          <w:rPr>
            <w:rStyle w:val="Hipercze"/>
          </w:rPr>
          <w:t>punkt.kontaktowy@scp-slask.pl</w:t>
        </w:r>
      </w:hyperlink>
    </w:p>
    <w:p w14:paraId="7FC71AED" w14:textId="7EF2E817" w:rsidR="00737D07" w:rsidRPr="00BA53E9" w:rsidRDefault="00737D07" w:rsidP="00411DC5">
      <w:pPr>
        <w:pStyle w:val="Akapitzlist"/>
        <w:numPr>
          <w:ilvl w:val="0"/>
          <w:numId w:val="116"/>
        </w:numPr>
        <w:spacing w:before="240" w:after="0" w:line="360" w:lineRule="auto"/>
        <w:rPr>
          <w:rFonts w:cs="Arial"/>
          <w:b/>
          <w:bCs/>
          <w:sz w:val="22"/>
        </w:rPr>
      </w:pPr>
      <w:r w:rsidRPr="00BA53E9">
        <w:rPr>
          <w:rFonts w:cs="Arial"/>
          <w:b/>
          <w:bCs/>
          <w:sz w:val="22"/>
        </w:rPr>
        <w:t xml:space="preserve">w siedzibie ION </w:t>
      </w:r>
    </w:p>
    <w:p w14:paraId="1460EBE3" w14:textId="77777777" w:rsidR="00737D07" w:rsidRPr="00411DC5" w:rsidRDefault="00737D07" w:rsidP="00737D07">
      <w:pPr>
        <w:spacing w:after="0" w:line="360" w:lineRule="auto"/>
        <w:rPr>
          <w:rFonts w:cs="Arial"/>
          <w:sz w:val="22"/>
        </w:rPr>
      </w:pPr>
      <w:r w:rsidRPr="00411DC5">
        <w:rPr>
          <w:rFonts w:cs="Arial"/>
          <w:sz w:val="22"/>
        </w:rPr>
        <w:t xml:space="preserve">Śląskie Centrum Przedsiębiorczości </w:t>
      </w:r>
    </w:p>
    <w:p w14:paraId="65462B9E" w14:textId="77777777" w:rsidR="00737D07" w:rsidRPr="00411DC5" w:rsidRDefault="00737D07" w:rsidP="00737D07">
      <w:pPr>
        <w:spacing w:after="0" w:line="360" w:lineRule="auto"/>
        <w:rPr>
          <w:rFonts w:cs="Arial"/>
          <w:sz w:val="22"/>
        </w:rPr>
      </w:pPr>
      <w:r w:rsidRPr="00411DC5">
        <w:rPr>
          <w:rFonts w:cs="Arial"/>
          <w:sz w:val="22"/>
        </w:rPr>
        <w:t xml:space="preserve">ul. Katowicka 47, </w:t>
      </w:r>
    </w:p>
    <w:p w14:paraId="50044987" w14:textId="77777777" w:rsidR="00737D07" w:rsidRPr="00411DC5" w:rsidRDefault="00737D07" w:rsidP="00737D07">
      <w:pPr>
        <w:spacing w:after="0" w:line="360" w:lineRule="auto"/>
        <w:rPr>
          <w:rFonts w:cs="Arial"/>
          <w:sz w:val="22"/>
        </w:rPr>
      </w:pPr>
      <w:r w:rsidRPr="00411DC5">
        <w:rPr>
          <w:rFonts w:cs="Arial"/>
          <w:sz w:val="22"/>
        </w:rPr>
        <w:t>41-500 Chorzów</w:t>
      </w:r>
    </w:p>
    <w:p w14:paraId="4F85A6EB" w14:textId="5E800A35" w:rsidR="00737D07" w:rsidRPr="00411DC5" w:rsidRDefault="00737D07" w:rsidP="00737D07">
      <w:pPr>
        <w:spacing w:after="0" w:line="360" w:lineRule="auto"/>
        <w:rPr>
          <w:rFonts w:cs="Arial"/>
          <w:sz w:val="22"/>
        </w:rPr>
      </w:pPr>
      <w:r w:rsidRPr="00411DC5">
        <w:rPr>
          <w:rFonts w:cs="Arial"/>
          <w:sz w:val="22"/>
        </w:rPr>
        <w:t>w godzinach pracy: 7:30 – 15:30</w:t>
      </w:r>
    </w:p>
    <w:p w14:paraId="55616E45" w14:textId="77777777" w:rsidR="00737D07" w:rsidRPr="00BA53E9" w:rsidRDefault="00737D07" w:rsidP="00737D07">
      <w:pPr>
        <w:spacing w:after="0" w:line="360" w:lineRule="auto"/>
        <w:rPr>
          <w:rFonts w:cs="Arial"/>
          <w:b/>
          <w:bCs/>
          <w:sz w:val="22"/>
        </w:rPr>
      </w:pPr>
    </w:p>
    <w:p w14:paraId="15D0324C" w14:textId="77777777" w:rsidR="00737D07" w:rsidRPr="00BA53E9" w:rsidRDefault="00737D07" w:rsidP="00737D07">
      <w:pPr>
        <w:spacing w:after="0" w:line="360" w:lineRule="auto"/>
        <w:rPr>
          <w:rFonts w:cs="Arial"/>
          <w:b/>
          <w:bCs/>
          <w:sz w:val="22"/>
        </w:rPr>
      </w:pPr>
      <w:r w:rsidRPr="00BA53E9">
        <w:rPr>
          <w:rFonts w:cs="Arial"/>
          <w:b/>
          <w:bCs/>
          <w:sz w:val="22"/>
        </w:rPr>
        <w:t xml:space="preserve">Telefon w celu ustalenia spotkania: </w:t>
      </w:r>
    </w:p>
    <w:p w14:paraId="6F26504B" w14:textId="77777777" w:rsidR="00737D07" w:rsidRPr="00411DC5" w:rsidRDefault="00737D07" w:rsidP="00737D07">
      <w:pPr>
        <w:spacing w:after="0" w:line="360" w:lineRule="auto"/>
        <w:rPr>
          <w:rFonts w:cs="Arial"/>
          <w:sz w:val="22"/>
        </w:rPr>
      </w:pPr>
      <w:r w:rsidRPr="00411DC5">
        <w:rPr>
          <w:rFonts w:cs="Arial"/>
          <w:sz w:val="22"/>
        </w:rPr>
        <w:t xml:space="preserve">+48 32 743 91 71,  </w:t>
      </w:r>
    </w:p>
    <w:p w14:paraId="7AB2EED3" w14:textId="04880A84" w:rsidR="00B50F59" w:rsidRPr="00411DC5" w:rsidRDefault="00737D07" w:rsidP="00BA53E9">
      <w:pPr>
        <w:spacing w:after="0" w:line="360" w:lineRule="auto"/>
        <w:rPr>
          <w:rFonts w:cs="Arial"/>
          <w:sz w:val="22"/>
        </w:rPr>
      </w:pPr>
      <w:r w:rsidRPr="00411DC5">
        <w:rPr>
          <w:rFonts w:cs="Arial"/>
          <w:sz w:val="22"/>
        </w:rPr>
        <w:t>+48 32 743 91 77,</w:t>
      </w:r>
      <w:r w:rsidRPr="00411DC5" w:rsidDel="00737D07">
        <w:rPr>
          <w:rFonts w:cs="Arial"/>
          <w:sz w:val="22"/>
        </w:rPr>
        <w:t xml:space="preserve"> </w:t>
      </w:r>
    </w:p>
    <w:p w14:paraId="720815C9" w14:textId="77777777" w:rsidR="00B50F59" w:rsidRPr="00BA53E9" w:rsidRDefault="00B50F59" w:rsidP="00B50F59">
      <w:pPr>
        <w:pStyle w:val="Akapitzlist"/>
        <w:spacing w:after="0" w:line="360" w:lineRule="auto"/>
        <w:rPr>
          <w:rFonts w:cs="Arial"/>
          <w:b/>
          <w:bCs/>
          <w:sz w:val="22"/>
        </w:rPr>
      </w:pPr>
    </w:p>
    <w:p w14:paraId="64261391" w14:textId="7865F69D" w:rsidR="5BC84BA1" w:rsidRPr="00BA53E9" w:rsidRDefault="5BC84BA1" w:rsidP="00BA53E9">
      <w:pPr>
        <w:pStyle w:val="Akapitzlist"/>
        <w:numPr>
          <w:ilvl w:val="0"/>
          <w:numId w:val="115"/>
        </w:numPr>
        <w:spacing w:after="0" w:line="360" w:lineRule="auto"/>
        <w:rPr>
          <w:rFonts w:cs="Arial"/>
          <w:b/>
          <w:bCs/>
          <w:sz w:val="22"/>
        </w:rPr>
      </w:pPr>
      <w:r w:rsidRPr="00BA53E9">
        <w:rPr>
          <w:rFonts w:eastAsia="Calibri" w:cs="Arial"/>
          <w:b/>
          <w:bCs/>
          <w:color w:val="000000" w:themeColor="text1"/>
          <w:sz w:val="22"/>
        </w:rPr>
        <w:t>telefonicznie i mailowo do osób odpowiedzialnych za nabó</w:t>
      </w:r>
      <w:r w:rsidR="4176314C" w:rsidRPr="00BA53E9">
        <w:rPr>
          <w:rFonts w:cs="Arial"/>
          <w:b/>
          <w:bCs/>
          <w:sz w:val="22"/>
        </w:rPr>
        <w:t>r:</w:t>
      </w:r>
    </w:p>
    <w:p w14:paraId="0F7CC1AB" w14:textId="77777777" w:rsidR="00737D07" w:rsidRPr="00BA53E9" w:rsidRDefault="00737D07" w:rsidP="00737D07">
      <w:pPr>
        <w:spacing w:after="0" w:line="360" w:lineRule="auto"/>
        <w:rPr>
          <w:rFonts w:cs="Arial"/>
          <w:sz w:val="22"/>
        </w:rPr>
      </w:pPr>
      <w:r w:rsidRPr="00BA53E9">
        <w:rPr>
          <w:rFonts w:cs="Arial"/>
          <w:sz w:val="22"/>
        </w:rPr>
        <w:t xml:space="preserve">Telefony konsultantów: </w:t>
      </w:r>
    </w:p>
    <w:p w14:paraId="401E826E" w14:textId="77777777" w:rsidR="00737D07" w:rsidRPr="00BA53E9" w:rsidRDefault="00737D07" w:rsidP="00737D07">
      <w:pPr>
        <w:spacing w:after="0" w:line="360" w:lineRule="auto"/>
        <w:rPr>
          <w:rFonts w:cs="Arial"/>
          <w:sz w:val="22"/>
        </w:rPr>
      </w:pPr>
      <w:r w:rsidRPr="00BA53E9">
        <w:rPr>
          <w:rFonts w:cs="Arial"/>
          <w:sz w:val="22"/>
        </w:rPr>
        <w:t xml:space="preserve">+48 32 74 39 171, </w:t>
      </w:r>
    </w:p>
    <w:p w14:paraId="6D7E9079" w14:textId="77777777" w:rsidR="00737D07" w:rsidRPr="00BA53E9" w:rsidRDefault="00737D07" w:rsidP="00737D07">
      <w:pPr>
        <w:spacing w:after="0" w:line="360" w:lineRule="auto"/>
        <w:rPr>
          <w:rFonts w:cs="Arial"/>
          <w:sz w:val="22"/>
        </w:rPr>
      </w:pPr>
      <w:r w:rsidRPr="00BA53E9">
        <w:rPr>
          <w:rFonts w:cs="Arial"/>
          <w:sz w:val="22"/>
        </w:rPr>
        <w:t>+48 32 74 39 177,</w:t>
      </w:r>
    </w:p>
    <w:p w14:paraId="061078C4" w14:textId="77777777" w:rsidR="00B50F59" w:rsidRPr="00411DC5" w:rsidRDefault="00737D07" w:rsidP="00036F36">
      <w:pPr>
        <w:pStyle w:val="Nagwekspisutreci"/>
      </w:pPr>
      <w:r w:rsidRPr="00411DC5">
        <w:rPr>
          <w:bCs/>
          <w:color w:val="auto"/>
          <w:u w:val="none"/>
        </w:rPr>
        <w:t>e-mail:</w:t>
      </w:r>
      <w:r w:rsidRPr="00411DC5">
        <w:rPr>
          <w:rStyle w:val="Hipercze"/>
          <w:b w:val="0"/>
          <w:lang w:eastAsia="en-US"/>
        </w:rPr>
        <w:t xml:space="preserve"> punkt.kontaktowy@scp-slask.pl</w:t>
      </w:r>
      <w:r w:rsidRPr="00411DC5" w:rsidDel="00737D07">
        <w:rPr>
          <w:rStyle w:val="Hipercze"/>
          <w:b w:val="0"/>
          <w:lang w:eastAsia="en-US"/>
        </w:rPr>
        <w:t xml:space="preserve"> </w:t>
      </w:r>
    </w:p>
    <w:p w14:paraId="70B21D1F" w14:textId="2DCBFF5E" w:rsidR="1F36B7B9" w:rsidRPr="00BA53E9" w:rsidRDefault="1F36B7B9" w:rsidP="00036F36">
      <w:pPr>
        <w:pStyle w:val="Nagwekspisutreci"/>
        <w:rPr>
          <w:rStyle w:val="Wyrnienieintensywne"/>
          <w:sz w:val="22"/>
          <w:szCs w:val="22"/>
        </w:rPr>
      </w:pPr>
      <w:r w:rsidRPr="00BA53E9">
        <w:rPr>
          <w:rStyle w:val="Wyrnienieintensywne"/>
          <w:sz w:val="22"/>
          <w:szCs w:val="22"/>
        </w:rPr>
        <w:t>Uwaga!</w:t>
      </w:r>
    </w:p>
    <w:p w14:paraId="04DE7575" w14:textId="4C4598EA" w:rsidR="1F36B7B9" w:rsidRPr="00BA53E9" w:rsidRDefault="1F36B7B9" w:rsidP="002B4B18">
      <w:pPr>
        <w:spacing w:after="0" w:line="360" w:lineRule="auto"/>
        <w:rPr>
          <w:rFonts w:eastAsia="Arial" w:cs="Arial"/>
          <w:sz w:val="22"/>
        </w:rPr>
      </w:pPr>
      <w:r w:rsidRPr="00BA53E9">
        <w:rPr>
          <w:rFonts w:eastAsia="Arial" w:cs="Arial"/>
          <w:color w:val="000000" w:themeColor="text1"/>
          <w:sz w:val="22"/>
        </w:rPr>
        <w:t>ION ma 7 dni na udzielenie odpowiedzi na pytania dotyczące naboru</w:t>
      </w:r>
      <w:r w:rsidR="008C7201" w:rsidRPr="00BA53E9">
        <w:rPr>
          <w:rFonts w:eastAsia="Arial" w:cs="Arial"/>
          <w:color w:val="000000" w:themeColor="text1"/>
          <w:sz w:val="22"/>
        </w:rPr>
        <w:t>, chyba że pytanie dotyczy skomplikowanej sprawy</w:t>
      </w:r>
      <w:r w:rsidRPr="00BA53E9">
        <w:rPr>
          <w:rFonts w:eastAsia="Arial" w:cs="Arial"/>
          <w:color w:val="000000" w:themeColor="text1"/>
          <w:sz w:val="22"/>
        </w:rPr>
        <w:t>. Jeżeli zadasz pytanie zbyt późno, możemy nie zdążyć odpowiedzieć przed zakończeniem naboru.</w:t>
      </w:r>
    </w:p>
    <w:p w14:paraId="47928D7E" w14:textId="70A1B2D3" w:rsidR="1FEA527C" w:rsidRPr="00BA53E9" w:rsidRDefault="1FEA527C" w:rsidP="0048181B">
      <w:pPr>
        <w:spacing w:line="276" w:lineRule="auto"/>
        <w:rPr>
          <w:rFonts w:eastAsia="Arial" w:cs="Arial"/>
          <w:color w:val="000000" w:themeColor="text1"/>
          <w:sz w:val="22"/>
        </w:rPr>
      </w:pPr>
    </w:p>
    <w:p w14:paraId="0E920E8F" w14:textId="06515B39" w:rsidR="1F36B7B9" w:rsidRDefault="1F36B7B9" w:rsidP="002B4B18">
      <w:pPr>
        <w:spacing w:after="0" w:line="360" w:lineRule="auto"/>
        <w:rPr>
          <w:rFonts w:eastAsia="Arial" w:cs="Arial"/>
          <w:color w:val="000000" w:themeColor="text1"/>
          <w:sz w:val="22"/>
        </w:rPr>
      </w:pPr>
      <w:r w:rsidRPr="00BA53E9">
        <w:rPr>
          <w:rFonts w:eastAsia="Arial" w:cs="Arial"/>
          <w:color w:val="000000" w:themeColor="text1"/>
          <w:sz w:val="22"/>
        </w:rPr>
        <w:lastRenderedPageBreak/>
        <w:t>Przedmiotem zapytań nie mogą być konkretne zapisy czy rozwiązania zastosowane w</w:t>
      </w:r>
      <w:r w:rsidR="002B77B7" w:rsidRPr="00BA53E9">
        <w:rPr>
          <w:rFonts w:eastAsia="Arial" w:cs="Arial"/>
          <w:color w:val="000000" w:themeColor="text1"/>
          <w:sz w:val="22"/>
        </w:rPr>
        <w:t> </w:t>
      </w:r>
      <w:r w:rsidRPr="00BA53E9">
        <w:rPr>
          <w:rFonts w:eastAsia="Arial" w:cs="Arial"/>
          <w:color w:val="000000" w:themeColor="text1"/>
          <w:sz w:val="22"/>
        </w:rPr>
        <w:t xml:space="preserve">danym projekcie celem ich wstępnej oceny. Pamiętaj, że odpowiedź udzielona przez ION nie jest równoznaczna z wynikiem weryfikacji/oceny wniosku. </w:t>
      </w:r>
    </w:p>
    <w:p w14:paraId="7A254516" w14:textId="77777777" w:rsidR="00BA53E9" w:rsidRPr="00BA53E9" w:rsidRDefault="00BA53E9" w:rsidP="0048181B">
      <w:pPr>
        <w:spacing w:line="276" w:lineRule="auto"/>
        <w:rPr>
          <w:rFonts w:eastAsia="Arial" w:cs="Arial"/>
          <w:color w:val="000000" w:themeColor="text1"/>
          <w:sz w:val="22"/>
        </w:rPr>
      </w:pPr>
    </w:p>
    <w:p w14:paraId="667238EE" w14:textId="7E14C8E4" w:rsidR="1F36B7B9" w:rsidRPr="00BA53E9" w:rsidRDefault="1F36B7B9" w:rsidP="00411DC5">
      <w:pPr>
        <w:spacing w:line="360" w:lineRule="auto"/>
        <w:rPr>
          <w:rFonts w:cs="Arial"/>
          <w:sz w:val="22"/>
        </w:rPr>
      </w:pPr>
      <w:r w:rsidRPr="00BA53E9">
        <w:rPr>
          <w:rFonts w:eastAsia="Arial" w:cs="Arial"/>
          <w:color w:val="000000" w:themeColor="text1"/>
          <w:sz w:val="22"/>
        </w:rPr>
        <w:t>Na stronie internetowej FE SL 2021-2027 zamieścimy wyjaśnienia zawierające informacje o</w:t>
      </w:r>
      <w:r w:rsidR="002B77B7" w:rsidRPr="00BA53E9">
        <w:rPr>
          <w:rFonts w:eastAsia="Arial" w:cs="Arial"/>
          <w:color w:val="000000" w:themeColor="text1"/>
          <w:sz w:val="22"/>
        </w:rPr>
        <w:t> </w:t>
      </w:r>
      <w:r w:rsidRPr="00BA53E9">
        <w:rPr>
          <w:rFonts w:eastAsia="Arial" w:cs="Arial"/>
          <w:color w:val="000000" w:themeColor="text1"/>
          <w:sz w:val="22"/>
        </w:rPr>
        <w:t>danym postępowaniu. Wyjaśnienie jest wiążące do czasu jego odwołania. O jego odwołaniu również poinformujemy na stronie.</w:t>
      </w:r>
    </w:p>
    <w:p w14:paraId="19A9249E" w14:textId="0F7C0C24" w:rsidR="1F36B7B9" w:rsidRPr="00BA53E9" w:rsidRDefault="1F36B7B9" w:rsidP="00411DC5">
      <w:pPr>
        <w:spacing w:before="240" w:line="276" w:lineRule="auto"/>
        <w:rPr>
          <w:rStyle w:val="Wyrnienieintensywne"/>
          <w:rFonts w:cs="Arial"/>
          <w:b/>
          <w:bCs/>
          <w:sz w:val="22"/>
        </w:rPr>
      </w:pPr>
      <w:r w:rsidRPr="00BA53E9">
        <w:rPr>
          <w:rStyle w:val="Wyrnienieintensywne"/>
          <w:rFonts w:cs="Arial"/>
          <w:b/>
          <w:bCs/>
          <w:sz w:val="22"/>
        </w:rPr>
        <w:t>Dowiedz się więcej</w:t>
      </w:r>
    </w:p>
    <w:p w14:paraId="39BACDAC" w14:textId="52AD1E44" w:rsidR="0048181B" w:rsidRPr="00411DC5" w:rsidRDefault="3E87FE11" w:rsidP="00411DC5">
      <w:pPr>
        <w:spacing w:before="240" w:after="0" w:line="360" w:lineRule="auto"/>
        <w:rPr>
          <w:rFonts w:cs="Arial"/>
          <w:b/>
          <w:bCs/>
          <w:sz w:val="22"/>
        </w:rPr>
      </w:pPr>
      <w:r w:rsidRPr="00411DC5">
        <w:rPr>
          <w:rFonts w:eastAsia="Arial" w:cs="Arial"/>
          <w:b/>
          <w:bCs/>
          <w:color w:val="000000" w:themeColor="text1"/>
          <w:sz w:val="22"/>
        </w:rPr>
        <w:t>Odpowiedzi na najczęściej zadawana pytania lub zgłaszane wątpliwości zamieścimy również w odrębnej zakładce (FAQ) na stronie internetowej FE SL 2021-</w:t>
      </w:r>
      <w:r w:rsidR="00FC7D38" w:rsidRPr="00411DC5">
        <w:rPr>
          <w:rFonts w:eastAsia="Arial" w:cs="Arial"/>
          <w:b/>
          <w:bCs/>
          <w:color w:val="000000" w:themeColor="text1"/>
          <w:sz w:val="22"/>
        </w:rPr>
        <w:t>2027.</w:t>
      </w:r>
    </w:p>
    <w:p w14:paraId="7C7778E4" w14:textId="42FDFBA9" w:rsidR="2E85F236" w:rsidRPr="002B4B18" w:rsidRDefault="6F89FA0E" w:rsidP="0048181B">
      <w:pPr>
        <w:pStyle w:val="Nagwek2"/>
        <w:spacing w:before="240" w:after="240" w:line="276" w:lineRule="auto"/>
        <w:ind w:left="935" w:hanging="578"/>
        <w:rPr>
          <w:rFonts w:cs="Arial"/>
          <w:sz w:val="22"/>
          <w:szCs w:val="22"/>
        </w:rPr>
      </w:pPr>
      <w:r w:rsidRPr="002B4B18">
        <w:rPr>
          <w:rFonts w:cs="Arial"/>
          <w:sz w:val="22"/>
          <w:szCs w:val="22"/>
        </w:rPr>
        <w:t xml:space="preserve"> </w:t>
      </w:r>
      <w:bookmarkStart w:id="129" w:name="_Toc131751580"/>
      <w:bookmarkStart w:id="130" w:name="_Toc135047318"/>
      <w:r w:rsidRPr="002B4B18">
        <w:rPr>
          <w:rFonts w:cs="Arial"/>
          <w:sz w:val="22"/>
          <w:szCs w:val="22"/>
        </w:rPr>
        <w:t>Komunikacja dotycząca procesu oceny wniosku</w:t>
      </w:r>
      <w:bookmarkEnd w:id="129"/>
      <w:bookmarkEnd w:id="130"/>
    </w:p>
    <w:p w14:paraId="3B507463" w14:textId="4DEEE3C5" w:rsidR="6F89FA0E" w:rsidRPr="00FC7D38" w:rsidRDefault="5E82C8EC" w:rsidP="00411DC5">
      <w:pPr>
        <w:spacing w:after="240" w:line="360" w:lineRule="auto"/>
        <w:rPr>
          <w:rFonts w:cs="Arial"/>
          <w:sz w:val="22"/>
        </w:rPr>
      </w:pPr>
      <w:r w:rsidRPr="00FC7D38">
        <w:rPr>
          <w:rFonts w:cs="Arial"/>
          <w:sz w:val="22"/>
        </w:rPr>
        <w:t xml:space="preserve">Wezwania do czynności wymaganych na etapie oceny WOD </w:t>
      </w:r>
      <w:r w:rsidR="00737D07" w:rsidRPr="00FC7D38">
        <w:rPr>
          <w:rFonts w:cs="Arial"/>
          <w:sz w:val="22"/>
        </w:rPr>
        <w:t xml:space="preserve">w zakresie poprawy/uzupełnienia wniosku o dofinansowanie </w:t>
      </w:r>
      <w:r w:rsidR="151216F0" w:rsidRPr="00FC7D38">
        <w:rPr>
          <w:rFonts w:cs="Arial"/>
          <w:sz w:val="22"/>
        </w:rPr>
        <w:t xml:space="preserve">znajdziesz w </w:t>
      </w:r>
      <w:r w:rsidRPr="00FC7D38">
        <w:rPr>
          <w:rFonts w:cs="Arial"/>
          <w:sz w:val="22"/>
        </w:rPr>
        <w:t>LSI 2021. Z chwilą</w:t>
      </w:r>
      <w:r w:rsidR="66BFCBCA" w:rsidRPr="00FC7D38">
        <w:rPr>
          <w:rFonts w:cs="Arial"/>
          <w:sz w:val="22"/>
        </w:rPr>
        <w:t>,</w:t>
      </w:r>
      <w:r w:rsidRPr="00FC7D38">
        <w:rPr>
          <w:rFonts w:cs="Arial"/>
          <w:sz w:val="22"/>
        </w:rPr>
        <w:t xml:space="preserve"> kiedy wezwanie zostanie zamieszczone w LSI 2021 </w:t>
      </w:r>
      <w:r w:rsidR="151216F0" w:rsidRPr="00FC7D38">
        <w:rPr>
          <w:rFonts w:cs="Arial"/>
          <w:sz w:val="22"/>
        </w:rPr>
        <w:t>(w procesie obsługi projektu, który znajdziesz w kolumnie Operacje)</w:t>
      </w:r>
      <w:r w:rsidRPr="00FC7D38">
        <w:rPr>
          <w:rFonts w:cs="Arial"/>
          <w:sz w:val="22"/>
        </w:rPr>
        <w:t>, na e-mail</w:t>
      </w:r>
      <w:r w:rsidR="151216F0" w:rsidRPr="00FC7D38">
        <w:rPr>
          <w:rFonts w:cs="Arial"/>
          <w:sz w:val="22"/>
        </w:rPr>
        <w:t xml:space="preserve">, który podano we wniosku o dofinansowanie, </w:t>
      </w:r>
      <w:r w:rsidRPr="00FC7D38">
        <w:rPr>
          <w:rFonts w:cs="Arial"/>
          <w:sz w:val="22"/>
        </w:rPr>
        <w:t xml:space="preserve">wpłynie komunikat z adresu: </w:t>
      </w:r>
      <w:hyperlink r:id="rId27">
        <w:r w:rsidR="151216F0" w:rsidRPr="00FC7D38">
          <w:rPr>
            <w:rStyle w:val="Hipercze"/>
            <w:rFonts w:cs="Arial"/>
            <w:sz w:val="22"/>
          </w:rPr>
          <w:t>lsi2021@slaskie.pl</w:t>
        </w:r>
      </w:hyperlink>
      <w:r w:rsidR="151216F0" w:rsidRPr="00FC7D38">
        <w:rPr>
          <w:rFonts w:cs="Arial"/>
          <w:color w:val="A6A6A6" w:themeColor="background1" w:themeShade="A6"/>
          <w:sz w:val="22"/>
        </w:rPr>
        <w:t xml:space="preserve">. </w:t>
      </w:r>
      <w:r w:rsidR="151216F0" w:rsidRPr="00FC7D38">
        <w:rPr>
          <w:rFonts w:cs="Arial"/>
          <w:sz w:val="22"/>
        </w:rPr>
        <w:t>Koniecznie zapoznaj się z jego treścią, w terminie wskazanym w wezwaniu.</w:t>
      </w:r>
      <w:r w:rsidRPr="00FC7D38">
        <w:rPr>
          <w:rFonts w:cs="Arial"/>
          <w:sz w:val="22"/>
        </w:rPr>
        <w:t xml:space="preserve"> </w:t>
      </w:r>
    </w:p>
    <w:p w14:paraId="463075DA" w14:textId="0224B422" w:rsidR="6F89FA0E" w:rsidRPr="002B4B18" w:rsidRDefault="6F89FA0E" w:rsidP="00036F36">
      <w:pPr>
        <w:pStyle w:val="Nagwekspisutreci"/>
        <w:rPr>
          <w:rStyle w:val="Wyrnienieintensywne"/>
          <w:sz w:val="22"/>
          <w:szCs w:val="22"/>
        </w:rPr>
      </w:pPr>
      <w:r w:rsidRPr="002B4B18">
        <w:rPr>
          <w:rStyle w:val="Wyrnienieintensywne"/>
          <w:sz w:val="22"/>
          <w:szCs w:val="22"/>
        </w:rPr>
        <w:t>Pamiętaj!</w:t>
      </w:r>
    </w:p>
    <w:p w14:paraId="10CC1990" w14:textId="6A80DCC2" w:rsidR="1FEA527C" w:rsidRPr="002B4B18" w:rsidRDefault="5E82C8EC" w:rsidP="004C0DA4">
      <w:pPr>
        <w:spacing w:after="0" w:line="360" w:lineRule="auto"/>
        <w:rPr>
          <w:rFonts w:cs="Arial"/>
          <w:b/>
          <w:bCs/>
          <w:sz w:val="22"/>
        </w:rPr>
      </w:pPr>
      <w:r w:rsidRPr="002B4B18">
        <w:rPr>
          <w:rFonts w:cs="Arial"/>
          <w:b/>
          <w:bCs/>
          <w:sz w:val="22"/>
        </w:rPr>
        <w:t>Termin na podjęcie czynności z WOD biegnie od dnia następującego po</w:t>
      </w:r>
      <w:r w:rsidR="1A198099" w:rsidRPr="002B4B18">
        <w:rPr>
          <w:rFonts w:cs="Arial"/>
          <w:b/>
          <w:bCs/>
          <w:sz w:val="22"/>
        </w:rPr>
        <w:t xml:space="preserve"> dniu</w:t>
      </w:r>
      <w:r w:rsidR="02E7D2E5" w:rsidRPr="002B4B18">
        <w:rPr>
          <w:rFonts w:cs="Arial"/>
          <w:b/>
          <w:bCs/>
          <w:sz w:val="22"/>
        </w:rPr>
        <w:t>, w którym</w:t>
      </w:r>
      <w:r w:rsidRPr="002B4B18">
        <w:rPr>
          <w:rFonts w:cs="Arial"/>
          <w:b/>
          <w:bCs/>
          <w:sz w:val="22"/>
        </w:rPr>
        <w:t xml:space="preserve"> zamieszcz</w:t>
      </w:r>
      <w:r w:rsidR="1404A138" w:rsidRPr="002B4B18">
        <w:rPr>
          <w:rFonts w:cs="Arial"/>
          <w:b/>
          <w:bCs/>
          <w:sz w:val="22"/>
        </w:rPr>
        <w:t>ono</w:t>
      </w:r>
      <w:r w:rsidRPr="002B4B18">
        <w:rPr>
          <w:rFonts w:cs="Arial"/>
          <w:b/>
          <w:bCs/>
          <w:sz w:val="22"/>
        </w:rPr>
        <w:t xml:space="preserve"> wezwani</w:t>
      </w:r>
      <w:r w:rsidR="72A295E5" w:rsidRPr="002B4B18">
        <w:rPr>
          <w:rFonts w:cs="Arial"/>
          <w:b/>
          <w:bCs/>
          <w:sz w:val="22"/>
        </w:rPr>
        <w:t>e</w:t>
      </w:r>
      <w:r w:rsidRPr="002B4B18">
        <w:rPr>
          <w:rFonts w:cs="Arial"/>
          <w:b/>
          <w:bCs/>
          <w:sz w:val="22"/>
        </w:rPr>
        <w:t xml:space="preserve"> w LSI 2021.  </w:t>
      </w:r>
    </w:p>
    <w:p w14:paraId="2712F77D" w14:textId="72761050" w:rsidR="6F89FA0E" w:rsidRPr="002B4B18" w:rsidRDefault="00737D07" w:rsidP="00411DC5">
      <w:pPr>
        <w:spacing w:before="240" w:after="0" w:line="360" w:lineRule="auto"/>
        <w:rPr>
          <w:rFonts w:cs="Arial"/>
          <w:sz w:val="22"/>
        </w:rPr>
      </w:pPr>
      <w:r w:rsidRPr="002B4B18">
        <w:rPr>
          <w:rFonts w:cs="Arial"/>
          <w:sz w:val="22"/>
        </w:rPr>
        <w:t xml:space="preserve">Poprawiony wniosek </w:t>
      </w:r>
      <w:r w:rsidR="5E82C8EC" w:rsidRPr="002B4B18">
        <w:rPr>
          <w:rFonts w:cs="Arial"/>
          <w:sz w:val="22"/>
        </w:rPr>
        <w:t xml:space="preserve"> </w:t>
      </w:r>
      <w:r w:rsidR="00D54F74" w:rsidRPr="002B4B18">
        <w:rPr>
          <w:rFonts w:cs="Arial"/>
          <w:sz w:val="22"/>
        </w:rPr>
        <w:t>(</w:t>
      </w:r>
      <w:r w:rsidR="5E82C8EC" w:rsidRPr="002B4B18">
        <w:rPr>
          <w:rFonts w:cs="Arial"/>
          <w:sz w:val="22"/>
        </w:rPr>
        <w:t>WOD</w:t>
      </w:r>
      <w:r w:rsidR="00D54F74" w:rsidRPr="002B4B18">
        <w:rPr>
          <w:rFonts w:cs="Arial"/>
          <w:sz w:val="22"/>
        </w:rPr>
        <w:t>)</w:t>
      </w:r>
      <w:r w:rsidR="3C204493" w:rsidRPr="002B4B18">
        <w:rPr>
          <w:rFonts w:cs="Arial"/>
          <w:sz w:val="22"/>
        </w:rPr>
        <w:t>,</w:t>
      </w:r>
      <w:r w:rsidR="5E82C8EC" w:rsidRPr="002B4B18">
        <w:rPr>
          <w:rFonts w:cs="Arial"/>
          <w:sz w:val="22"/>
        </w:rPr>
        <w:t xml:space="preserve"> składasz ponow</w:t>
      </w:r>
      <w:r w:rsidR="0D674A02" w:rsidRPr="002B4B18">
        <w:rPr>
          <w:rFonts w:cs="Arial"/>
          <w:sz w:val="22"/>
        </w:rPr>
        <w:t xml:space="preserve">nie za pośrednictwem LSI 2021 </w:t>
      </w:r>
      <w:r w:rsidR="5E82C8EC" w:rsidRPr="002B4B18">
        <w:rPr>
          <w:rFonts w:cs="Arial"/>
          <w:sz w:val="22"/>
        </w:rPr>
        <w:t xml:space="preserve">na takich samych zasadach jak opisane w rozdziale 3. </w:t>
      </w:r>
    </w:p>
    <w:p w14:paraId="494BBE82" w14:textId="7A470C58" w:rsidR="608AC9CB" w:rsidRPr="002B4B18" w:rsidRDefault="608AC9CB" w:rsidP="00036F36">
      <w:pPr>
        <w:pStyle w:val="Nagwekspisutreci"/>
        <w:rPr>
          <w:rStyle w:val="Wyrnienieintensywne"/>
          <w:sz w:val="22"/>
          <w:szCs w:val="22"/>
        </w:rPr>
      </w:pPr>
      <w:r w:rsidRPr="002B4B18">
        <w:rPr>
          <w:rStyle w:val="Wyrnienieintensywne"/>
          <w:sz w:val="22"/>
          <w:szCs w:val="22"/>
        </w:rPr>
        <w:t>Uwaga!</w:t>
      </w:r>
    </w:p>
    <w:p w14:paraId="01FD4519" w14:textId="7AAE30A5" w:rsidR="6F89FA0E" w:rsidRPr="002B4B18" w:rsidRDefault="6F89FA0E" w:rsidP="004C0DA4">
      <w:pPr>
        <w:spacing w:after="0" w:line="360" w:lineRule="auto"/>
        <w:rPr>
          <w:rFonts w:cs="Arial"/>
          <w:sz w:val="22"/>
        </w:rPr>
      </w:pPr>
      <w:r w:rsidRPr="002B4B18">
        <w:rPr>
          <w:rFonts w:cs="Arial"/>
          <w:sz w:val="22"/>
        </w:rPr>
        <w:t>W sekcji kontakty</w:t>
      </w:r>
      <w:r w:rsidR="315B0DE5" w:rsidRPr="002B4B18">
        <w:rPr>
          <w:rFonts w:cs="Arial"/>
          <w:sz w:val="22"/>
        </w:rPr>
        <w:t xml:space="preserve"> </w:t>
      </w:r>
      <w:r w:rsidR="002801E2" w:rsidRPr="002B4B18">
        <w:rPr>
          <w:rFonts w:cs="Arial"/>
          <w:sz w:val="22"/>
        </w:rPr>
        <w:t>-</w:t>
      </w:r>
      <w:r w:rsidR="315B0DE5" w:rsidRPr="002B4B18">
        <w:rPr>
          <w:rFonts w:cs="Arial"/>
          <w:sz w:val="22"/>
        </w:rPr>
        <w:t xml:space="preserve"> </w:t>
      </w:r>
      <w:r w:rsidRPr="002B4B18">
        <w:rPr>
          <w:rFonts w:cs="Arial"/>
          <w:sz w:val="22"/>
        </w:rPr>
        <w:t>dane adresowe do korespondencji należy wskazać aktywny i obsługiwany adres skrzynki e-mail.</w:t>
      </w:r>
    </w:p>
    <w:p w14:paraId="2ADA038A" w14:textId="5E68705A" w:rsidR="1FEA527C" w:rsidRPr="002B4B18" w:rsidRDefault="1FEA527C" w:rsidP="004C0DA4">
      <w:pPr>
        <w:spacing w:after="0" w:line="360" w:lineRule="auto"/>
        <w:rPr>
          <w:rFonts w:cs="Arial"/>
          <w:sz w:val="22"/>
        </w:rPr>
      </w:pPr>
    </w:p>
    <w:p w14:paraId="25411C7C" w14:textId="19823F94" w:rsidR="37C1A449" w:rsidRPr="002B4B18" w:rsidRDefault="37C1A449" w:rsidP="004C0DA4">
      <w:pPr>
        <w:spacing w:after="0" w:line="360" w:lineRule="auto"/>
        <w:rPr>
          <w:rFonts w:cs="Arial"/>
          <w:sz w:val="22"/>
        </w:rPr>
      </w:pPr>
      <w:r w:rsidRPr="002B4B18">
        <w:rPr>
          <w:rFonts w:cs="Arial"/>
          <w:sz w:val="22"/>
        </w:rPr>
        <w:t xml:space="preserve">Zawiadomienia o wyborze projektu do dofinansowania lub o negatywnym wyniku oceny </w:t>
      </w:r>
      <w:r w:rsidR="00D54F74" w:rsidRPr="002B4B18">
        <w:rPr>
          <w:rFonts w:cs="Arial"/>
          <w:sz w:val="22"/>
        </w:rPr>
        <w:t xml:space="preserve">a także odmowę zawarcia </w:t>
      </w:r>
      <w:r w:rsidR="00485006">
        <w:rPr>
          <w:rFonts w:cs="Arial"/>
          <w:sz w:val="22"/>
        </w:rPr>
        <w:t>umowy</w:t>
      </w:r>
      <w:r w:rsidR="00D54F74" w:rsidRPr="002B4B18">
        <w:rPr>
          <w:rFonts w:cs="Arial"/>
          <w:sz w:val="22"/>
        </w:rPr>
        <w:t xml:space="preserve"> o dofinansowanie </w:t>
      </w:r>
      <w:r w:rsidRPr="002B4B18">
        <w:rPr>
          <w:rFonts w:cs="Arial"/>
          <w:sz w:val="22"/>
        </w:rPr>
        <w:t>otrzymasz za pośrednictwem skrzynki ePUAP, któr</w:t>
      </w:r>
      <w:r w:rsidR="008A5A52" w:rsidRPr="002B4B18">
        <w:rPr>
          <w:rFonts w:cs="Arial"/>
          <w:sz w:val="22"/>
        </w:rPr>
        <w:t>ą</w:t>
      </w:r>
      <w:r w:rsidRPr="002B4B18">
        <w:rPr>
          <w:rFonts w:cs="Arial"/>
          <w:sz w:val="22"/>
        </w:rPr>
        <w:t xml:space="preserve"> podałeś w sekcji „kontakty”. </w:t>
      </w:r>
      <w:r w:rsidR="00D54F74" w:rsidRPr="002B4B18">
        <w:rPr>
          <w:rFonts w:cs="Arial"/>
          <w:sz w:val="22"/>
        </w:rPr>
        <w:t>Pozostała korespondencja będzie kierowana na adres e-mail wskazany w pkt A.1.2 wniosku</w:t>
      </w:r>
    </w:p>
    <w:p w14:paraId="5F132C59" w14:textId="77777777" w:rsidR="002B77B7" w:rsidRPr="002B4B18" w:rsidRDefault="002B77B7" w:rsidP="002B77B7">
      <w:pPr>
        <w:rPr>
          <w:rFonts w:cs="Arial"/>
          <w:sz w:val="22"/>
        </w:rPr>
      </w:pPr>
    </w:p>
    <w:p w14:paraId="6A9E32A8" w14:textId="77777777" w:rsidR="00485006" w:rsidRDefault="00485006">
      <w:pPr>
        <w:spacing w:after="160"/>
        <w:rPr>
          <w:rStyle w:val="Wyrnienieintensywne"/>
          <w:rFonts w:cs="Arial"/>
          <w:b/>
          <w:sz w:val="22"/>
          <w:lang w:eastAsia="pl-PL"/>
        </w:rPr>
      </w:pPr>
      <w:r>
        <w:rPr>
          <w:rStyle w:val="Wyrnienieintensywne"/>
          <w:sz w:val="22"/>
        </w:rPr>
        <w:br w:type="page"/>
      </w:r>
    </w:p>
    <w:p w14:paraId="7ACAFC50" w14:textId="12A54D96" w:rsidR="37C1A449" w:rsidRPr="002B4B18" w:rsidRDefault="37C1A449" w:rsidP="00036F36">
      <w:pPr>
        <w:pStyle w:val="Nagwekspisutreci"/>
        <w:rPr>
          <w:rStyle w:val="Wyrnienieintensywne"/>
          <w:sz w:val="22"/>
          <w:szCs w:val="22"/>
        </w:rPr>
      </w:pPr>
      <w:r w:rsidRPr="002B4B18">
        <w:rPr>
          <w:rStyle w:val="Wyrnienieintensywne"/>
          <w:sz w:val="22"/>
          <w:szCs w:val="22"/>
        </w:rPr>
        <w:lastRenderedPageBreak/>
        <w:t>Pamiętaj!</w:t>
      </w:r>
    </w:p>
    <w:p w14:paraId="52F0B8DC" w14:textId="4A19D85A" w:rsidR="37C1A449" w:rsidRPr="002B4B18" w:rsidRDefault="37C1A449" w:rsidP="002B4B18">
      <w:pPr>
        <w:spacing w:after="0" w:line="360" w:lineRule="auto"/>
        <w:rPr>
          <w:rFonts w:cs="Arial"/>
          <w:sz w:val="22"/>
        </w:rPr>
      </w:pPr>
      <w:r w:rsidRPr="002B4B18">
        <w:rPr>
          <w:rFonts w:cs="Arial"/>
          <w:sz w:val="22"/>
        </w:rPr>
        <w:t xml:space="preserve">Złożenie wniosku o dofinansowanie oznacza, że akceptujesz wskazany powyżej sposób komunikacji elektronicznej. </w:t>
      </w:r>
    </w:p>
    <w:p w14:paraId="02F40271" w14:textId="7BE308D5" w:rsidR="1FEA527C" w:rsidRPr="002B4B18" w:rsidRDefault="1FEA527C" w:rsidP="1FEA527C">
      <w:pPr>
        <w:rPr>
          <w:rFonts w:cs="Arial"/>
          <w:sz w:val="22"/>
        </w:rPr>
      </w:pPr>
    </w:p>
    <w:p w14:paraId="0D214D2A" w14:textId="07BA1D18" w:rsidR="37C1A449" w:rsidRPr="002B4B18" w:rsidRDefault="37C1A449" w:rsidP="00036F36">
      <w:pPr>
        <w:pStyle w:val="Nagwekspisutreci"/>
        <w:rPr>
          <w:rStyle w:val="Wyrnienieintensywne"/>
          <w:sz w:val="22"/>
          <w:szCs w:val="22"/>
        </w:rPr>
      </w:pPr>
      <w:r w:rsidRPr="002B4B18">
        <w:rPr>
          <w:rStyle w:val="Wyrnienieintensywne"/>
          <w:sz w:val="22"/>
          <w:szCs w:val="22"/>
        </w:rPr>
        <w:t>Uwaga!</w:t>
      </w:r>
    </w:p>
    <w:p w14:paraId="3EE2F581" w14:textId="1B876A1E" w:rsidR="37C1A449" w:rsidRPr="002B4B18" w:rsidRDefault="37C1A449" w:rsidP="002B4B18">
      <w:pPr>
        <w:spacing w:after="0" w:line="360" w:lineRule="auto"/>
        <w:rPr>
          <w:rFonts w:cs="Arial"/>
          <w:sz w:val="22"/>
        </w:rPr>
      </w:pPr>
      <w:r w:rsidRPr="002B4B18">
        <w:rPr>
          <w:rFonts w:cs="Arial"/>
          <w:sz w:val="22"/>
        </w:rPr>
        <w:t xml:space="preserve">Doręczenie pism za pomocą środków komunikacji elektronicznej oznacza, że nie masz prawa do roszczeń, jeżeli dojdzie do sytuacji dla Ciebie niekorzystnej wskutek: </w:t>
      </w:r>
    </w:p>
    <w:p w14:paraId="57F8391C" w14:textId="0BABD688" w:rsidR="37C1A449" w:rsidRPr="002B4B18" w:rsidRDefault="37C1A449" w:rsidP="002B4B18">
      <w:pPr>
        <w:pStyle w:val="Akapitzlist"/>
        <w:numPr>
          <w:ilvl w:val="0"/>
          <w:numId w:val="1"/>
        </w:numPr>
        <w:spacing w:after="0" w:line="360" w:lineRule="auto"/>
        <w:rPr>
          <w:rFonts w:cs="Arial"/>
          <w:sz w:val="22"/>
        </w:rPr>
      </w:pPr>
      <w:r w:rsidRPr="002B4B18">
        <w:rPr>
          <w:rFonts w:cs="Arial"/>
          <w:sz w:val="22"/>
        </w:rPr>
        <w:t xml:space="preserve">nieodebrania pisma,  </w:t>
      </w:r>
    </w:p>
    <w:p w14:paraId="03357D8A" w14:textId="580F983F" w:rsidR="37C1A449" w:rsidRPr="002B4B18" w:rsidRDefault="37C1A449" w:rsidP="002B4B18">
      <w:pPr>
        <w:pStyle w:val="Akapitzlist"/>
        <w:numPr>
          <w:ilvl w:val="0"/>
          <w:numId w:val="1"/>
        </w:numPr>
        <w:spacing w:after="0" w:line="360" w:lineRule="auto"/>
        <w:rPr>
          <w:rFonts w:cs="Arial"/>
          <w:sz w:val="22"/>
        </w:rPr>
      </w:pPr>
      <w:r w:rsidRPr="002B4B18">
        <w:rPr>
          <w:rFonts w:cs="Arial"/>
          <w:sz w:val="22"/>
        </w:rPr>
        <w:t xml:space="preserve">nieterminowego odebrania pisma albo  </w:t>
      </w:r>
    </w:p>
    <w:p w14:paraId="72F2211E" w14:textId="0CDFFC59" w:rsidR="1FEA527C" w:rsidRPr="002B4B18" w:rsidRDefault="37C1A449" w:rsidP="002B4B18">
      <w:pPr>
        <w:pStyle w:val="Akapitzlist"/>
        <w:numPr>
          <w:ilvl w:val="0"/>
          <w:numId w:val="1"/>
        </w:numPr>
        <w:spacing w:after="0" w:line="360" w:lineRule="auto"/>
        <w:ind w:left="714" w:hanging="357"/>
        <w:rPr>
          <w:rFonts w:cs="Arial"/>
          <w:sz w:val="22"/>
        </w:rPr>
      </w:pPr>
      <w:r w:rsidRPr="002B4B18">
        <w:rPr>
          <w:rFonts w:cs="Arial"/>
          <w:sz w:val="22"/>
        </w:rPr>
        <w:t xml:space="preserve">innego uchybienia, w tym niepoinformowania ION o zmianie danych teleadresowych w zakresie komunikacji elektronicznej.  </w:t>
      </w:r>
    </w:p>
    <w:p w14:paraId="6290335C" w14:textId="77777777" w:rsidR="00361529" w:rsidRDefault="00361529" w:rsidP="00361529">
      <w:pPr>
        <w:autoSpaceDE w:val="0"/>
        <w:autoSpaceDN w:val="0"/>
        <w:adjustRightInd w:val="0"/>
        <w:spacing w:before="240" w:after="287" w:line="360" w:lineRule="auto"/>
        <w:rPr>
          <w:rFonts w:cs="Arial"/>
          <w:color w:val="000009"/>
          <w:sz w:val="22"/>
        </w:rPr>
      </w:pPr>
      <w:r>
        <w:rPr>
          <w:rFonts w:cs="Arial"/>
          <w:color w:val="000009"/>
          <w:sz w:val="22"/>
        </w:rPr>
        <w:t>Jesteś zobowiązany do przekazywania do ION informacji dotyczących zmian teleadresowych (w tym adresu e-mail wskazanego w punkcie A.1.2 wniosku). Informacje te powinny być niezwłocznie przekazane przez Ciebie, w terminie nie dłuższym niż 5 dni roboczych od zaistnienia zmiany. Jesteś również zobligowany do wprowadzenia do WOD zgłoszonej przez siebie zmiany przy pierwszej okazji związanej ze zwróceniem wniosku do edycji. W przypadku niewywiązania się z wyżej wymienionego obowiązku, wszelką korespondencję kierowaną do Ciebie uznaje się za doręczoną. Zmiana jest skuteczna wobec ION od momentu przekazania informacji. Do czasu poinformowania o zmianie adresów poczty elektronicznej, korespondencję wysłaną na dotychczasowe adresy poczty elektronicznej uważa się za skutecznie doręczoną.</w:t>
      </w:r>
    </w:p>
    <w:p w14:paraId="3CBC152E" w14:textId="213E612E" w:rsidR="002B77B7" w:rsidRDefault="00361529" w:rsidP="002E3E6F">
      <w:pPr>
        <w:rPr>
          <w:rFonts w:cs="Arial"/>
          <w:color w:val="000009"/>
          <w:sz w:val="22"/>
        </w:rPr>
      </w:pPr>
      <w:r>
        <w:rPr>
          <w:rFonts w:cs="Arial"/>
          <w:color w:val="000009"/>
          <w:sz w:val="22"/>
        </w:rPr>
        <w:t>Twoim obowiązkiem jest na bieżąco monitorować informacje w systemie LSI2021 oraz wskazany w punkcie A.1.2 wniosku adres e-mail.</w:t>
      </w:r>
    </w:p>
    <w:p w14:paraId="7122E72B" w14:textId="77777777" w:rsidR="00B81668" w:rsidRPr="002B4B18" w:rsidRDefault="00B81668" w:rsidP="002E3E6F">
      <w:pPr>
        <w:rPr>
          <w:rFonts w:cs="Arial"/>
          <w:sz w:val="22"/>
        </w:rPr>
      </w:pPr>
    </w:p>
    <w:p w14:paraId="28FD374C" w14:textId="22CB0364" w:rsidR="00E72D9B" w:rsidRPr="002B4B18" w:rsidRDefault="00BA53E9" w:rsidP="00E72D9B">
      <w:pPr>
        <w:pStyle w:val="Nagwek2"/>
        <w:rPr>
          <w:rFonts w:cs="Arial"/>
          <w:sz w:val="22"/>
          <w:szCs w:val="22"/>
        </w:rPr>
      </w:pPr>
      <w:bookmarkStart w:id="131" w:name="_Toc131751581"/>
      <w:bookmarkStart w:id="132" w:name="_Toc135047319"/>
      <w:r>
        <w:rPr>
          <w:rFonts w:cs="Arial"/>
          <w:sz w:val="22"/>
          <w:szCs w:val="22"/>
        </w:rPr>
        <w:t xml:space="preserve">7.2 </w:t>
      </w:r>
      <w:r w:rsidR="2E85F236" w:rsidRPr="002B4B18">
        <w:rPr>
          <w:rFonts w:cs="Arial"/>
          <w:sz w:val="22"/>
          <w:szCs w:val="22"/>
        </w:rPr>
        <w:t>Udzielanie informacji przez wnioskodawcę podmiotom zewnętrznym</w:t>
      </w:r>
      <w:bookmarkEnd w:id="131"/>
      <w:bookmarkEnd w:id="132"/>
    </w:p>
    <w:p w14:paraId="648B3E86" w14:textId="77777777" w:rsidR="002658DB" w:rsidRPr="002B4B18" w:rsidRDefault="002658DB" w:rsidP="002658DB">
      <w:pPr>
        <w:rPr>
          <w:rFonts w:cs="Arial"/>
          <w:sz w:val="22"/>
        </w:rPr>
      </w:pPr>
    </w:p>
    <w:p w14:paraId="70A1DE12" w14:textId="551900AF" w:rsidR="00D82E1B" w:rsidRPr="002B4B18" w:rsidRDefault="00E72D9B" w:rsidP="00D82E1B">
      <w:pPr>
        <w:spacing w:line="360" w:lineRule="auto"/>
        <w:rPr>
          <w:rFonts w:cs="Arial"/>
          <w:sz w:val="22"/>
        </w:rPr>
      </w:pPr>
      <w:r w:rsidRPr="002B4B18">
        <w:rPr>
          <w:rFonts w:cs="Arial"/>
          <w:sz w:val="22"/>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26"/>
    </w:p>
    <w:p w14:paraId="0C88DC46" w14:textId="4B13A271" w:rsidR="00EE049C" w:rsidRPr="002B4B18" w:rsidRDefault="00EE049C" w:rsidP="002B4B18">
      <w:pPr>
        <w:pStyle w:val="Nagwek1"/>
        <w:numPr>
          <w:ilvl w:val="0"/>
          <w:numId w:val="87"/>
        </w:numPr>
        <w:rPr>
          <w:rFonts w:cs="Arial"/>
          <w:sz w:val="22"/>
          <w:szCs w:val="22"/>
        </w:rPr>
      </w:pPr>
      <w:bookmarkStart w:id="133" w:name="_Toc131751582"/>
      <w:bookmarkStart w:id="134" w:name="_Toc135047320"/>
      <w:r w:rsidRPr="002B4B18">
        <w:rPr>
          <w:rFonts w:cs="Arial"/>
          <w:sz w:val="22"/>
          <w:szCs w:val="22"/>
        </w:rPr>
        <w:lastRenderedPageBreak/>
        <w:t>Przetwarzanie danych osobowych</w:t>
      </w:r>
      <w:bookmarkEnd w:id="133"/>
      <w:bookmarkEnd w:id="134"/>
    </w:p>
    <w:p w14:paraId="79772B97" w14:textId="637F7115" w:rsidR="00EE049C" w:rsidRPr="002B4B18" w:rsidRDefault="5E24B32A" w:rsidP="45BA4320">
      <w:pPr>
        <w:spacing w:line="360" w:lineRule="auto"/>
        <w:rPr>
          <w:rFonts w:cs="Arial"/>
          <w:sz w:val="22"/>
        </w:rPr>
      </w:pPr>
      <w:r w:rsidRPr="002B4B18">
        <w:rPr>
          <w:rFonts w:cs="Arial"/>
          <w:sz w:val="22"/>
        </w:rPr>
        <w:t>Realizacja naszych zadań, takich jak rozpatrzenie Twojego wniosku, komunikacja z Tobą, przyznanie dofinansowania</w:t>
      </w:r>
      <w:r w:rsidR="2CC7D7C2" w:rsidRPr="002B4B18">
        <w:rPr>
          <w:rFonts w:cs="Arial"/>
          <w:sz w:val="22"/>
        </w:rPr>
        <w:t>,</w:t>
      </w:r>
      <w:r w:rsidRPr="002B4B18">
        <w:rPr>
          <w:rFonts w:cs="Arial"/>
          <w:sz w:val="22"/>
        </w:rPr>
        <w:t xml:space="preserve"> a następnie jego rozliczenie, wymagać będą pozyskiwania różnych danych osobowych. </w:t>
      </w:r>
    </w:p>
    <w:p w14:paraId="6BD0289A" w14:textId="77777777" w:rsidR="00EE049C" w:rsidRPr="002B4B18" w:rsidRDefault="00EE049C" w:rsidP="00EE049C">
      <w:pPr>
        <w:spacing w:line="360" w:lineRule="auto"/>
        <w:rPr>
          <w:rFonts w:cs="Arial"/>
          <w:sz w:val="22"/>
        </w:rPr>
      </w:pPr>
      <w:r w:rsidRPr="002B4B18">
        <w:rPr>
          <w:rFonts w:cs="Arial"/>
          <w:sz w:val="22"/>
        </w:rPr>
        <w:t xml:space="preserve">Będziemy przekazywać informacje na temat przetwarzania danych poszczególnych osób, w miejscu i czasie, w których będą one zbierane. </w:t>
      </w:r>
    </w:p>
    <w:p w14:paraId="2BB299C0" w14:textId="77777777" w:rsidR="00EE049C" w:rsidRPr="002B4B18" w:rsidRDefault="00EE049C" w:rsidP="00036F36">
      <w:pPr>
        <w:pStyle w:val="Nagwekspisutreci"/>
        <w:rPr>
          <w:rStyle w:val="Wyrnienieintensywne"/>
          <w:sz w:val="22"/>
          <w:szCs w:val="22"/>
        </w:rPr>
      </w:pPr>
      <w:r w:rsidRPr="002B4B18">
        <w:rPr>
          <w:rStyle w:val="Wyrnienieintensywne"/>
          <w:sz w:val="22"/>
          <w:szCs w:val="22"/>
        </w:rPr>
        <w:t>Pamiętaj!</w:t>
      </w:r>
    </w:p>
    <w:p w14:paraId="7DC133B0" w14:textId="640792C3" w:rsidR="00EE049C" w:rsidRPr="002B4B18" w:rsidRDefault="5E24B32A" w:rsidP="45BA4320">
      <w:pPr>
        <w:spacing w:line="360" w:lineRule="auto"/>
        <w:rPr>
          <w:rFonts w:cs="Arial"/>
          <w:sz w:val="22"/>
        </w:rPr>
      </w:pPr>
      <w:r w:rsidRPr="002B4B18">
        <w:rPr>
          <w:rFonts w:cs="Arial"/>
          <w:sz w:val="22"/>
        </w:rPr>
        <w:t xml:space="preserve">Jako wnioskodawca lub beneficjent odpowiadasz za przetwarzanie danych osobowych, którymi dysponujesz jako ich administrator. </w:t>
      </w:r>
    </w:p>
    <w:p w14:paraId="77E8D813" w14:textId="77777777" w:rsidR="00EE049C" w:rsidRPr="002B4B18" w:rsidRDefault="00EE049C" w:rsidP="00EE049C">
      <w:pPr>
        <w:spacing w:line="360" w:lineRule="auto"/>
        <w:rPr>
          <w:rFonts w:cs="Arial"/>
          <w:sz w:val="22"/>
        </w:rPr>
      </w:pPr>
      <w:r w:rsidRPr="002B4B18">
        <w:rPr>
          <w:rFonts w:cs="Arial"/>
          <w:sz w:val="22"/>
        </w:rPr>
        <w:t>Oznacza to między innymi, że:</w:t>
      </w:r>
    </w:p>
    <w:p w14:paraId="3AB65BE5" w14:textId="77777777" w:rsidR="00EE049C" w:rsidRPr="002B4B18" w:rsidRDefault="00EE049C" w:rsidP="00107BCB">
      <w:pPr>
        <w:pStyle w:val="Akapitzlist"/>
        <w:numPr>
          <w:ilvl w:val="0"/>
          <w:numId w:val="29"/>
        </w:numPr>
        <w:spacing w:line="360" w:lineRule="auto"/>
        <w:rPr>
          <w:rFonts w:cs="Arial"/>
          <w:sz w:val="22"/>
        </w:rPr>
      </w:pPr>
      <w:r w:rsidRPr="002B4B18">
        <w:rPr>
          <w:rFonts w:cs="Arial"/>
          <w:sz w:val="22"/>
        </w:rPr>
        <w:t>powinieneś realizować obowiązki administratora danych,</w:t>
      </w:r>
    </w:p>
    <w:p w14:paraId="00F037F0" w14:textId="77777777" w:rsidR="00EE049C" w:rsidRPr="002B4B18" w:rsidRDefault="00EE049C" w:rsidP="00107BCB">
      <w:pPr>
        <w:pStyle w:val="Akapitzlist"/>
        <w:numPr>
          <w:ilvl w:val="0"/>
          <w:numId w:val="29"/>
        </w:numPr>
        <w:spacing w:line="360" w:lineRule="auto"/>
        <w:rPr>
          <w:rFonts w:cs="Arial"/>
          <w:sz w:val="22"/>
        </w:rPr>
      </w:pPr>
      <w:r w:rsidRPr="002B4B18">
        <w:rPr>
          <w:rFonts w:cs="Arial"/>
          <w:sz w:val="22"/>
        </w:rPr>
        <w:t xml:space="preserve">pomiędzy Tobą a nami będzie dochodzić do przekazywania danych osobowych – zarówno Twoich jak i innych osób. </w:t>
      </w:r>
    </w:p>
    <w:p w14:paraId="1A9E9A34" w14:textId="77777777" w:rsidR="00EE049C" w:rsidRPr="002B4B18" w:rsidRDefault="00EE049C" w:rsidP="00EE049C">
      <w:pPr>
        <w:spacing w:line="360" w:lineRule="auto"/>
        <w:rPr>
          <w:rFonts w:cs="Arial"/>
          <w:sz w:val="22"/>
        </w:rPr>
      </w:pPr>
      <w:r w:rsidRPr="002B4B18">
        <w:rPr>
          <w:rFonts w:cs="Arial"/>
          <w:sz w:val="22"/>
        </w:rPr>
        <w:t>Dane osobowe muszą być przetwarzane zgodnie z prawem, w niezbędnym zakresie oraz w bezpieczny sposób.</w:t>
      </w:r>
    </w:p>
    <w:p w14:paraId="518E7038" w14:textId="77777777" w:rsidR="00EE049C" w:rsidRPr="002B4B18" w:rsidRDefault="00EE049C" w:rsidP="00EE049C">
      <w:pPr>
        <w:spacing w:line="360" w:lineRule="auto"/>
        <w:rPr>
          <w:rFonts w:cs="Arial"/>
          <w:sz w:val="22"/>
        </w:rPr>
      </w:pPr>
    </w:p>
    <w:p w14:paraId="6073E394" w14:textId="77777777" w:rsidR="00EE049C" w:rsidRPr="002B4B18" w:rsidRDefault="00EE049C" w:rsidP="00EE049C">
      <w:pPr>
        <w:autoSpaceDE w:val="0"/>
        <w:autoSpaceDN w:val="0"/>
        <w:adjustRightInd w:val="0"/>
        <w:spacing w:after="0" w:line="360" w:lineRule="auto"/>
        <w:rPr>
          <w:rFonts w:cs="Arial"/>
          <w:sz w:val="22"/>
        </w:rPr>
      </w:pPr>
      <w:r w:rsidRPr="002B4B18">
        <w:rPr>
          <w:rStyle w:val="Wyrnienieintensywne"/>
          <w:rFonts w:cs="Arial"/>
          <w:b/>
          <w:sz w:val="22"/>
        </w:rPr>
        <w:t>Dowiedz się więcej:</w:t>
      </w:r>
    </w:p>
    <w:p w14:paraId="3D2745D2" w14:textId="423715A0" w:rsidR="00E72D9B" w:rsidRPr="002B4B18" w:rsidRDefault="00EE049C" w:rsidP="002471C2">
      <w:pPr>
        <w:spacing w:line="360" w:lineRule="auto"/>
        <w:rPr>
          <w:rFonts w:cs="Arial"/>
          <w:sz w:val="22"/>
        </w:rPr>
      </w:pPr>
      <w:r w:rsidRPr="002B4B18">
        <w:rPr>
          <w:rFonts w:cs="Arial"/>
          <w:sz w:val="22"/>
        </w:rPr>
        <w:t>Więcej informacji na ten temat znajdziesz w zakładce (FAQ) na stronie internetowej FE SL 2021</w:t>
      </w:r>
      <w:r w:rsidR="002B77B7" w:rsidRPr="002B4B18">
        <w:rPr>
          <w:rFonts w:cs="Arial"/>
          <w:sz w:val="22"/>
        </w:rPr>
        <w:t>.</w:t>
      </w:r>
    </w:p>
    <w:p w14:paraId="77DF65EB" w14:textId="5C59FE5A" w:rsidR="00E72D9B" w:rsidRPr="002B4B18" w:rsidRDefault="2E85F236" w:rsidP="002B4B18">
      <w:pPr>
        <w:pStyle w:val="Nagwek1"/>
        <w:numPr>
          <w:ilvl w:val="0"/>
          <w:numId w:val="87"/>
        </w:numPr>
        <w:rPr>
          <w:rFonts w:cs="Arial"/>
          <w:sz w:val="22"/>
          <w:szCs w:val="22"/>
        </w:rPr>
      </w:pPr>
      <w:bookmarkStart w:id="135" w:name="_Toc131751583"/>
      <w:bookmarkStart w:id="136" w:name="_Toc135047321"/>
      <w:r w:rsidRPr="002B4B18">
        <w:rPr>
          <w:rFonts w:cs="Arial"/>
          <w:sz w:val="22"/>
          <w:szCs w:val="22"/>
        </w:rPr>
        <w:t>Wykaz skrótów</w:t>
      </w:r>
      <w:bookmarkEnd w:id="135"/>
      <w:bookmarkEnd w:id="136"/>
    </w:p>
    <w:p w14:paraId="0CE005C7" w14:textId="77777777" w:rsidR="00A85D73" w:rsidRPr="002B4B18" w:rsidRDefault="00A85D73" w:rsidP="00FC7D38">
      <w:pPr>
        <w:spacing w:after="0" w:line="360" w:lineRule="auto"/>
        <w:rPr>
          <w:rFonts w:cs="Arial"/>
          <w:b/>
          <w:sz w:val="22"/>
        </w:rPr>
      </w:pPr>
      <w:r w:rsidRPr="002B4B18">
        <w:rPr>
          <w:rFonts w:cs="Arial"/>
          <w:b/>
          <w:sz w:val="22"/>
        </w:rPr>
        <w:t xml:space="preserve">CST – Centralny System Teleinformatyczny; </w:t>
      </w:r>
    </w:p>
    <w:p w14:paraId="078686A8" w14:textId="094A6502" w:rsidR="00E72D9B" w:rsidRPr="002B4B18" w:rsidRDefault="00E72D9B" w:rsidP="00FC7D38">
      <w:pPr>
        <w:spacing w:after="0" w:line="360" w:lineRule="auto"/>
        <w:rPr>
          <w:rFonts w:cs="Arial"/>
          <w:sz w:val="22"/>
        </w:rPr>
      </w:pPr>
      <w:r w:rsidRPr="002B4B18">
        <w:rPr>
          <w:rFonts w:cs="Arial"/>
          <w:b/>
          <w:sz w:val="22"/>
        </w:rPr>
        <w:t>ePUAP</w:t>
      </w:r>
      <w:r w:rsidRPr="002B4B18">
        <w:rPr>
          <w:rFonts w:cs="Arial"/>
          <w:sz w:val="22"/>
        </w:rPr>
        <w:t xml:space="preserve"> – elektroniczna Platforma Usług Administracji Publicznej dostępna pod adresem http://epuap.gov.pl;</w:t>
      </w:r>
    </w:p>
    <w:p w14:paraId="4BFE89A8" w14:textId="0B8AD9FA" w:rsidR="00C12BAC" w:rsidRPr="002B4B18" w:rsidRDefault="3AC2AD8B" w:rsidP="00FC7D38">
      <w:pPr>
        <w:spacing w:after="0" w:line="360" w:lineRule="auto"/>
        <w:rPr>
          <w:rFonts w:cs="Arial"/>
          <w:color w:val="808080" w:themeColor="background1" w:themeShade="80"/>
          <w:sz w:val="22"/>
        </w:rPr>
      </w:pPr>
      <w:r w:rsidRPr="002B4B18">
        <w:rPr>
          <w:rFonts w:cs="Arial"/>
          <w:b/>
          <w:bCs/>
          <w:sz w:val="22"/>
        </w:rPr>
        <w:t xml:space="preserve">FE SL 2021-2027/Program </w:t>
      </w:r>
      <w:r w:rsidRPr="002B4B18">
        <w:rPr>
          <w:rFonts w:cs="Arial"/>
          <w:sz w:val="22"/>
        </w:rPr>
        <w:t>– program Fundusze Europejskie dla Śląskiego 2021-2027;</w:t>
      </w:r>
    </w:p>
    <w:p w14:paraId="6C02AAE7" w14:textId="09D52FDD" w:rsidR="00E72D9B" w:rsidRPr="002B4B18" w:rsidRDefault="3AC2AD8B" w:rsidP="00FC7D38">
      <w:pPr>
        <w:spacing w:after="0" w:line="360" w:lineRule="auto"/>
        <w:rPr>
          <w:rFonts w:cs="Arial"/>
          <w:sz w:val="22"/>
        </w:rPr>
      </w:pPr>
      <w:r w:rsidRPr="002B4B18">
        <w:rPr>
          <w:rFonts w:cs="Arial"/>
          <w:b/>
          <w:bCs/>
          <w:sz w:val="22"/>
        </w:rPr>
        <w:t>ION</w:t>
      </w:r>
      <w:r w:rsidR="2DAA462F" w:rsidRPr="002B4B18">
        <w:rPr>
          <w:rFonts w:cs="Arial"/>
          <w:b/>
          <w:bCs/>
          <w:sz w:val="22"/>
        </w:rPr>
        <w:t xml:space="preserve"> </w:t>
      </w:r>
      <w:r w:rsidRPr="002B4B18">
        <w:rPr>
          <w:rFonts w:cs="Arial"/>
          <w:sz w:val="22"/>
        </w:rPr>
        <w:t>– Instytucja Organizująca Nabór – (Zarząd Województwa Śląskiego) Departament Europejskiego Funduszu Rozwoju Regionalnego/ Departament Europejskiego Funduszu Społecznego/Śląskie Centrum Przedsiębiorczości</w:t>
      </w:r>
      <w:r w:rsidR="0612DE24" w:rsidRPr="002B4B18">
        <w:rPr>
          <w:rFonts w:cs="Arial"/>
          <w:sz w:val="22"/>
        </w:rPr>
        <w:t xml:space="preserve"> w</w:t>
      </w:r>
      <w:r w:rsidR="4F30C085" w:rsidRPr="002B4B18">
        <w:rPr>
          <w:rFonts w:cs="Arial"/>
          <w:sz w:val="22"/>
        </w:rPr>
        <w:t> </w:t>
      </w:r>
      <w:r w:rsidR="0612DE24" w:rsidRPr="002B4B18">
        <w:rPr>
          <w:rFonts w:cs="Arial"/>
          <w:sz w:val="22"/>
        </w:rPr>
        <w:t>Chorzowie</w:t>
      </w:r>
      <w:r w:rsidRPr="002B4B18">
        <w:rPr>
          <w:rFonts w:cs="Arial"/>
          <w:sz w:val="22"/>
        </w:rPr>
        <w:t>/Wojewódzki Urząd Pracy w Katowicach;</w:t>
      </w:r>
    </w:p>
    <w:p w14:paraId="3D634599" w14:textId="77777777" w:rsidR="00E72D9B" w:rsidRPr="002B4B18" w:rsidRDefault="00E72D9B" w:rsidP="00FC7D38">
      <w:pPr>
        <w:spacing w:after="0" w:line="360" w:lineRule="auto"/>
        <w:rPr>
          <w:rFonts w:cs="Arial"/>
          <w:sz w:val="22"/>
        </w:rPr>
      </w:pPr>
      <w:r w:rsidRPr="002B4B18">
        <w:rPr>
          <w:rFonts w:cs="Arial"/>
          <w:b/>
          <w:sz w:val="22"/>
        </w:rPr>
        <w:t>IZ FE SL</w:t>
      </w:r>
      <w:r w:rsidRPr="002B4B18">
        <w:rPr>
          <w:rFonts w:cs="Arial"/>
          <w:sz w:val="22"/>
        </w:rPr>
        <w:t xml:space="preserve"> – Instytucja Zarządzająca programem Fundusze Europejskie dla Śląskiego 2021–2027;</w:t>
      </w:r>
    </w:p>
    <w:p w14:paraId="22212F87" w14:textId="13EC2532" w:rsidR="00A85D73" w:rsidRPr="002B4B18" w:rsidRDefault="00A85D73" w:rsidP="00E13D1A">
      <w:pPr>
        <w:spacing w:after="0" w:line="360" w:lineRule="auto"/>
        <w:rPr>
          <w:rFonts w:cs="Arial"/>
          <w:color w:val="000000" w:themeColor="text1"/>
          <w:sz w:val="22"/>
        </w:rPr>
      </w:pPr>
      <w:r w:rsidRPr="002B4B18">
        <w:rPr>
          <w:rFonts w:cs="Arial"/>
          <w:b/>
          <w:bCs/>
          <w:color w:val="000000" w:themeColor="text1"/>
          <w:sz w:val="22"/>
        </w:rPr>
        <w:t>IP FE SL – ŚCP-</w:t>
      </w:r>
      <w:r w:rsidRPr="002B4B18">
        <w:rPr>
          <w:rFonts w:cs="Arial"/>
          <w:color w:val="000000" w:themeColor="text1"/>
          <w:sz w:val="22"/>
        </w:rPr>
        <w:t xml:space="preserve"> Instytucja Pośrednicząca </w:t>
      </w:r>
      <w:r w:rsidRPr="002B4B18">
        <w:rPr>
          <w:rFonts w:cs="Arial"/>
          <w:sz w:val="22"/>
        </w:rPr>
        <w:t>Śląskie Centrum Przedsiębiorczości;</w:t>
      </w:r>
    </w:p>
    <w:p w14:paraId="3B975ACA" w14:textId="77777777" w:rsidR="00E72D9B" w:rsidRPr="002B4B18" w:rsidRDefault="00E72D9B" w:rsidP="00FC7D38">
      <w:pPr>
        <w:spacing w:after="0" w:line="360" w:lineRule="auto"/>
        <w:rPr>
          <w:rFonts w:cs="Arial"/>
          <w:color w:val="A6A6A6" w:themeColor="background1" w:themeShade="A6"/>
          <w:sz w:val="22"/>
        </w:rPr>
      </w:pPr>
      <w:r w:rsidRPr="002B4B18">
        <w:rPr>
          <w:rFonts w:cs="Arial"/>
          <w:b/>
          <w:sz w:val="22"/>
        </w:rPr>
        <w:t>KOP</w:t>
      </w:r>
      <w:r w:rsidRPr="002B4B18">
        <w:rPr>
          <w:rFonts w:cs="Arial"/>
          <w:sz w:val="22"/>
        </w:rPr>
        <w:t xml:space="preserve"> – Komisja Oceny Projektów</w:t>
      </w:r>
      <w:r w:rsidRPr="002B4B18">
        <w:rPr>
          <w:rFonts w:cs="Arial"/>
          <w:color w:val="A6A6A6" w:themeColor="background1" w:themeShade="A6"/>
          <w:sz w:val="22"/>
        </w:rPr>
        <w:t>;</w:t>
      </w:r>
    </w:p>
    <w:p w14:paraId="0E64C097" w14:textId="2F08095F" w:rsidR="00E72D9B" w:rsidRPr="002B4B18" w:rsidRDefault="00E72D9B" w:rsidP="00FC7D38">
      <w:pPr>
        <w:spacing w:after="0" w:line="360" w:lineRule="auto"/>
        <w:rPr>
          <w:rFonts w:cs="Arial"/>
          <w:sz w:val="22"/>
        </w:rPr>
      </w:pPr>
      <w:r w:rsidRPr="002B4B18">
        <w:rPr>
          <w:rFonts w:cs="Arial"/>
          <w:b/>
          <w:bCs/>
          <w:sz w:val="22"/>
        </w:rPr>
        <w:t>LSI</w:t>
      </w:r>
      <w:r w:rsidR="00A11A6C" w:rsidRPr="002B4B18">
        <w:rPr>
          <w:rFonts w:cs="Arial"/>
          <w:b/>
          <w:bCs/>
          <w:sz w:val="22"/>
        </w:rPr>
        <w:t xml:space="preserve"> </w:t>
      </w:r>
      <w:r w:rsidRPr="002B4B18">
        <w:rPr>
          <w:rFonts w:cs="Arial"/>
          <w:b/>
          <w:bCs/>
          <w:sz w:val="22"/>
        </w:rPr>
        <w:t>2021</w:t>
      </w:r>
      <w:r w:rsidRPr="002B4B18">
        <w:rPr>
          <w:rFonts w:cs="Arial"/>
          <w:sz w:val="22"/>
        </w:rPr>
        <w:t xml:space="preserve"> – Lokalny System Informatyczny </w:t>
      </w:r>
      <w:r w:rsidR="00B47587" w:rsidRPr="002B4B18">
        <w:rPr>
          <w:rFonts w:cs="Arial"/>
          <w:sz w:val="22"/>
        </w:rPr>
        <w:t>dla programu Fundusze Europejskie dla Śląskiego 2021-2027</w:t>
      </w:r>
      <w:r w:rsidRPr="002B4B18">
        <w:rPr>
          <w:rFonts w:cs="Arial"/>
          <w:sz w:val="22"/>
        </w:rPr>
        <w:t xml:space="preserve">, wersja szkoleniowa dostępna jest pod adresem: </w:t>
      </w:r>
      <w:hyperlink r:id="rId28" w:history="1">
        <w:r w:rsidR="002B77B7" w:rsidRPr="002B4B18">
          <w:rPr>
            <w:rStyle w:val="Hipercze"/>
            <w:rFonts w:cs="Arial"/>
            <w:sz w:val="22"/>
          </w:rPr>
          <w:t>https://lsi2021-szkol.slaskie.pl</w:t>
        </w:r>
      </w:hyperlink>
      <w:r w:rsidR="002B77B7" w:rsidRPr="002B4B18">
        <w:rPr>
          <w:rFonts w:cs="Arial"/>
          <w:sz w:val="22"/>
        </w:rPr>
        <w:t xml:space="preserve">, </w:t>
      </w:r>
      <w:r w:rsidRPr="002B4B18">
        <w:rPr>
          <w:rFonts w:cs="Arial"/>
          <w:sz w:val="22"/>
        </w:rPr>
        <w:t xml:space="preserve"> natomiast wersja produkcyjna pod adresem: </w:t>
      </w:r>
      <w:hyperlink r:id="rId29" w:history="1">
        <w:r w:rsidR="00B47587" w:rsidRPr="002B4B18">
          <w:rPr>
            <w:rStyle w:val="Hipercze"/>
            <w:rFonts w:cs="Arial"/>
            <w:sz w:val="22"/>
          </w:rPr>
          <w:t>https://lsi2021.slaskie.pl</w:t>
        </w:r>
      </w:hyperlink>
      <w:r w:rsidRPr="002B4B18">
        <w:rPr>
          <w:rFonts w:cs="Arial"/>
          <w:sz w:val="22"/>
        </w:rPr>
        <w:t>;</w:t>
      </w:r>
    </w:p>
    <w:p w14:paraId="6EFAC648" w14:textId="60D2276A" w:rsidR="00C12BAC" w:rsidRPr="002B4B18" w:rsidRDefault="00E72D9B" w:rsidP="00FC7D38">
      <w:pPr>
        <w:spacing w:after="0" w:line="360" w:lineRule="auto"/>
        <w:rPr>
          <w:rFonts w:cs="Arial"/>
          <w:sz w:val="22"/>
        </w:rPr>
      </w:pPr>
      <w:r w:rsidRPr="002B4B18">
        <w:rPr>
          <w:rFonts w:cs="Arial"/>
          <w:b/>
          <w:sz w:val="22"/>
        </w:rPr>
        <w:lastRenderedPageBreak/>
        <w:t>LWK</w:t>
      </w:r>
      <w:r w:rsidRPr="002B4B18">
        <w:rPr>
          <w:rFonts w:cs="Arial"/>
          <w:sz w:val="22"/>
        </w:rPr>
        <w:t xml:space="preserve"> – Lista wskaźników kluczowych; </w:t>
      </w:r>
    </w:p>
    <w:p w14:paraId="4B7A62B1" w14:textId="263E5FEF" w:rsidR="00BA53E9" w:rsidRPr="002B4B18" w:rsidRDefault="00584D70" w:rsidP="00FC7D38">
      <w:pPr>
        <w:spacing w:after="0" w:line="360" w:lineRule="auto"/>
        <w:rPr>
          <w:rFonts w:cs="Arial"/>
          <w:sz w:val="22"/>
        </w:rPr>
      </w:pPr>
      <w:r w:rsidRPr="002B4B18">
        <w:rPr>
          <w:rFonts w:cs="Arial"/>
          <w:b/>
          <w:sz w:val="22"/>
        </w:rPr>
        <w:t xml:space="preserve">LWP – </w:t>
      </w:r>
      <w:r w:rsidRPr="002B4B18">
        <w:rPr>
          <w:rFonts w:cs="Arial"/>
          <w:sz w:val="22"/>
        </w:rPr>
        <w:t>Lista wskaźników specyficznych dla programów</w:t>
      </w:r>
      <w:r w:rsidR="002B77B7" w:rsidRPr="002B4B18">
        <w:rPr>
          <w:rFonts w:cs="Arial"/>
          <w:sz w:val="22"/>
        </w:rPr>
        <w:t>;</w:t>
      </w:r>
    </w:p>
    <w:p w14:paraId="43A84253" w14:textId="77777777" w:rsidR="00E72D9B" w:rsidRPr="002B4B18" w:rsidRDefault="00E72D9B" w:rsidP="00FC7D38">
      <w:pPr>
        <w:spacing w:after="0" w:line="360" w:lineRule="auto"/>
        <w:rPr>
          <w:rFonts w:cs="Arial"/>
          <w:sz w:val="22"/>
        </w:rPr>
      </w:pPr>
      <w:r w:rsidRPr="002B4B18">
        <w:rPr>
          <w:rFonts w:cs="Arial"/>
          <w:b/>
          <w:sz w:val="22"/>
        </w:rPr>
        <w:t>SZOP</w:t>
      </w:r>
      <w:r w:rsidRPr="002B4B18">
        <w:rPr>
          <w:rFonts w:cs="Arial"/>
          <w:sz w:val="22"/>
        </w:rPr>
        <w:t xml:space="preserve"> </w:t>
      </w:r>
      <w:r w:rsidRPr="002B4B18">
        <w:rPr>
          <w:rFonts w:cs="Arial"/>
          <w:b/>
          <w:sz w:val="22"/>
        </w:rPr>
        <w:t>FE SL</w:t>
      </w:r>
      <w:r w:rsidRPr="002B4B18">
        <w:rPr>
          <w:rFonts w:cs="Arial"/>
          <w:sz w:val="22"/>
        </w:rPr>
        <w:t xml:space="preserve"> - Szczegółowy Opis Priorytetów dla programu Fundusze Europejskiego dla Śląskiego 2021-2027;</w:t>
      </w:r>
    </w:p>
    <w:p w14:paraId="131971C8" w14:textId="6AEDCE81" w:rsidR="00D249D7" w:rsidRDefault="00D249D7" w:rsidP="00E13D1A">
      <w:pPr>
        <w:spacing w:after="0" w:line="360" w:lineRule="auto"/>
        <w:rPr>
          <w:rFonts w:cs="Arial"/>
          <w:sz w:val="22"/>
        </w:rPr>
      </w:pPr>
      <w:r w:rsidRPr="002B4B18">
        <w:rPr>
          <w:rFonts w:cs="Arial"/>
          <w:b/>
          <w:bCs/>
          <w:sz w:val="22"/>
        </w:rPr>
        <w:t xml:space="preserve">ŚCP </w:t>
      </w:r>
      <w:r w:rsidRPr="002B4B18">
        <w:rPr>
          <w:rFonts w:cs="Arial"/>
          <w:sz w:val="22"/>
        </w:rPr>
        <w:t>- Śląskie Centrum Przedsiębiorczości;</w:t>
      </w:r>
    </w:p>
    <w:p w14:paraId="40181E2E" w14:textId="6D3BF743" w:rsidR="00BA53E9" w:rsidRPr="002B4B18" w:rsidRDefault="00BA53E9" w:rsidP="00E13D1A">
      <w:pPr>
        <w:spacing w:after="0" w:line="360" w:lineRule="auto"/>
        <w:rPr>
          <w:rFonts w:cs="Arial"/>
          <w:sz w:val="22"/>
        </w:rPr>
      </w:pPr>
      <w:r w:rsidRPr="002B4B18">
        <w:rPr>
          <w:rFonts w:cs="Arial"/>
          <w:b/>
          <w:bCs/>
          <w:sz w:val="22"/>
        </w:rPr>
        <w:t>UE</w:t>
      </w:r>
      <w:r w:rsidRPr="00BA53E9">
        <w:rPr>
          <w:rFonts w:cs="Arial"/>
          <w:sz w:val="22"/>
        </w:rPr>
        <w:t>- Unia Europejska;</w:t>
      </w:r>
    </w:p>
    <w:p w14:paraId="08E5DCDB" w14:textId="0C14A866" w:rsidR="00E72D9B" w:rsidRPr="002B4B18" w:rsidRDefault="00E72D9B" w:rsidP="002471C2">
      <w:pPr>
        <w:spacing w:after="0" w:line="360" w:lineRule="auto"/>
        <w:rPr>
          <w:rFonts w:cs="Arial"/>
          <w:sz w:val="22"/>
        </w:rPr>
      </w:pPr>
      <w:r w:rsidRPr="002B4B18">
        <w:rPr>
          <w:rFonts w:cs="Arial"/>
          <w:b/>
          <w:sz w:val="22"/>
        </w:rPr>
        <w:t>WOD</w:t>
      </w:r>
      <w:r w:rsidRPr="002B4B18">
        <w:rPr>
          <w:rFonts w:cs="Arial"/>
          <w:sz w:val="22"/>
        </w:rPr>
        <w:t xml:space="preserve"> – wniosek o dofinansowanie projektu;</w:t>
      </w:r>
    </w:p>
    <w:p w14:paraId="11CDA5D7" w14:textId="3C095D6B" w:rsidR="00E72D9B" w:rsidRPr="002B4B18" w:rsidRDefault="2E85F236" w:rsidP="002B4B18">
      <w:pPr>
        <w:pStyle w:val="Nagwek1"/>
        <w:numPr>
          <w:ilvl w:val="0"/>
          <w:numId w:val="87"/>
        </w:numPr>
        <w:rPr>
          <w:rFonts w:cs="Arial"/>
          <w:sz w:val="22"/>
          <w:szCs w:val="22"/>
        </w:rPr>
      </w:pPr>
      <w:bookmarkStart w:id="137" w:name="_Toc131751584"/>
      <w:bookmarkStart w:id="138" w:name="_Toc135047322"/>
      <w:r w:rsidRPr="002B4B18">
        <w:rPr>
          <w:rFonts w:cs="Arial"/>
          <w:sz w:val="22"/>
          <w:szCs w:val="22"/>
        </w:rPr>
        <w:t>Słownik pojęć</w:t>
      </w:r>
      <w:bookmarkEnd w:id="137"/>
      <w:bookmarkEnd w:id="138"/>
    </w:p>
    <w:p w14:paraId="0D5914E8" w14:textId="695F7C3D" w:rsidR="00E72D9B" w:rsidRPr="002B4B18" w:rsidRDefault="3AC2AD8B" w:rsidP="3C29C05C">
      <w:pPr>
        <w:spacing w:after="0" w:line="360" w:lineRule="auto"/>
        <w:rPr>
          <w:rFonts w:cs="Arial"/>
          <w:sz w:val="22"/>
        </w:rPr>
      </w:pPr>
      <w:r w:rsidRPr="002B4B18">
        <w:rPr>
          <w:rFonts w:cs="Arial"/>
          <w:b/>
          <w:bCs/>
          <w:sz w:val="22"/>
        </w:rPr>
        <w:t>Awaria krytyczna LSI 2021</w:t>
      </w:r>
      <w:r w:rsidRPr="002B4B18">
        <w:rPr>
          <w:rFonts w:cs="Arial"/>
          <w:sz w:val="22"/>
        </w:rPr>
        <w:t xml:space="preserve"> –</w:t>
      </w:r>
      <w:r w:rsidR="4F30C085" w:rsidRPr="002B4B18">
        <w:rPr>
          <w:rFonts w:cs="Arial"/>
          <w:sz w:val="22"/>
        </w:rPr>
        <w:t xml:space="preserve"> </w:t>
      </w:r>
      <w:r w:rsidRPr="002B4B18">
        <w:rPr>
          <w:rFonts w:cs="Arial"/>
          <w:sz w:val="22"/>
        </w:rPr>
        <w:t>nieprawidłowoś</w:t>
      </w:r>
      <w:r w:rsidR="61304640" w:rsidRPr="002B4B18">
        <w:rPr>
          <w:rFonts w:cs="Arial"/>
          <w:sz w:val="22"/>
        </w:rPr>
        <w:t>ć</w:t>
      </w:r>
      <w:r w:rsidRPr="002B4B18">
        <w:rPr>
          <w:rFonts w:cs="Arial"/>
          <w:sz w:val="22"/>
        </w:rPr>
        <w:t xml:space="preserve"> w działaniu systemu</w:t>
      </w:r>
      <w:r w:rsidR="30C8ED51" w:rsidRPr="002B4B18">
        <w:rPr>
          <w:rFonts w:cs="Arial"/>
          <w:sz w:val="22"/>
        </w:rPr>
        <w:t xml:space="preserve"> potwierdzona przez administratorów,</w:t>
      </w:r>
      <w:r w:rsidRPr="002B4B18">
        <w:rPr>
          <w:rFonts w:cs="Arial"/>
          <w:sz w:val="22"/>
        </w:rPr>
        <w:t xml:space="preserve"> </w:t>
      </w:r>
      <w:r w:rsidR="30C8ED51" w:rsidRPr="002B4B18">
        <w:rPr>
          <w:rFonts w:cs="Arial"/>
          <w:sz w:val="22"/>
        </w:rPr>
        <w:t xml:space="preserve">uniemożliwiająca </w:t>
      </w:r>
      <w:r w:rsidRPr="002B4B18">
        <w:rPr>
          <w:rFonts w:cs="Arial"/>
          <w:sz w:val="22"/>
        </w:rPr>
        <w:t xml:space="preserve">korzystanie użytkownikom z </w:t>
      </w:r>
      <w:r w:rsidR="5AE2AEF5" w:rsidRPr="002B4B18">
        <w:rPr>
          <w:rFonts w:cs="Arial"/>
          <w:sz w:val="22"/>
        </w:rPr>
        <w:t>fu</w:t>
      </w:r>
      <w:r w:rsidR="30C8ED51" w:rsidRPr="002B4B18">
        <w:rPr>
          <w:rFonts w:cs="Arial"/>
          <w:sz w:val="22"/>
        </w:rPr>
        <w:t>nkcjonalności pozwalających na złożenie wniosku o dofinansowanie projektu</w:t>
      </w:r>
      <w:r w:rsidR="61304640" w:rsidRPr="002B4B18">
        <w:rPr>
          <w:rFonts w:cs="Arial"/>
          <w:sz w:val="22"/>
        </w:rPr>
        <w:t>, o której mowa w</w:t>
      </w:r>
      <w:r w:rsidR="4F30C085" w:rsidRPr="002B4B18">
        <w:rPr>
          <w:rFonts w:cs="Arial"/>
          <w:sz w:val="22"/>
        </w:rPr>
        <w:t> </w:t>
      </w:r>
      <w:r w:rsidR="61304640" w:rsidRPr="007A2B4B">
        <w:rPr>
          <w:rFonts w:cs="Arial"/>
          <w:sz w:val="22"/>
        </w:rPr>
        <w:t>rozdziale 3.</w:t>
      </w:r>
      <w:r w:rsidR="00BA53E9" w:rsidRPr="007A2B4B">
        <w:rPr>
          <w:rFonts w:cs="Arial"/>
          <w:sz w:val="22"/>
        </w:rPr>
        <w:t>4</w:t>
      </w:r>
      <w:r w:rsidRPr="007A2B4B">
        <w:rPr>
          <w:rFonts w:cs="Arial"/>
          <w:sz w:val="22"/>
        </w:rPr>
        <w:t>.</w:t>
      </w:r>
      <w:r w:rsidRPr="002B4B18">
        <w:rPr>
          <w:rFonts w:cs="Arial"/>
          <w:sz w:val="22"/>
        </w:rPr>
        <w:t xml:space="preserve"> </w:t>
      </w:r>
    </w:p>
    <w:p w14:paraId="0C21511A" w14:textId="435EFDF0" w:rsidR="00D249D7" w:rsidRPr="002B4B18" w:rsidRDefault="00D249D7" w:rsidP="00B50F59">
      <w:pPr>
        <w:spacing w:after="0" w:line="276" w:lineRule="auto"/>
        <w:rPr>
          <w:rFonts w:cs="Arial"/>
          <w:color w:val="767171" w:themeColor="background2" w:themeShade="80"/>
          <w:sz w:val="22"/>
        </w:rPr>
      </w:pPr>
      <w:r w:rsidRPr="002B4B18">
        <w:rPr>
          <w:rFonts w:eastAsia="CIDFont+F3" w:cs="Arial"/>
          <w:b/>
          <w:bCs/>
          <w:sz w:val="22"/>
        </w:rPr>
        <w:t>Beneficjent –</w:t>
      </w:r>
      <w:r w:rsidRPr="002B4B18">
        <w:rPr>
          <w:rFonts w:eastAsia="CIDFont+F3" w:cs="Arial"/>
          <w:sz w:val="22"/>
        </w:rPr>
        <w:t xml:space="preserve"> podmiot, o którym mowa w art. 2 pkt. 10 Rozporządzenia ogólnego;</w:t>
      </w:r>
    </w:p>
    <w:p w14:paraId="35086DA5" w14:textId="77777777" w:rsidR="00E72D9B" w:rsidRPr="002B4B18" w:rsidRDefault="00E72D9B" w:rsidP="00E72D9B">
      <w:pPr>
        <w:spacing w:after="0" w:line="360" w:lineRule="auto"/>
        <w:rPr>
          <w:rFonts w:cs="Arial"/>
          <w:sz w:val="22"/>
        </w:rPr>
      </w:pPr>
      <w:r w:rsidRPr="002B4B18">
        <w:rPr>
          <w:rFonts w:cs="Arial"/>
          <w:b/>
          <w:sz w:val="22"/>
        </w:rPr>
        <w:t>Dzień</w:t>
      </w:r>
      <w:r w:rsidRPr="002B4B18">
        <w:rPr>
          <w:rFonts w:cs="Arial"/>
          <w:sz w:val="22"/>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1F63267D" w14:textId="77777777" w:rsidR="00E72D9B" w:rsidRPr="002B4B18" w:rsidRDefault="00E72D9B" w:rsidP="00E72D9B">
      <w:pPr>
        <w:spacing w:after="0" w:line="360" w:lineRule="auto"/>
        <w:rPr>
          <w:rFonts w:cs="Arial"/>
          <w:sz w:val="22"/>
        </w:rPr>
      </w:pPr>
      <w:r w:rsidRPr="002B4B18">
        <w:rPr>
          <w:rFonts w:cs="Arial"/>
          <w:b/>
          <w:sz w:val="22"/>
        </w:rPr>
        <w:t>Dofinansowanie</w:t>
      </w:r>
      <w:r w:rsidRPr="002B4B18">
        <w:rPr>
          <w:rFonts w:cs="Arial"/>
          <w:sz w:val="22"/>
        </w:rPr>
        <w:t xml:space="preserve"> – finansowanie UE lub współfinansowanie krajowe z budżetu państwa, przyznane na podstawie umowy o dofinansowanie projektu albo decyzji o dofinansowaniu projektu.</w:t>
      </w:r>
    </w:p>
    <w:p w14:paraId="39C85131" w14:textId="221A0053" w:rsidR="00E72D9B" w:rsidRPr="002B4B18" w:rsidRDefault="3AC2AD8B" w:rsidP="003C4CF7">
      <w:pPr>
        <w:spacing w:after="0" w:line="360" w:lineRule="auto"/>
        <w:rPr>
          <w:rFonts w:cs="Arial"/>
          <w:sz w:val="22"/>
        </w:rPr>
      </w:pPr>
      <w:r w:rsidRPr="002B4B18">
        <w:rPr>
          <w:rFonts w:cs="Arial"/>
          <w:b/>
          <w:bCs/>
          <w:sz w:val="22"/>
        </w:rPr>
        <w:t>Dostępność</w:t>
      </w:r>
      <w:r w:rsidRPr="002B4B18">
        <w:rPr>
          <w:rFonts w:cs="Arial"/>
          <w:sz w:val="22"/>
        </w:rPr>
        <w:t xml:space="preserve"> – </w:t>
      </w:r>
      <w:r w:rsidR="53999E82" w:rsidRPr="002B4B18">
        <w:rPr>
          <w:rFonts w:cs="Arial"/>
          <w:sz w:val="22"/>
        </w:rPr>
        <w:t>możliwość korzystania z infrastruktury, transportu, technologii i</w:t>
      </w:r>
      <w:r w:rsidR="4F30C085" w:rsidRPr="002B4B18">
        <w:rPr>
          <w:rFonts w:cs="Arial"/>
          <w:sz w:val="22"/>
        </w:rPr>
        <w:t> </w:t>
      </w:r>
      <w:r w:rsidR="53999E82" w:rsidRPr="002B4B18">
        <w:rPr>
          <w:rFonts w:cs="Arial"/>
          <w:sz w:val="22"/>
        </w:rPr>
        <w:t>systemów informacyjno-komunikacyjnych oraz produktów i usług. Pozwala ona osobom, które mogą być wykluczone (ze względu na różne przesłanki wymienione w</w:t>
      </w:r>
      <w:r w:rsidR="4F30C085" w:rsidRPr="002B4B18">
        <w:rPr>
          <w:rFonts w:cs="Arial"/>
          <w:sz w:val="22"/>
        </w:rPr>
        <w:t> </w:t>
      </w:r>
      <w:r w:rsidR="53999E82" w:rsidRPr="002B4B18">
        <w:rPr>
          <w:rFonts w:cs="Arial"/>
          <w:sz w:val="22"/>
        </w:rPr>
        <w:t>rozporządzeniu ogólnym), w szczególności osobom z niepełnosprawnościami i</w:t>
      </w:r>
      <w:r w:rsidR="4F30C085" w:rsidRPr="002B4B18">
        <w:rPr>
          <w:rFonts w:cs="Arial"/>
          <w:sz w:val="22"/>
        </w:rPr>
        <w:t> </w:t>
      </w:r>
      <w:r w:rsidR="53999E82" w:rsidRPr="002B4B18">
        <w:rPr>
          <w:rFonts w:cs="Arial"/>
          <w:sz w:val="22"/>
        </w:rPr>
        <w:t>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54DF9F17" w14:textId="1E794028" w:rsidR="00E72D9B" w:rsidRDefault="00E72D9B" w:rsidP="00E72D9B">
      <w:pPr>
        <w:spacing w:after="0" w:line="360" w:lineRule="auto"/>
        <w:rPr>
          <w:rFonts w:cs="Arial"/>
          <w:sz w:val="22"/>
        </w:rPr>
      </w:pPr>
      <w:r w:rsidRPr="002B4B18">
        <w:rPr>
          <w:rFonts w:cs="Arial"/>
          <w:b/>
          <w:sz w:val="22"/>
        </w:rPr>
        <w:t>Kryteria wyboru projektów</w:t>
      </w:r>
      <w:r w:rsidRPr="002B4B18">
        <w:rPr>
          <w:rFonts w:cs="Arial"/>
          <w:sz w:val="22"/>
        </w:rPr>
        <w:t xml:space="preserve"> – kryteria umożliwiające ocenę projektu, zatwierdzone przez komitet monitorujący, o którym mowa w art. 38 rozporządzenia ogólnego. </w:t>
      </w:r>
    </w:p>
    <w:p w14:paraId="2C9EF9BA" w14:textId="0E453C70" w:rsidR="00A8561B" w:rsidRPr="00A8561B" w:rsidRDefault="00A8561B" w:rsidP="00A8561B">
      <w:pPr>
        <w:pStyle w:val="Default"/>
        <w:spacing w:line="360" w:lineRule="auto"/>
        <w:rPr>
          <w:sz w:val="23"/>
          <w:szCs w:val="23"/>
        </w:rPr>
      </w:pPr>
      <w:r w:rsidRPr="00A8561B">
        <w:rPr>
          <w:b/>
          <w:color w:val="auto"/>
          <w:sz w:val="22"/>
          <w:szCs w:val="22"/>
        </w:rPr>
        <w:t xml:space="preserve">Lider </w:t>
      </w:r>
      <w:r w:rsidRPr="00A8561B">
        <w:rPr>
          <w:color w:val="auto"/>
          <w:sz w:val="22"/>
          <w:szCs w:val="22"/>
        </w:rPr>
        <w:t>– w przypadku projektów partnerskich należy przez to rozumieć podmiot/będący adresatem umowy; podmiot wskazany we wniosku o dofinansowanie będący adresatem umowy o dofinansowanie projektu i odpowiadający za finansową i rzeczową realizację projektu, reprezentujący partnerów na podstawie pełnomocnictwa i umowy o partnerstwie.</w:t>
      </w:r>
      <w:r>
        <w:rPr>
          <w:sz w:val="23"/>
          <w:szCs w:val="23"/>
        </w:rPr>
        <w:t xml:space="preserve"> </w:t>
      </w:r>
    </w:p>
    <w:p w14:paraId="21E70A7A" w14:textId="259045D5" w:rsidR="00E72D9B" w:rsidRPr="002B4B18" w:rsidRDefault="00E72D9B" w:rsidP="00FD7B5C">
      <w:pPr>
        <w:spacing w:after="0" w:line="360" w:lineRule="auto"/>
        <w:rPr>
          <w:rFonts w:cs="Arial"/>
          <w:sz w:val="22"/>
        </w:rPr>
      </w:pPr>
      <w:r w:rsidRPr="002B4B18">
        <w:rPr>
          <w:rFonts w:cs="Arial"/>
          <w:b/>
          <w:bCs/>
          <w:sz w:val="22"/>
        </w:rPr>
        <w:t>Mechanizm racjonalnych usprawnień</w:t>
      </w:r>
      <w:r w:rsidRPr="002B4B18">
        <w:rPr>
          <w:rFonts w:cs="Arial"/>
          <w:sz w:val="22"/>
        </w:rPr>
        <w:t xml:space="preserve"> </w:t>
      </w:r>
      <w:r w:rsidR="00BC2009" w:rsidRPr="002B4B18">
        <w:rPr>
          <w:rFonts w:cs="Arial"/>
          <w:sz w:val="22"/>
        </w:rPr>
        <w:t xml:space="preserve">(MRU) – oznacza możliwość sfinansowania specyficznych działań dostosowawczych, uruchamianych wraz z pojawieniem się w projekcie </w:t>
      </w:r>
      <w:r w:rsidR="00BC2009" w:rsidRPr="002B4B18">
        <w:rPr>
          <w:rFonts w:cs="Arial"/>
          <w:sz w:val="22"/>
        </w:rPr>
        <w:lastRenderedPageBreak/>
        <w:t>realizowanym w ramach polityki spójności osoby z niepełnosprawnością (w</w:t>
      </w:r>
      <w:r w:rsidR="007E2BEE" w:rsidRPr="002B4B18">
        <w:rPr>
          <w:rFonts w:cs="Arial"/>
          <w:sz w:val="22"/>
        </w:rPr>
        <w:t> </w:t>
      </w:r>
      <w:r w:rsidR="00BC2009" w:rsidRPr="002B4B18">
        <w:rPr>
          <w:rFonts w:cs="Arial"/>
          <w:sz w:val="22"/>
        </w:rPr>
        <w:t>charakterze uczestnika, uczestniczki lub personelu projektu);</w:t>
      </w:r>
    </w:p>
    <w:p w14:paraId="7F3AF459" w14:textId="77777777" w:rsidR="00D249D7" w:rsidRPr="002B4B18" w:rsidRDefault="00D249D7" w:rsidP="002B4B18">
      <w:pPr>
        <w:autoSpaceDE w:val="0"/>
        <w:autoSpaceDN w:val="0"/>
        <w:adjustRightInd w:val="0"/>
        <w:spacing w:after="0" w:line="360" w:lineRule="auto"/>
        <w:rPr>
          <w:rFonts w:eastAsia="CIDFont+F3" w:cs="Arial"/>
          <w:sz w:val="22"/>
        </w:rPr>
      </w:pPr>
      <w:r w:rsidRPr="002B4B18">
        <w:rPr>
          <w:rFonts w:eastAsia="CIDFont+F3" w:cs="Arial"/>
          <w:b/>
          <w:sz w:val="22"/>
        </w:rPr>
        <w:t>Nabór-</w:t>
      </w:r>
      <w:r w:rsidRPr="002B4B18">
        <w:rPr>
          <w:rFonts w:eastAsia="CIDFont+F3" w:cs="Arial"/>
          <w:sz w:val="22"/>
        </w:rPr>
        <w:t xml:space="preserve"> postępowanie służące wybraniu do dofinansowania projektów, które</w:t>
      </w:r>
    </w:p>
    <w:p w14:paraId="2E40B130" w14:textId="62E1E476" w:rsidR="00D249D7" w:rsidRPr="002B4B18" w:rsidRDefault="00D249D7" w:rsidP="002B4B18">
      <w:pPr>
        <w:autoSpaceDE w:val="0"/>
        <w:autoSpaceDN w:val="0"/>
        <w:adjustRightInd w:val="0"/>
        <w:spacing w:after="0" w:line="360" w:lineRule="auto"/>
        <w:rPr>
          <w:rFonts w:cs="Arial"/>
          <w:sz w:val="22"/>
        </w:rPr>
      </w:pPr>
      <w:r w:rsidRPr="002B4B18">
        <w:rPr>
          <w:rFonts w:eastAsia="CIDFont+F3" w:cs="Arial"/>
          <w:sz w:val="22"/>
        </w:rPr>
        <w:t xml:space="preserve">spełniły kryteria wyboru projektów. Wybór projektów do dofinansowania następuje w trybie </w:t>
      </w:r>
      <w:r w:rsidR="0020488B">
        <w:rPr>
          <w:rFonts w:eastAsia="CIDFont+F3" w:cs="Arial"/>
          <w:sz w:val="22"/>
        </w:rPr>
        <w:t>nie</w:t>
      </w:r>
      <w:r w:rsidRPr="002B4B18">
        <w:rPr>
          <w:rFonts w:eastAsia="CIDFont+F3" w:cs="Arial"/>
          <w:sz w:val="22"/>
        </w:rPr>
        <w:t>konkurencyjnym. Właściwa instytucja podaje do publicznej wiadomości, na stronie internetowej naboru, ogłoszenie o naborze;</w:t>
      </w:r>
    </w:p>
    <w:p w14:paraId="618913BE" w14:textId="759705B3" w:rsidR="656CDE44" w:rsidRPr="002B4B18" w:rsidRDefault="656CDE44" w:rsidP="00FD7B5C">
      <w:pPr>
        <w:spacing w:after="0" w:line="360" w:lineRule="auto"/>
        <w:rPr>
          <w:rFonts w:cs="Arial"/>
          <w:sz w:val="22"/>
        </w:rPr>
      </w:pPr>
      <w:r w:rsidRPr="002B4B18">
        <w:rPr>
          <w:rFonts w:cs="Arial"/>
          <w:b/>
          <w:bCs/>
          <w:sz w:val="22"/>
        </w:rPr>
        <w:t xml:space="preserve">Partner </w:t>
      </w:r>
      <w:r w:rsidRPr="002B4B18">
        <w:rPr>
          <w:rFonts w:cs="Arial"/>
          <w:sz w:val="22"/>
        </w:rPr>
        <w:t xml:space="preserve">- </w:t>
      </w:r>
      <w:r w:rsidR="006C6C90" w:rsidRPr="002B4B18">
        <w:rPr>
          <w:rFonts w:cs="Arial"/>
          <w:sz w:val="22"/>
        </w:rPr>
        <w:t>podmiot wskazany we wniosku jako realizator, wybrany w celu wspólnej realizacji projektu, zgodnie z art. 39 ust.1 ustawy wdrożeniowej.</w:t>
      </w:r>
    </w:p>
    <w:p w14:paraId="37715605" w14:textId="11FD5C2A" w:rsidR="00E72D9B" w:rsidRPr="002B4B18" w:rsidRDefault="3AC2AD8B" w:rsidP="00E72D9B">
      <w:pPr>
        <w:spacing w:after="0" w:line="360" w:lineRule="auto"/>
        <w:rPr>
          <w:rFonts w:cs="Arial"/>
          <w:sz w:val="22"/>
        </w:rPr>
      </w:pPr>
      <w:r w:rsidRPr="002B4B18">
        <w:rPr>
          <w:rFonts w:cs="Arial"/>
          <w:b/>
          <w:bCs/>
          <w:sz w:val="22"/>
        </w:rPr>
        <w:t>Portal</w:t>
      </w:r>
      <w:r w:rsidRPr="002B4B18">
        <w:rPr>
          <w:rFonts w:cs="Arial"/>
          <w:sz w:val="22"/>
        </w:rPr>
        <w:t xml:space="preserve"> – portal internetowy, o którym mowa w art. 46 lit</w:t>
      </w:r>
      <w:r w:rsidR="2BC381E2" w:rsidRPr="002B4B18">
        <w:rPr>
          <w:rFonts w:cs="Arial"/>
          <w:sz w:val="22"/>
        </w:rPr>
        <w:t>.</w:t>
      </w:r>
      <w:r w:rsidRPr="002B4B18">
        <w:rPr>
          <w:rFonts w:cs="Arial"/>
          <w:sz w:val="22"/>
        </w:rPr>
        <w:t xml:space="preserve"> b rozporządzenia ogólnego (</w:t>
      </w:r>
      <w:r w:rsidR="0F0F8FBA" w:rsidRPr="002B4B18">
        <w:rPr>
          <w:rStyle w:val="ui-provider"/>
          <w:rFonts w:cs="Arial"/>
          <w:sz w:val="22"/>
        </w:rPr>
        <w:t>funduszeeuropejskie.gov.pl</w:t>
      </w:r>
      <w:r w:rsidRPr="002B4B18">
        <w:rPr>
          <w:rFonts w:cs="Arial"/>
          <w:sz w:val="22"/>
        </w:rPr>
        <w:t>)</w:t>
      </w:r>
      <w:r w:rsidR="24FB5B29" w:rsidRPr="002B4B18">
        <w:rPr>
          <w:rFonts w:cs="Arial"/>
          <w:sz w:val="22"/>
        </w:rPr>
        <w:t>,</w:t>
      </w:r>
      <w:r w:rsidRPr="002B4B18">
        <w:rPr>
          <w:rFonts w:cs="Arial"/>
          <w:sz w:val="22"/>
        </w:rPr>
        <w:t xml:space="preserve"> dostarczający informacji na temat wszystkich programów operacyjnych w Polsce.</w:t>
      </w:r>
    </w:p>
    <w:p w14:paraId="3BFA5F9E" w14:textId="1DE9D17D" w:rsidR="007F6F2B" w:rsidRPr="002B4B18" w:rsidRDefault="72780B5D" w:rsidP="45BA4320">
      <w:pPr>
        <w:autoSpaceDE w:val="0"/>
        <w:autoSpaceDN w:val="0"/>
        <w:adjustRightInd w:val="0"/>
        <w:spacing w:after="0" w:line="360" w:lineRule="auto"/>
        <w:rPr>
          <w:rFonts w:cs="Arial"/>
          <w:sz w:val="22"/>
        </w:rPr>
      </w:pPr>
      <w:r w:rsidRPr="002B4B18">
        <w:rPr>
          <w:rFonts w:cs="Arial"/>
          <w:b/>
          <w:bCs/>
          <w:sz w:val="22"/>
        </w:rPr>
        <w:t xml:space="preserve">Postępowanie </w:t>
      </w:r>
      <w:r w:rsidRPr="002B4B18">
        <w:rPr>
          <w:rFonts w:cs="Arial"/>
          <w:sz w:val="22"/>
        </w:rPr>
        <w:t xml:space="preserve">– </w:t>
      </w:r>
      <w:r w:rsidR="61304640" w:rsidRPr="002B4B18">
        <w:rPr>
          <w:rFonts w:cs="Arial"/>
          <w:sz w:val="22"/>
        </w:rPr>
        <w:t>działania</w:t>
      </w:r>
      <w:r w:rsidRPr="002B4B18">
        <w:rPr>
          <w:rFonts w:cs="Arial"/>
          <w:sz w:val="22"/>
        </w:rPr>
        <w:t xml:space="preserve"> w zakresie wyboru projektów</w:t>
      </w:r>
      <w:r w:rsidR="660B2BB6" w:rsidRPr="002B4B18">
        <w:rPr>
          <w:rFonts w:cs="Arial"/>
          <w:sz w:val="22"/>
        </w:rPr>
        <w:t>,</w:t>
      </w:r>
      <w:r w:rsidRPr="002B4B18">
        <w:rPr>
          <w:rFonts w:cs="Arial"/>
          <w:sz w:val="22"/>
        </w:rPr>
        <w:t xml:space="preserve"> obejmujące nabór</w:t>
      </w:r>
    </w:p>
    <w:p w14:paraId="0F32FCC1" w14:textId="77777777" w:rsidR="007F6F2B" w:rsidRPr="002B4B18" w:rsidRDefault="007F6F2B" w:rsidP="00C72ABF">
      <w:pPr>
        <w:autoSpaceDE w:val="0"/>
        <w:autoSpaceDN w:val="0"/>
        <w:adjustRightInd w:val="0"/>
        <w:spacing w:after="0" w:line="360" w:lineRule="auto"/>
        <w:rPr>
          <w:rFonts w:cs="Arial"/>
          <w:sz w:val="22"/>
        </w:rPr>
      </w:pPr>
      <w:r w:rsidRPr="002B4B18">
        <w:rPr>
          <w:rFonts w:cs="Arial"/>
          <w:sz w:val="22"/>
        </w:rPr>
        <w:t>i ocenę wniosków o dofinansowanie oraz rozstrzygnięcia w zakresie przyznania</w:t>
      </w:r>
    </w:p>
    <w:p w14:paraId="59220A60" w14:textId="32172F1D" w:rsidR="007F6F2B" w:rsidRPr="002B4B18" w:rsidRDefault="007F6F2B" w:rsidP="00C72ABF">
      <w:pPr>
        <w:spacing w:after="0" w:line="360" w:lineRule="auto"/>
        <w:rPr>
          <w:rFonts w:cs="Arial"/>
          <w:sz w:val="22"/>
        </w:rPr>
      </w:pPr>
      <w:r w:rsidRPr="002B4B18">
        <w:rPr>
          <w:rFonts w:cs="Arial"/>
          <w:sz w:val="22"/>
        </w:rPr>
        <w:t>dofinansowania;</w:t>
      </w:r>
    </w:p>
    <w:p w14:paraId="11FDDACE" w14:textId="77777777" w:rsidR="00E72D9B" w:rsidRPr="002B4B18" w:rsidRDefault="00E72D9B" w:rsidP="00FD7B5C">
      <w:pPr>
        <w:spacing w:after="0" w:line="360" w:lineRule="auto"/>
        <w:rPr>
          <w:rFonts w:cs="Arial"/>
          <w:sz w:val="22"/>
        </w:rPr>
      </w:pPr>
      <w:r w:rsidRPr="002B4B18">
        <w:rPr>
          <w:rFonts w:cs="Arial"/>
          <w:b/>
          <w:sz w:val="22"/>
        </w:rPr>
        <w:t>Projekt</w:t>
      </w:r>
      <w:r w:rsidRPr="002B4B18">
        <w:rPr>
          <w:rFonts w:cs="Arial"/>
          <w:sz w:val="22"/>
        </w:rPr>
        <w:t xml:space="preserve"> –</w:t>
      </w:r>
      <w:r w:rsidRPr="002B4B18">
        <w:rPr>
          <w:rFonts w:cs="Arial"/>
          <w:b/>
          <w:sz w:val="22"/>
        </w:rPr>
        <w:t xml:space="preserve"> </w:t>
      </w:r>
      <w:r w:rsidRPr="002B4B18">
        <w:rPr>
          <w:rFonts w:cs="Arial"/>
          <w:sz w:val="22"/>
        </w:rPr>
        <w:t>przedsięwzięcie zmierzające do osiągnięcia założonego celu określonego wskaźnikami, z określonym początkiem i końcem realizacji, zgłoszone do objęcia albo objęte dofinansowaniem UE w ramach programu.</w:t>
      </w:r>
    </w:p>
    <w:p w14:paraId="5A2C270A" w14:textId="0EC4F39A" w:rsidR="00D249D7" w:rsidRPr="002B4B18" w:rsidRDefault="00D249D7" w:rsidP="002B4B18">
      <w:pPr>
        <w:spacing w:after="0" w:line="360" w:lineRule="auto"/>
        <w:rPr>
          <w:rFonts w:eastAsia="CIDFont+F3" w:cs="Arial"/>
          <w:sz w:val="22"/>
        </w:rPr>
      </w:pPr>
      <w:r w:rsidRPr="002B4B18">
        <w:rPr>
          <w:rFonts w:eastAsia="CIDFont+F3" w:cs="Arial"/>
          <w:b/>
          <w:bCs/>
          <w:sz w:val="22"/>
        </w:rPr>
        <w:t xml:space="preserve">Regulamin wyboru </w:t>
      </w:r>
      <w:r w:rsidR="00BF57DE" w:rsidRPr="002B4B18">
        <w:rPr>
          <w:rFonts w:eastAsia="CIDFont+F3" w:cs="Arial"/>
          <w:b/>
          <w:bCs/>
          <w:sz w:val="22"/>
        </w:rPr>
        <w:t>projekt</w:t>
      </w:r>
      <w:r w:rsidR="00BF57DE">
        <w:rPr>
          <w:rFonts w:eastAsia="CIDFont+F3" w:cs="Arial"/>
          <w:b/>
          <w:bCs/>
          <w:sz w:val="22"/>
        </w:rPr>
        <w:t>u</w:t>
      </w:r>
      <w:r w:rsidR="00BF57DE" w:rsidRPr="002B4B18">
        <w:rPr>
          <w:rFonts w:cs="Arial"/>
          <w:sz w:val="22"/>
        </w:rPr>
        <w:t xml:space="preserve"> </w:t>
      </w:r>
      <w:r w:rsidRPr="002B4B18">
        <w:rPr>
          <w:rFonts w:eastAsia="CIDFont+F3" w:cs="Arial"/>
          <w:sz w:val="22"/>
        </w:rPr>
        <w:t>– niniejszy dokument, określający zakres naboru, zasady jego organizacji, warunki uczestnictwa, sposób wyboru projektów, a także pozostałe informacje niezbędne podczas przygotowywania dokumentacji projektowej;</w:t>
      </w:r>
    </w:p>
    <w:p w14:paraId="6AE28BD0" w14:textId="77777777" w:rsidR="00D249D7" w:rsidRPr="002B4B18" w:rsidRDefault="00D249D7" w:rsidP="002B4B18">
      <w:pPr>
        <w:autoSpaceDE w:val="0"/>
        <w:autoSpaceDN w:val="0"/>
        <w:adjustRightInd w:val="0"/>
        <w:spacing w:after="0" w:line="360" w:lineRule="auto"/>
        <w:rPr>
          <w:rFonts w:eastAsia="CIDFont+F3" w:cs="Arial"/>
          <w:sz w:val="22"/>
        </w:rPr>
      </w:pPr>
      <w:r w:rsidRPr="002B4B18">
        <w:rPr>
          <w:rFonts w:eastAsia="CIDFont+F3" w:cs="Arial"/>
          <w:b/>
          <w:bCs/>
          <w:sz w:val="22"/>
        </w:rPr>
        <w:t>Rozpoczęcie realizacji Projektu</w:t>
      </w:r>
      <w:r w:rsidRPr="002B4B18">
        <w:rPr>
          <w:rFonts w:eastAsia="CIDFont+F3" w:cs="Arial"/>
          <w:sz w:val="22"/>
        </w:rPr>
        <w:t xml:space="preserve"> – rozpoczęcie robót budowlanych związanych z</w:t>
      </w:r>
    </w:p>
    <w:p w14:paraId="58605872" w14:textId="67B76E29" w:rsidR="00D249D7" w:rsidRPr="002B4B18" w:rsidRDefault="00D249D7" w:rsidP="002B4B18">
      <w:pPr>
        <w:autoSpaceDE w:val="0"/>
        <w:autoSpaceDN w:val="0"/>
        <w:adjustRightInd w:val="0"/>
        <w:spacing w:after="0" w:line="360" w:lineRule="auto"/>
        <w:rPr>
          <w:rFonts w:eastAsia="CIDFont+F3" w:cs="Arial"/>
          <w:sz w:val="22"/>
        </w:rPr>
      </w:pPr>
      <w:r w:rsidRPr="002B4B18">
        <w:rPr>
          <w:rFonts w:eastAsia="CIDFont+F3" w:cs="Arial"/>
          <w:sz w:val="22"/>
        </w:rPr>
        <w:t>inwestycją lub pierwsze prawnie wiążące zobowiązanie związane z realizacją  projektu, w tym zamówienie urządzenia lub inne zobowiązanie, które sprawia, że inwestycja staje się nieodwracalna, zależnie od tego, co nastąpi najpierw; zakupu gruntów ani prac przygotowawczych, takich jak uzyskanie zezwoleń i przeprowadzenie studiów wykonalności, nie uznaje się za rozpoczęcie prac;</w:t>
      </w:r>
    </w:p>
    <w:p w14:paraId="52BFD445" w14:textId="29EDACB4" w:rsidR="00E72D9B" w:rsidRPr="002B4B18" w:rsidRDefault="3AC2AD8B" w:rsidP="00FD7B5C">
      <w:pPr>
        <w:spacing w:after="0" w:line="360" w:lineRule="auto"/>
        <w:rPr>
          <w:rFonts w:cs="Arial"/>
          <w:sz w:val="22"/>
        </w:rPr>
      </w:pPr>
      <w:r w:rsidRPr="002B4B18">
        <w:rPr>
          <w:rFonts w:cs="Arial"/>
          <w:b/>
          <w:bCs/>
          <w:sz w:val="22"/>
        </w:rPr>
        <w:t>Rozstrzygnięcie naboru</w:t>
      </w:r>
      <w:r w:rsidRPr="002B4B18">
        <w:rPr>
          <w:rFonts w:cs="Arial"/>
          <w:sz w:val="22"/>
        </w:rPr>
        <w:t xml:space="preserve"> – zatwierdzenie przez właściwą instytucję </w:t>
      </w:r>
      <w:r w:rsidR="4DE84C3B" w:rsidRPr="002B4B18">
        <w:rPr>
          <w:rFonts w:cs="Arial"/>
          <w:sz w:val="22"/>
        </w:rPr>
        <w:t>wyników oceny</w:t>
      </w:r>
      <w:r w:rsidRPr="002B4B18">
        <w:rPr>
          <w:rFonts w:cs="Arial"/>
          <w:sz w:val="22"/>
        </w:rPr>
        <w:t xml:space="preserve"> projektów, zawierając</w:t>
      </w:r>
      <w:r w:rsidR="14ECD7C3" w:rsidRPr="002B4B18">
        <w:rPr>
          <w:rFonts w:cs="Arial"/>
          <w:sz w:val="22"/>
        </w:rPr>
        <w:t>e</w:t>
      </w:r>
      <w:r w:rsidRPr="002B4B18">
        <w:rPr>
          <w:rFonts w:cs="Arial"/>
          <w:sz w:val="22"/>
        </w:rPr>
        <w:t xml:space="preserve"> przyznan</w:t>
      </w:r>
      <w:r w:rsidR="00545885">
        <w:rPr>
          <w:rFonts w:cs="Arial"/>
          <w:sz w:val="22"/>
        </w:rPr>
        <w:t>ą</w:t>
      </w:r>
      <w:r w:rsidRPr="002B4B18">
        <w:rPr>
          <w:rFonts w:cs="Arial"/>
          <w:sz w:val="22"/>
        </w:rPr>
        <w:t xml:space="preserve"> ocen</w:t>
      </w:r>
      <w:r w:rsidR="00545885">
        <w:rPr>
          <w:rFonts w:cs="Arial"/>
          <w:sz w:val="22"/>
        </w:rPr>
        <w:t>ę</w:t>
      </w:r>
    </w:p>
    <w:p w14:paraId="243F4731" w14:textId="4C8554DE" w:rsidR="00E72D9B" w:rsidRPr="002B4B18" w:rsidRDefault="00E72D9B" w:rsidP="00E72D9B">
      <w:pPr>
        <w:spacing w:after="0" w:line="360" w:lineRule="auto"/>
        <w:rPr>
          <w:rFonts w:cs="Arial"/>
          <w:sz w:val="22"/>
        </w:rPr>
      </w:pPr>
      <w:r w:rsidRPr="002B4B18">
        <w:rPr>
          <w:rFonts w:cs="Arial"/>
          <w:b/>
          <w:sz w:val="22"/>
        </w:rPr>
        <w:t xml:space="preserve">Strona internetowa </w:t>
      </w:r>
      <w:r w:rsidR="00145F63" w:rsidRPr="002B4B18">
        <w:rPr>
          <w:rFonts w:cs="Arial"/>
          <w:b/>
          <w:sz w:val="22"/>
        </w:rPr>
        <w:t xml:space="preserve">programu </w:t>
      </w:r>
      <w:r w:rsidRPr="002B4B18">
        <w:rPr>
          <w:rFonts w:cs="Arial"/>
          <w:b/>
          <w:sz w:val="22"/>
        </w:rPr>
        <w:t>FE SL 2021-2027</w:t>
      </w:r>
      <w:r w:rsidRPr="002B4B18">
        <w:rPr>
          <w:rFonts w:cs="Arial"/>
          <w:sz w:val="22"/>
        </w:rPr>
        <w:t xml:space="preserve">– </w:t>
      </w:r>
      <w:hyperlink r:id="rId30" w:history="1">
        <w:r w:rsidR="00545885" w:rsidRPr="00041145">
          <w:rPr>
            <w:rStyle w:val="Hipercze"/>
            <w:rFonts w:cs="Arial"/>
            <w:sz w:val="22"/>
          </w:rPr>
          <w:t>www.funduszeue</w:t>
        </w:r>
      </w:hyperlink>
      <w:r w:rsidRPr="00A8561B">
        <w:rPr>
          <w:rStyle w:val="Hipercze"/>
        </w:rPr>
        <w:t>.slaskie.pl</w:t>
      </w:r>
      <w:r w:rsidRPr="002B4B18">
        <w:rPr>
          <w:rFonts w:cs="Arial"/>
          <w:sz w:val="22"/>
        </w:rPr>
        <w:t xml:space="preserve"> – strona internetowa dostarczająca informacje na temat programu Fundusze Europejskie dla Śląskiego na lata 2021-2027. </w:t>
      </w:r>
    </w:p>
    <w:p w14:paraId="2A9ADA66" w14:textId="166CFD97" w:rsidR="00E72D9B" w:rsidRPr="002B4B18" w:rsidRDefault="00E72D9B" w:rsidP="00E72D9B">
      <w:pPr>
        <w:spacing w:after="0" w:line="360" w:lineRule="auto"/>
        <w:rPr>
          <w:rFonts w:cs="Arial"/>
          <w:sz w:val="22"/>
        </w:rPr>
      </w:pPr>
      <w:r w:rsidRPr="002B4B18">
        <w:rPr>
          <w:rFonts w:cs="Arial"/>
          <w:b/>
          <w:bCs/>
          <w:sz w:val="22"/>
        </w:rPr>
        <w:t>Ustawa wdrożeniowa</w:t>
      </w:r>
      <w:r w:rsidRPr="002B4B18">
        <w:rPr>
          <w:rFonts w:cs="Arial"/>
          <w:sz w:val="22"/>
        </w:rPr>
        <w:t xml:space="preserve"> – ustawa z dnia 28</w:t>
      </w:r>
      <w:r w:rsidR="00BC2009" w:rsidRPr="002B4B18">
        <w:rPr>
          <w:rFonts w:cs="Arial"/>
          <w:sz w:val="22"/>
        </w:rPr>
        <w:t xml:space="preserve"> kwietnia </w:t>
      </w:r>
      <w:r w:rsidRPr="002B4B18">
        <w:rPr>
          <w:rFonts w:cs="Arial"/>
          <w:sz w:val="22"/>
        </w:rPr>
        <w:t xml:space="preserve">2022 r. o zasadach realizacji zadań finansowanych ze środków europejskich w perspektywie finansowej 2021-2027. </w:t>
      </w:r>
    </w:p>
    <w:p w14:paraId="67798FBF" w14:textId="7E1AE241" w:rsidR="009B6FDE" w:rsidRPr="004B4139" w:rsidRDefault="00E72D9B" w:rsidP="00E72D9B">
      <w:pPr>
        <w:spacing w:after="0" w:line="360" w:lineRule="auto"/>
        <w:rPr>
          <w:rFonts w:cs="Arial"/>
          <w:sz w:val="22"/>
        </w:rPr>
      </w:pPr>
      <w:r w:rsidRPr="002B4B18">
        <w:rPr>
          <w:rFonts w:cs="Arial"/>
          <w:b/>
          <w:bCs/>
          <w:sz w:val="22"/>
        </w:rPr>
        <w:t>Umowa</w:t>
      </w:r>
      <w:r w:rsidR="00FC7D38">
        <w:rPr>
          <w:rFonts w:cs="Arial"/>
          <w:b/>
          <w:bCs/>
          <w:sz w:val="22"/>
        </w:rPr>
        <w:t xml:space="preserve"> </w:t>
      </w:r>
      <w:r w:rsidRPr="004B4139">
        <w:rPr>
          <w:rFonts w:cs="Arial"/>
          <w:b/>
          <w:bCs/>
          <w:sz w:val="22"/>
        </w:rPr>
        <w:t>o dofinansowanie projektu</w:t>
      </w:r>
      <w:r w:rsidRPr="004B4139">
        <w:rPr>
          <w:rFonts w:cs="Arial"/>
          <w:sz w:val="22"/>
        </w:rPr>
        <w:t xml:space="preserve"> </w:t>
      </w:r>
      <w:r w:rsidR="009B6FDE" w:rsidRPr="004B4139">
        <w:rPr>
          <w:rFonts w:cs="Arial"/>
          <w:sz w:val="22"/>
        </w:rPr>
        <w:t>–</w:t>
      </w:r>
      <w:r w:rsidRPr="004B4139">
        <w:rPr>
          <w:rFonts w:cs="Arial"/>
          <w:sz w:val="22"/>
        </w:rPr>
        <w:t xml:space="preserve"> </w:t>
      </w:r>
      <w:r w:rsidR="009B6FDE" w:rsidRPr="004B4139">
        <w:rPr>
          <w:rFonts w:cs="Arial"/>
          <w:sz w:val="22"/>
        </w:rPr>
        <w:t>oznacza:</w:t>
      </w:r>
    </w:p>
    <w:p w14:paraId="3D8C7405" w14:textId="492804A4" w:rsidR="009B6FDE" w:rsidRPr="002B4B18" w:rsidRDefault="00FD7B5C" w:rsidP="00107BCB">
      <w:pPr>
        <w:numPr>
          <w:ilvl w:val="0"/>
          <w:numId w:val="31"/>
        </w:numPr>
        <w:spacing w:after="0" w:line="360" w:lineRule="auto"/>
        <w:rPr>
          <w:rFonts w:cs="Arial"/>
          <w:sz w:val="22"/>
        </w:rPr>
      </w:pPr>
      <w:r>
        <w:rPr>
          <w:rFonts w:cs="Arial"/>
          <w:sz w:val="22"/>
        </w:rPr>
        <w:t>Umowę</w:t>
      </w:r>
      <w:r w:rsidR="00D249D7" w:rsidRPr="002B4B18">
        <w:rPr>
          <w:rFonts w:cs="Arial"/>
          <w:sz w:val="22"/>
        </w:rPr>
        <w:t xml:space="preserve"> </w:t>
      </w:r>
      <w:r w:rsidR="009B6FDE" w:rsidRPr="002B4B18">
        <w:rPr>
          <w:rFonts w:cs="Arial"/>
          <w:sz w:val="22"/>
        </w:rPr>
        <w:t>zawartą między właściwą instytucją a wnioskodawcą, którego projekt został wybrany do dofinansowania, zawierającą co najmniej elementy, o</w:t>
      </w:r>
      <w:r w:rsidR="007E2BEE" w:rsidRPr="002B4B18">
        <w:rPr>
          <w:rFonts w:cs="Arial"/>
          <w:sz w:val="22"/>
        </w:rPr>
        <w:t> </w:t>
      </w:r>
      <w:r w:rsidR="009B6FDE" w:rsidRPr="002B4B18">
        <w:rPr>
          <w:rFonts w:cs="Arial"/>
          <w:sz w:val="22"/>
        </w:rPr>
        <w:t xml:space="preserve">których mowa w </w:t>
      </w:r>
      <w:r w:rsidR="00B95212">
        <w:rPr>
          <w:rFonts w:cs="Arial"/>
          <w:sz w:val="22"/>
        </w:rPr>
        <w:t>a</w:t>
      </w:r>
      <w:r w:rsidR="00545885">
        <w:rPr>
          <w:rFonts w:cs="Arial"/>
          <w:sz w:val="22"/>
        </w:rPr>
        <w:t>rt.</w:t>
      </w:r>
      <w:r w:rsidR="009B6FDE" w:rsidRPr="002B4B18">
        <w:rPr>
          <w:rFonts w:cs="Arial"/>
          <w:sz w:val="22"/>
        </w:rPr>
        <w:t>. 206 ust. 2 ustawy z dnia 27 sierpnia 2009 r. o finansach publicznych</w:t>
      </w:r>
    </w:p>
    <w:p w14:paraId="504BB14B" w14:textId="674BEDB0" w:rsidR="009B6FDE" w:rsidRPr="002B4B18" w:rsidRDefault="4DE84C3B" w:rsidP="00107BCB">
      <w:pPr>
        <w:numPr>
          <w:ilvl w:val="0"/>
          <w:numId w:val="31"/>
        </w:numPr>
        <w:spacing w:after="0" w:line="360" w:lineRule="auto"/>
        <w:ind w:left="709" w:hanging="349"/>
        <w:rPr>
          <w:rFonts w:cs="Arial"/>
          <w:sz w:val="22"/>
        </w:rPr>
      </w:pPr>
      <w:r w:rsidRPr="002B4B18">
        <w:rPr>
          <w:rFonts w:cs="Arial"/>
          <w:sz w:val="22"/>
        </w:rPr>
        <w:lastRenderedPageBreak/>
        <w:t>porozumienie, o którym mowa</w:t>
      </w:r>
      <w:r w:rsidR="00B95212">
        <w:rPr>
          <w:rFonts w:cs="Arial"/>
          <w:sz w:val="22"/>
        </w:rPr>
        <w:t xml:space="preserve"> w </w:t>
      </w:r>
      <w:r w:rsidRPr="002B4B18">
        <w:rPr>
          <w:rFonts w:cs="Arial"/>
          <w:sz w:val="22"/>
        </w:rPr>
        <w:t>art. 206 ust. 5 ustawy z dnia 27 sierpnia 2009</w:t>
      </w:r>
      <w:r w:rsidR="7F5D294C" w:rsidRPr="002B4B18">
        <w:rPr>
          <w:rFonts w:cs="Arial"/>
          <w:sz w:val="22"/>
        </w:rPr>
        <w:t xml:space="preserve"> </w:t>
      </w:r>
      <w:r w:rsidRPr="002B4B18">
        <w:rPr>
          <w:rFonts w:cs="Arial"/>
          <w:sz w:val="22"/>
        </w:rPr>
        <w:t>r. o finansach publicznych, zawarte między właściwą instytucją a</w:t>
      </w:r>
      <w:r w:rsidR="0F0F8FBA" w:rsidRPr="002B4B18">
        <w:rPr>
          <w:rFonts w:cs="Arial"/>
          <w:sz w:val="22"/>
        </w:rPr>
        <w:t> </w:t>
      </w:r>
      <w:r w:rsidRPr="002B4B18">
        <w:rPr>
          <w:rFonts w:cs="Arial"/>
          <w:sz w:val="22"/>
        </w:rPr>
        <w:t>wnioskodawcą, którego projekt został wybrany do dofinansowania.</w:t>
      </w:r>
    </w:p>
    <w:p w14:paraId="0CB2F59C" w14:textId="3A50B22D" w:rsidR="00E72D9B" w:rsidRPr="002B4B18" w:rsidRDefault="00E72D9B" w:rsidP="00E72D9B">
      <w:pPr>
        <w:spacing w:after="0" w:line="360" w:lineRule="auto"/>
        <w:rPr>
          <w:rFonts w:cs="Arial"/>
          <w:sz w:val="22"/>
        </w:rPr>
      </w:pPr>
      <w:r w:rsidRPr="002B4B18">
        <w:rPr>
          <w:rFonts w:cs="Arial"/>
          <w:b/>
          <w:bCs/>
          <w:sz w:val="22"/>
        </w:rPr>
        <w:t>Wniosek o dofinansowanie (WOD)</w:t>
      </w:r>
      <w:r w:rsidRPr="002B4B18">
        <w:rPr>
          <w:rFonts w:cs="Arial"/>
          <w:sz w:val="22"/>
        </w:rPr>
        <w:t xml:space="preserve"> – wniosek o dofinansowanie projektu</w:t>
      </w:r>
      <w:r w:rsidR="00BC2009" w:rsidRPr="002B4B18">
        <w:rPr>
          <w:rFonts w:cs="Arial"/>
          <w:sz w:val="22"/>
        </w:rPr>
        <w:t xml:space="preserve"> (wypełniany i składany w LSI 2021)</w:t>
      </w:r>
      <w:r w:rsidRPr="002B4B18">
        <w:rPr>
          <w:rFonts w:cs="Arial"/>
          <w:sz w:val="22"/>
        </w:rPr>
        <w:t>, w którym zawarte są informacje na temat wnioskodawcy oraz opis projektu, na podstawie których dokonuje się oceny spełnienia przez ten projekt kryteriów wyboru projektów.</w:t>
      </w:r>
    </w:p>
    <w:p w14:paraId="48851E24" w14:textId="45E132B8" w:rsidR="00E72D9B" w:rsidRPr="00FC7D38" w:rsidRDefault="00E72D9B" w:rsidP="00FC7D38">
      <w:pPr>
        <w:spacing w:line="360" w:lineRule="auto"/>
        <w:rPr>
          <w:rFonts w:cs="Arial"/>
          <w:sz w:val="22"/>
        </w:rPr>
      </w:pPr>
      <w:r w:rsidRPr="002B4B18">
        <w:rPr>
          <w:rFonts w:cs="Arial"/>
          <w:b/>
          <w:sz w:val="22"/>
        </w:rPr>
        <w:t>Wnioskodawca</w:t>
      </w:r>
      <w:r w:rsidRPr="002B4B18">
        <w:rPr>
          <w:rFonts w:cs="Arial"/>
          <w:sz w:val="22"/>
        </w:rPr>
        <w:t xml:space="preserve"> – </w:t>
      </w:r>
      <w:r w:rsidRPr="00FC7D38">
        <w:rPr>
          <w:rFonts w:eastAsia="CIDFont+F3" w:cs="Arial"/>
          <w:sz w:val="22"/>
        </w:rPr>
        <w:t>podmiot</w:t>
      </w:r>
      <w:r w:rsidR="00545885">
        <w:rPr>
          <w:rFonts w:eastAsia="CIDFont+F3" w:cs="Arial"/>
          <w:sz w:val="22"/>
        </w:rPr>
        <w:t xml:space="preserve"> </w:t>
      </w:r>
      <w:r w:rsidR="0039230A" w:rsidRPr="0039230A">
        <w:rPr>
          <w:rFonts w:eastAsia="CIDFont+F3" w:cs="Arial"/>
          <w:sz w:val="22"/>
        </w:rPr>
        <w:t>wskazany w aneksie do kontrak</w:t>
      </w:r>
      <w:r w:rsidR="0039230A">
        <w:rPr>
          <w:rFonts w:eastAsia="CIDFont+F3" w:cs="Arial"/>
          <w:sz w:val="22"/>
        </w:rPr>
        <w:t>tu</w:t>
      </w:r>
      <w:r w:rsidR="0039230A" w:rsidRPr="0039230A">
        <w:rPr>
          <w:rFonts w:eastAsia="CIDFont+F3" w:cs="Arial"/>
          <w:sz w:val="22"/>
        </w:rPr>
        <w:t xml:space="preserve"> programowego dla województwa śląskiego</w:t>
      </w:r>
      <w:r w:rsidR="00BF0F02">
        <w:rPr>
          <w:rFonts w:eastAsia="CIDFont+F3" w:cs="Arial"/>
          <w:sz w:val="22"/>
        </w:rPr>
        <w:t>,</w:t>
      </w:r>
      <w:r w:rsidRPr="00FC7D38">
        <w:rPr>
          <w:rFonts w:eastAsia="CIDFont+F3" w:cs="Arial"/>
          <w:sz w:val="22"/>
        </w:rPr>
        <w:t xml:space="preserve"> któr</w:t>
      </w:r>
      <w:r w:rsidRPr="00FC7D38">
        <w:rPr>
          <w:rFonts w:cs="Arial"/>
          <w:sz w:val="22"/>
        </w:rPr>
        <w:t xml:space="preserve">y złożył </w:t>
      </w:r>
      <w:r w:rsidR="00BF57DE">
        <w:rPr>
          <w:rFonts w:cs="Arial"/>
          <w:sz w:val="22"/>
        </w:rPr>
        <w:t>WOD</w:t>
      </w:r>
      <w:r w:rsidRPr="00FC7D38">
        <w:rPr>
          <w:rFonts w:cs="Arial"/>
          <w:sz w:val="22"/>
        </w:rPr>
        <w:t>.</w:t>
      </w:r>
    </w:p>
    <w:p w14:paraId="3D4AD897" w14:textId="7949F535" w:rsidR="00E72D9B" w:rsidRPr="002B4B18" w:rsidRDefault="00D249D7" w:rsidP="00FC7D38">
      <w:pPr>
        <w:spacing w:before="240" w:after="160" w:line="360" w:lineRule="auto"/>
        <w:rPr>
          <w:rFonts w:cs="Arial"/>
          <w:sz w:val="22"/>
        </w:rPr>
      </w:pPr>
      <w:r w:rsidRPr="00FC7D38">
        <w:rPr>
          <w:rFonts w:cs="Arial"/>
          <w:b/>
          <w:bCs/>
          <w:sz w:val="22"/>
        </w:rPr>
        <w:t>Wydatek kwalifikowalny</w:t>
      </w:r>
      <w:r w:rsidRPr="00FC7D38">
        <w:rPr>
          <w:rFonts w:cs="Arial"/>
          <w:sz w:val="22"/>
        </w:rPr>
        <w:t xml:space="preserve"> – wydatek lub koszt poniesiony w związku z realizacją projektu w ramach programu, który kwalifikuje się do refundacji, rozliczenia (w przypadku systemu zaliczkowego), zgodnie z umową o dofinansowanie</w:t>
      </w:r>
      <w:r w:rsidR="00BF57DE">
        <w:rPr>
          <w:rFonts w:cs="Arial"/>
          <w:sz w:val="22"/>
        </w:rPr>
        <w:t>/decyzją o dofinansowaniu</w:t>
      </w:r>
      <w:r w:rsidRPr="00FC7D38">
        <w:rPr>
          <w:rFonts w:cs="Arial"/>
          <w:sz w:val="22"/>
        </w:rPr>
        <w:t>.</w:t>
      </w:r>
      <w:r w:rsidRPr="002B4B18" w:rsidDel="00D249D7">
        <w:rPr>
          <w:rFonts w:cs="Arial"/>
          <w:sz w:val="22"/>
        </w:rPr>
        <w:t xml:space="preserve"> </w:t>
      </w:r>
    </w:p>
    <w:p w14:paraId="43A1D100" w14:textId="16432FBF" w:rsidR="00E72D9B" w:rsidRPr="002B4B18" w:rsidRDefault="2E85F236" w:rsidP="002B4B18">
      <w:pPr>
        <w:pStyle w:val="Nagwek1"/>
        <w:numPr>
          <w:ilvl w:val="0"/>
          <w:numId w:val="87"/>
        </w:numPr>
        <w:rPr>
          <w:rFonts w:cs="Arial"/>
          <w:sz w:val="22"/>
          <w:szCs w:val="22"/>
        </w:rPr>
      </w:pPr>
      <w:bookmarkStart w:id="139" w:name="_Toc131751585"/>
      <w:bookmarkStart w:id="140" w:name="_Toc135047323"/>
      <w:r w:rsidRPr="002B4B18">
        <w:rPr>
          <w:rFonts w:cs="Arial"/>
          <w:sz w:val="22"/>
          <w:szCs w:val="22"/>
        </w:rPr>
        <w:t>Podstawy prawne</w:t>
      </w:r>
      <w:bookmarkEnd w:id="139"/>
      <w:bookmarkEnd w:id="140"/>
    </w:p>
    <w:p w14:paraId="31DBCE09" w14:textId="6B81A4C8" w:rsidR="00E72D9B" w:rsidRPr="00341318" w:rsidRDefault="00E72D9B" w:rsidP="45BA4320">
      <w:pPr>
        <w:spacing w:after="0" w:line="360" w:lineRule="auto"/>
        <w:rPr>
          <w:rFonts w:cs="Arial"/>
          <w:color w:val="A6A6A6" w:themeColor="background1" w:themeShade="A6"/>
          <w:sz w:val="22"/>
        </w:rPr>
      </w:pPr>
    </w:p>
    <w:p w14:paraId="587BEB5C" w14:textId="619D2B20" w:rsidR="00E72D9B" w:rsidRPr="002B4B18" w:rsidRDefault="00E72D9B" w:rsidP="002B4B18">
      <w:pPr>
        <w:pStyle w:val="Akapitzlist"/>
        <w:numPr>
          <w:ilvl w:val="0"/>
          <w:numId w:val="24"/>
        </w:numPr>
        <w:spacing w:after="0" w:line="360" w:lineRule="auto"/>
        <w:ind w:left="714" w:hanging="357"/>
        <w:rPr>
          <w:rFonts w:cs="Arial"/>
          <w:sz w:val="22"/>
        </w:rPr>
      </w:pPr>
      <w:r w:rsidRPr="002B4B18">
        <w:rPr>
          <w:rFonts w:cs="Arial"/>
          <w:sz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733724">
        <w:rPr>
          <w:rFonts w:cs="Arial"/>
          <w:sz w:val="22"/>
        </w:rPr>
        <w:t xml:space="preserve"> </w:t>
      </w:r>
      <w:r w:rsidR="00733724" w:rsidRPr="00733724">
        <w:rPr>
          <w:rFonts w:cs="Arial"/>
          <w:sz w:val="22"/>
        </w:rPr>
        <w:t>(Dz. Urz. UE L 231/159 z dnia 30 czerwca 2021 r.) – „rozporządzenie ogólne</w:t>
      </w:r>
      <w:r w:rsidRPr="002B4B18">
        <w:rPr>
          <w:rFonts w:cs="Arial"/>
          <w:sz w:val="22"/>
        </w:rPr>
        <w:t xml:space="preserve">. </w:t>
      </w:r>
    </w:p>
    <w:p w14:paraId="43927716" w14:textId="15B77D2F" w:rsidR="00D249D7" w:rsidRPr="002B4B18" w:rsidRDefault="00D249D7" w:rsidP="002B4B18">
      <w:pPr>
        <w:pStyle w:val="Akapitzlist"/>
        <w:numPr>
          <w:ilvl w:val="0"/>
          <w:numId w:val="24"/>
        </w:numPr>
        <w:spacing w:after="0" w:line="360" w:lineRule="auto"/>
        <w:ind w:left="714" w:hanging="357"/>
        <w:rPr>
          <w:rFonts w:cs="Arial"/>
          <w:sz w:val="22"/>
        </w:rPr>
      </w:pPr>
      <w:r w:rsidRPr="002B4B18">
        <w:rPr>
          <w:rFonts w:cs="Arial"/>
          <w:sz w:val="22"/>
        </w:rPr>
        <w:t>Rozporządzenie Parlamentu Europejskiego i Rady (UE) 2021/1058 z dnia 24 czerwca 2021 r. w sprawie Europejskiego Funduszu Rozwoju Regionalnego i Funduszu Spójności</w:t>
      </w:r>
      <w:r w:rsidR="00733724">
        <w:rPr>
          <w:rFonts w:cs="Arial"/>
          <w:sz w:val="22"/>
        </w:rPr>
        <w:t xml:space="preserve"> </w:t>
      </w:r>
      <w:r w:rsidR="00733724" w:rsidRPr="00733724">
        <w:rPr>
          <w:rFonts w:cs="Arial"/>
          <w:sz w:val="22"/>
        </w:rPr>
        <w:t>(Dz. Urz. UE L 231/60 z dnia 30 czerwca 2021 r.)</w:t>
      </w:r>
      <w:r w:rsidRPr="002B4B18">
        <w:rPr>
          <w:rFonts w:cs="Arial"/>
          <w:sz w:val="22"/>
        </w:rPr>
        <w:t>;</w:t>
      </w:r>
    </w:p>
    <w:p w14:paraId="12B654D4" w14:textId="7E9E806C" w:rsidR="00FD7B5C" w:rsidRPr="00D636A9" w:rsidRDefault="00FD7B5C" w:rsidP="002B4B18">
      <w:pPr>
        <w:pStyle w:val="Akapitzlist"/>
        <w:numPr>
          <w:ilvl w:val="0"/>
          <w:numId w:val="24"/>
        </w:numPr>
        <w:spacing w:after="0" w:line="360" w:lineRule="auto"/>
        <w:rPr>
          <w:rFonts w:cs="Arial"/>
          <w:sz w:val="22"/>
        </w:rPr>
      </w:pPr>
      <w:r w:rsidRPr="00FD7B5C">
        <w:rPr>
          <w:rFonts w:cs="Arial"/>
          <w:sz w:val="22"/>
        </w:rPr>
        <w:t xml:space="preserve">Rozporządzenie Komisji (UE) numer 1407/2013 z dnia 18 grudnia 2013 r. w sprawie stosowania artykułu 107 i 108 Traktatu o funkcjonowaniu Unii Europejskiej do </w:t>
      </w:r>
      <w:r w:rsidRPr="00D636A9">
        <w:rPr>
          <w:rFonts w:cs="Arial"/>
          <w:sz w:val="22"/>
        </w:rPr>
        <w:t>pomocy de minimis (Dz. Urz. UE L 352 z 24.12.2013, str. 1 z późn. zm.)</w:t>
      </w:r>
    </w:p>
    <w:p w14:paraId="25011C30" w14:textId="317C6401" w:rsidR="00E72D9B" w:rsidRPr="00D636A9" w:rsidRDefault="00E72D9B" w:rsidP="002B4B18">
      <w:pPr>
        <w:pStyle w:val="Akapitzlist"/>
        <w:numPr>
          <w:ilvl w:val="0"/>
          <w:numId w:val="24"/>
        </w:numPr>
        <w:spacing w:after="0" w:line="360" w:lineRule="auto"/>
        <w:ind w:left="714" w:hanging="357"/>
        <w:rPr>
          <w:rFonts w:cs="Arial"/>
          <w:sz w:val="22"/>
        </w:rPr>
      </w:pPr>
      <w:r w:rsidRPr="00D636A9">
        <w:rPr>
          <w:rFonts w:cs="Arial"/>
          <w:sz w:val="22"/>
        </w:rPr>
        <w:t xml:space="preserve">Ustawa z dnia 28 kwietnia 2022 r. o zasadach realizacji zadań finansowanych ze środków europejskich w perspektywie finansowej 2021–2027 </w:t>
      </w:r>
      <w:r w:rsidR="00D249D7" w:rsidRPr="00D636A9">
        <w:rPr>
          <w:rFonts w:cs="Arial"/>
          <w:sz w:val="22"/>
        </w:rPr>
        <w:t>(DZ.U. 2022 poz. 1079</w:t>
      </w:r>
      <w:r w:rsidR="00CD4004">
        <w:rPr>
          <w:rFonts w:cs="Arial"/>
          <w:sz w:val="22"/>
        </w:rPr>
        <w:t xml:space="preserve"> z późń. zm.</w:t>
      </w:r>
      <w:r w:rsidR="00D249D7" w:rsidRPr="00D636A9">
        <w:rPr>
          <w:rFonts w:cs="Arial"/>
          <w:sz w:val="22"/>
        </w:rPr>
        <w:t>);</w:t>
      </w:r>
    </w:p>
    <w:p w14:paraId="01D59D45" w14:textId="1EED9E3B" w:rsidR="00D249D7" w:rsidRPr="00D636A9" w:rsidRDefault="00D249D7" w:rsidP="002B4B18">
      <w:pPr>
        <w:pStyle w:val="Akapitzlist"/>
        <w:numPr>
          <w:ilvl w:val="0"/>
          <w:numId w:val="24"/>
        </w:numPr>
        <w:spacing w:after="0" w:line="360" w:lineRule="auto"/>
        <w:ind w:left="714" w:hanging="357"/>
        <w:rPr>
          <w:rFonts w:cs="Arial"/>
          <w:sz w:val="22"/>
        </w:rPr>
      </w:pPr>
      <w:r w:rsidRPr="00D636A9">
        <w:rPr>
          <w:rFonts w:cs="Arial"/>
          <w:sz w:val="22"/>
        </w:rPr>
        <w:t>Ustawa z dnia 27 sierpnia 2009 r. o finansach publicznych (Dz. U. z 202</w:t>
      </w:r>
      <w:r w:rsidR="003F4C52">
        <w:rPr>
          <w:rFonts w:cs="Arial"/>
          <w:sz w:val="22"/>
        </w:rPr>
        <w:t>3</w:t>
      </w:r>
      <w:r w:rsidRPr="00D636A9">
        <w:rPr>
          <w:rFonts w:cs="Arial"/>
          <w:sz w:val="22"/>
        </w:rPr>
        <w:t xml:space="preserve"> r. poz. </w:t>
      </w:r>
      <w:r w:rsidR="003F4C52">
        <w:rPr>
          <w:rFonts w:cs="Arial"/>
          <w:sz w:val="22"/>
        </w:rPr>
        <w:t>1270</w:t>
      </w:r>
      <w:r w:rsidR="00FF6B56">
        <w:rPr>
          <w:rFonts w:cs="Arial"/>
          <w:sz w:val="22"/>
        </w:rPr>
        <w:t xml:space="preserve"> z późn. zm.</w:t>
      </w:r>
      <w:r w:rsidRPr="00D636A9">
        <w:rPr>
          <w:rFonts w:cs="Arial"/>
          <w:sz w:val="22"/>
        </w:rPr>
        <w:t>) zwana „ufp”;</w:t>
      </w:r>
    </w:p>
    <w:p w14:paraId="0A7DD8A7" w14:textId="77777777" w:rsidR="00EC65B9" w:rsidRPr="00D636A9" w:rsidRDefault="00E72D9B" w:rsidP="00EC65B9">
      <w:pPr>
        <w:pStyle w:val="Akapitzlist"/>
        <w:numPr>
          <w:ilvl w:val="0"/>
          <w:numId w:val="24"/>
        </w:numPr>
        <w:spacing w:after="0" w:line="360" w:lineRule="auto"/>
        <w:rPr>
          <w:rFonts w:cs="Arial"/>
          <w:sz w:val="22"/>
        </w:rPr>
      </w:pPr>
      <w:r w:rsidRPr="00D636A9">
        <w:rPr>
          <w:rFonts w:cs="Arial"/>
          <w:sz w:val="22"/>
        </w:rPr>
        <w:t xml:space="preserve">Ustawa z dnia 14 czerwca 1960 r. Kodeks postępowania administracyjnego </w:t>
      </w:r>
    </w:p>
    <w:p w14:paraId="1AB34077" w14:textId="4FB909D5" w:rsidR="00EC65B9" w:rsidRPr="00D636A9" w:rsidRDefault="00EC65B9" w:rsidP="003F4C52">
      <w:pPr>
        <w:pStyle w:val="Akapitzlist"/>
        <w:spacing w:after="0" w:line="360" w:lineRule="auto"/>
        <w:rPr>
          <w:rFonts w:cs="Arial"/>
          <w:sz w:val="22"/>
        </w:rPr>
      </w:pPr>
      <w:r w:rsidRPr="00D636A9">
        <w:rPr>
          <w:rFonts w:cs="Arial"/>
          <w:sz w:val="22"/>
        </w:rPr>
        <w:lastRenderedPageBreak/>
        <w:t>(t.j.: Dz.U. z 202</w:t>
      </w:r>
      <w:r w:rsidR="003F4C52">
        <w:rPr>
          <w:rFonts w:cs="Arial"/>
          <w:sz w:val="22"/>
        </w:rPr>
        <w:t>3</w:t>
      </w:r>
      <w:r w:rsidRPr="00D636A9">
        <w:rPr>
          <w:rFonts w:cs="Arial"/>
          <w:sz w:val="22"/>
        </w:rPr>
        <w:t xml:space="preserve">  r. poz. </w:t>
      </w:r>
      <w:r w:rsidR="003F4C52">
        <w:rPr>
          <w:rFonts w:cs="Arial"/>
          <w:sz w:val="22"/>
        </w:rPr>
        <w:t xml:space="preserve">775 </w:t>
      </w:r>
      <w:r w:rsidRPr="00D636A9">
        <w:rPr>
          <w:rFonts w:cs="Arial"/>
          <w:sz w:val="22"/>
        </w:rPr>
        <w:t xml:space="preserve">z późn. zm.) </w:t>
      </w:r>
    </w:p>
    <w:p w14:paraId="094AA26E" w14:textId="40F674AA" w:rsidR="00345562" w:rsidRPr="00D636A9" w:rsidRDefault="00345562" w:rsidP="002B4B18">
      <w:pPr>
        <w:pStyle w:val="Akapitzlist"/>
        <w:numPr>
          <w:ilvl w:val="0"/>
          <w:numId w:val="24"/>
        </w:numPr>
        <w:spacing w:after="0" w:line="360" w:lineRule="auto"/>
        <w:ind w:left="714" w:hanging="357"/>
        <w:rPr>
          <w:rFonts w:cs="Arial"/>
          <w:sz w:val="22"/>
        </w:rPr>
      </w:pPr>
      <w:r w:rsidRPr="00D636A9">
        <w:rPr>
          <w:rFonts w:cs="Arial"/>
          <w:sz w:val="22"/>
        </w:rPr>
        <w:t>Umowa Partnerstwa dla Realizacji Polityki Spójności w Polsce na lata 2021-2027 zatwierdzona przez Komisję Europejską w dniu 30 czerwca 2022 r.;</w:t>
      </w:r>
    </w:p>
    <w:p w14:paraId="64197DA8" w14:textId="612046EE" w:rsidR="00345562" w:rsidRPr="00D636A9" w:rsidRDefault="00345562" w:rsidP="002B4B18">
      <w:pPr>
        <w:pStyle w:val="Akapitzlist"/>
        <w:numPr>
          <w:ilvl w:val="0"/>
          <w:numId w:val="24"/>
        </w:numPr>
        <w:spacing w:after="0" w:line="360" w:lineRule="auto"/>
        <w:ind w:left="714" w:hanging="357"/>
        <w:rPr>
          <w:rFonts w:cs="Arial"/>
          <w:sz w:val="22"/>
        </w:rPr>
      </w:pPr>
      <w:r w:rsidRPr="00D636A9">
        <w:rPr>
          <w:rFonts w:cs="Arial"/>
          <w:sz w:val="22"/>
        </w:rPr>
        <w:t>Wytyczne dotyczące kwalifikowalności wydatków na lata 2021-2027;</w:t>
      </w:r>
    </w:p>
    <w:p w14:paraId="352DBD48" w14:textId="77777777" w:rsidR="00B81668" w:rsidRDefault="00345562" w:rsidP="002B4B18">
      <w:pPr>
        <w:pStyle w:val="Akapitzlist"/>
        <w:numPr>
          <w:ilvl w:val="0"/>
          <w:numId w:val="24"/>
        </w:numPr>
        <w:spacing w:after="0" w:line="360" w:lineRule="auto"/>
        <w:ind w:left="714" w:hanging="357"/>
        <w:rPr>
          <w:rFonts w:cs="Arial"/>
          <w:sz w:val="22"/>
        </w:rPr>
      </w:pPr>
      <w:r w:rsidRPr="00D636A9">
        <w:rPr>
          <w:rFonts w:cs="Arial"/>
          <w:sz w:val="22"/>
        </w:rPr>
        <w:t>Wytyczne dotyczące wybór projektów na lata 2021-2027;</w:t>
      </w:r>
    </w:p>
    <w:p w14:paraId="2B513D35" w14:textId="462FDC93" w:rsidR="00EC65B9" w:rsidRPr="00D636A9" w:rsidRDefault="00EC65B9" w:rsidP="002B4B18">
      <w:pPr>
        <w:pStyle w:val="Akapitzlist"/>
        <w:numPr>
          <w:ilvl w:val="0"/>
          <w:numId w:val="24"/>
        </w:numPr>
        <w:spacing w:after="0" w:line="360" w:lineRule="auto"/>
        <w:ind w:left="714" w:hanging="357"/>
        <w:rPr>
          <w:rFonts w:cs="Arial"/>
          <w:sz w:val="22"/>
        </w:rPr>
      </w:pPr>
      <w:r w:rsidRPr="00D636A9">
        <w:rPr>
          <w:rFonts w:cs="Arial"/>
          <w:sz w:val="22"/>
        </w:rPr>
        <w:t>Wytyczne dotyczące realizacji zasad równościowych w ramach funduszy unijnych na lata 2021-2027</w:t>
      </w:r>
    </w:p>
    <w:p w14:paraId="36A32944" w14:textId="75EBFD6A" w:rsidR="00E72D9B" w:rsidRPr="00D636A9" w:rsidRDefault="00E72D9B" w:rsidP="00733724">
      <w:pPr>
        <w:pStyle w:val="Akapitzlist"/>
        <w:spacing w:after="0" w:line="360" w:lineRule="auto"/>
        <w:ind w:left="714"/>
        <w:rPr>
          <w:rFonts w:cs="Arial"/>
          <w:sz w:val="22"/>
        </w:rPr>
      </w:pPr>
    </w:p>
    <w:p w14:paraId="2C72E8A6" w14:textId="77777777" w:rsidR="00E72D9B" w:rsidRPr="00FD7B5C" w:rsidRDefault="00E72D9B" w:rsidP="00FD7B5C">
      <w:pPr>
        <w:spacing w:after="0" w:line="360" w:lineRule="auto"/>
        <w:rPr>
          <w:rFonts w:cs="Arial"/>
          <w:sz w:val="22"/>
        </w:rPr>
      </w:pPr>
      <w:r w:rsidRPr="00FD7B5C">
        <w:rPr>
          <w:rFonts w:cs="Arial"/>
          <w:sz w:val="22"/>
        </w:rPr>
        <w:t>oraz</w:t>
      </w:r>
    </w:p>
    <w:p w14:paraId="43E03BB1" w14:textId="77777777" w:rsidR="00FD7B5C" w:rsidRPr="00AA7895" w:rsidRDefault="00FD7B5C" w:rsidP="00FD7B5C">
      <w:pPr>
        <w:pStyle w:val="Akapitzlist"/>
        <w:numPr>
          <w:ilvl w:val="0"/>
          <w:numId w:val="25"/>
        </w:numPr>
        <w:spacing w:before="240" w:after="0" w:line="360" w:lineRule="auto"/>
        <w:rPr>
          <w:rFonts w:cs="Arial"/>
          <w:sz w:val="22"/>
        </w:rPr>
      </w:pPr>
      <w:r w:rsidRPr="00AA7895">
        <w:rPr>
          <w:rFonts w:cs="Arial"/>
          <w:sz w:val="22"/>
        </w:rPr>
        <w:t xml:space="preserve">Program Fundusze Europejskie dla Śląskiego 2021-2027 (FE SL 2021-2027) </w:t>
      </w:r>
      <w:bookmarkStart w:id="141" w:name="_Hlk131757231"/>
      <w:r w:rsidRPr="00AA7895">
        <w:rPr>
          <w:rFonts w:cs="Arial"/>
          <w:sz w:val="22"/>
        </w:rPr>
        <w:t>uchwalony Uchwałą numer 2267/382/VI/2022  przez Zarząd Województwa Śląskiego z dnia 15 grudnia 2022 r. i zatwierdzony decyzją Komisji Europejskiej z dnia 5 grudnia 2022 r. numer  C(2022)9041;</w:t>
      </w:r>
    </w:p>
    <w:bookmarkEnd w:id="141"/>
    <w:p w14:paraId="0C5ECCE5" w14:textId="77777777" w:rsidR="00FD7B5C" w:rsidRPr="00AA7895" w:rsidRDefault="00FD7B5C" w:rsidP="00FD7B5C">
      <w:pPr>
        <w:pStyle w:val="Akapitzlist"/>
        <w:numPr>
          <w:ilvl w:val="0"/>
          <w:numId w:val="25"/>
        </w:numPr>
        <w:spacing w:before="240" w:after="0" w:line="360" w:lineRule="auto"/>
        <w:rPr>
          <w:rFonts w:cs="Arial"/>
          <w:sz w:val="22"/>
        </w:rPr>
      </w:pPr>
      <w:r w:rsidRPr="00AA7895">
        <w:rPr>
          <w:rFonts w:cs="Arial"/>
          <w:sz w:val="22"/>
        </w:rPr>
        <w:t>Porozumienie w sprawie powierzenia realizacji Programu Fundusze Europejskie dla Śląskiego na lata 2021-2027 zawarte w dniu 37/RT/2023 r. pomiędzy Województwem Śląskim a Śląskim Centrum Przedsiębiorczości;</w:t>
      </w:r>
    </w:p>
    <w:p w14:paraId="2BE72DA2" w14:textId="201C612E" w:rsidR="00FD7B5C" w:rsidRPr="00AA7895" w:rsidRDefault="00FD7B5C" w:rsidP="00FD7B5C">
      <w:pPr>
        <w:pStyle w:val="Akapitzlist"/>
        <w:numPr>
          <w:ilvl w:val="0"/>
          <w:numId w:val="25"/>
        </w:numPr>
        <w:spacing w:before="240" w:after="0" w:line="360" w:lineRule="auto"/>
        <w:rPr>
          <w:rFonts w:cs="Arial"/>
          <w:sz w:val="22"/>
        </w:rPr>
      </w:pPr>
      <w:r w:rsidRPr="00AA7895">
        <w:rPr>
          <w:rFonts w:cs="Arial"/>
          <w:sz w:val="22"/>
        </w:rPr>
        <w:t xml:space="preserve">Szczegółowy Opis Priorytetów dla FE SL 2021-2027(SZOP FE SL) uchwalony przez Zarząd Województwa Śląskiego Uchwałą numer </w:t>
      </w:r>
      <w:r w:rsidR="00CD4004" w:rsidRPr="00CD4004">
        <w:rPr>
          <w:rFonts w:cs="Arial"/>
          <w:sz w:val="22"/>
        </w:rPr>
        <w:t xml:space="preserve">1045/425/VI/2023 </w:t>
      </w:r>
      <w:r w:rsidR="00F67B73">
        <w:rPr>
          <w:rFonts w:cs="Arial"/>
          <w:sz w:val="22"/>
        </w:rPr>
        <w:t xml:space="preserve"> </w:t>
      </w:r>
      <w:r w:rsidRPr="00AA7895">
        <w:rPr>
          <w:rFonts w:cs="Arial"/>
          <w:sz w:val="22"/>
        </w:rPr>
        <w:t xml:space="preserve"> z dnia </w:t>
      </w:r>
      <w:r w:rsidR="00CD4004" w:rsidRPr="00CD4004">
        <w:rPr>
          <w:rFonts w:cs="Arial"/>
          <w:sz w:val="22"/>
        </w:rPr>
        <w:t>19 maja 2023 r.</w:t>
      </w:r>
    </w:p>
    <w:p w14:paraId="5ECE5B6B" w14:textId="77777777" w:rsidR="00FD7B5C" w:rsidRPr="00AA7895" w:rsidRDefault="00FD7B5C" w:rsidP="00FD7B5C">
      <w:pPr>
        <w:pStyle w:val="Akapitzlist"/>
        <w:numPr>
          <w:ilvl w:val="0"/>
          <w:numId w:val="25"/>
        </w:numPr>
        <w:spacing w:before="240" w:after="0" w:line="360" w:lineRule="auto"/>
        <w:rPr>
          <w:rFonts w:cs="Arial"/>
          <w:sz w:val="22"/>
        </w:rPr>
      </w:pPr>
      <w:r w:rsidRPr="00AA7895">
        <w:rPr>
          <w:rFonts w:cs="Arial"/>
          <w:sz w:val="22"/>
        </w:rPr>
        <w:t>Kryteria wyboru projektów przyjęte uchwałą KM FE SL numer 39 z dnia 28 marca 2023 r.</w:t>
      </w:r>
    </w:p>
    <w:p w14:paraId="74EDF8D1" w14:textId="49508D1E" w:rsidR="00944032" w:rsidRPr="00FD7B5C" w:rsidRDefault="00944032" w:rsidP="002B4B18">
      <w:pPr>
        <w:spacing w:after="0" w:line="360" w:lineRule="auto"/>
        <w:rPr>
          <w:rFonts w:cs="Arial"/>
          <w:sz w:val="22"/>
        </w:rPr>
      </w:pPr>
      <w:r w:rsidRPr="00FD7B5C">
        <w:rPr>
          <w:rFonts w:cs="Arial"/>
          <w:sz w:val="22"/>
        </w:rPr>
        <w:t>Jeśli</w:t>
      </w:r>
      <w:r w:rsidR="00BF57DE">
        <w:rPr>
          <w:rFonts w:cs="Arial"/>
          <w:sz w:val="22"/>
        </w:rPr>
        <w:t xml:space="preserve"> w ramach projektu będziesz udzielał pomocy de minimis</w:t>
      </w:r>
      <w:r w:rsidRPr="00FD7B5C">
        <w:rPr>
          <w:rFonts w:cs="Arial"/>
          <w:sz w:val="22"/>
        </w:rPr>
        <w:t>, właściwą podstawą prawną udzielenia pomocy jest:</w:t>
      </w:r>
    </w:p>
    <w:p w14:paraId="5215FAE5" w14:textId="6495800B" w:rsidR="00345562" w:rsidRPr="00FD7B5C" w:rsidRDefault="00345562" w:rsidP="002B4B18">
      <w:pPr>
        <w:numPr>
          <w:ilvl w:val="0"/>
          <w:numId w:val="79"/>
        </w:numPr>
        <w:spacing w:after="0" w:line="360" w:lineRule="auto"/>
        <w:contextualSpacing/>
        <w:rPr>
          <w:rFonts w:eastAsia="Calibri" w:cs="Arial"/>
          <w:sz w:val="22"/>
        </w:rPr>
      </w:pPr>
      <w:r w:rsidRPr="00FD7B5C">
        <w:rPr>
          <w:rFonts w:eastAsia="Calibri" w:cs="Arial"/>
          <w:sz w:val="22"/>
        </w:rPr>
        <w:t>Rozporządzenie Komisji (UE) nr 1407/2013 z dnia 18 grudnia 2013 r. w sprawie stosowania art. 107 i 108 Traktatu o funkcjonowaniu Unii Europejskiej do pomocy de minimis</w:t>
      </w:r>
      <w:r w:rsidR="00733724" w:rsidRPr="00733724">
        <w:t xml:space="preserve"> </w:t>
      </w:r>
      <w:r w:rsidR="00733724" w:rsidRPr="00733724">
        <w:rPr>
          <w:rFonts w:eastAsia="Calibri" w:cs="Arial"/>
          <w:sz w:val="22"/>
        </w:rPr>
        <w:t>(Dz. Urz. UE L 352 z 24.12.2013, str. 1 z późn. zm.)</w:t>
      </w:r>
      <w:r w:rsidRPr="00FD7B5C">
        <w:rPr>
          <w:rFonts w:eastAsia="Calibri" w:cs="Arial"/>
          <w:sz w:val="22"/>
        </w:rPr>
        <w:t xml:space="preserve">, </w:t>
      </w:r>
    </w:p>
    <w:p w14:paraId="44B414ED" w14:textId="0D2727A7" w:rsidR="009937CE" w:rsidRDefault="00345562" w:rsidP="009937CE">
      <w:pPr>
        <w:numPr>
          <w:ilvl w:val="0"/>
          <w:numId w:val="79"/>
        </w:numPr>
        <w:spacing w:after="0" w:line="360" w:lineRule="auto"/>
        <w:contextualSpacing/>
        <w:rPr>
          <w:rFonts w:eastAsia="Calibri" w:cs="Arial"/>
          <w:sz w:val="22"/>
        </w:rPr>
      </w:pPr>
      <w:r w:rsidRPr="00FD7B5C">
        <w:rPr>
          <w:rFonts w:eastAsia="Calibri" w:cs="Arial"/>
          <w:sz w:val="22"/>
        </w:rPr>
        <w:t>Rozporządzenie Ministra Funduszy i Polityki Regionalnej z dnia 29 września 2022 r. w sprawie udzielania pomocy de minimis w ramach regionalnych programów na lata 2021-2027 (Dz.U. 2022 poz. 2062).</w:t>
      </w:r>
    </w:p>
    <w:p w14:paraId="6504C329" w14:textId="77777777" w:rsidR="009937CE" w:rsidRPr="00EC65B9" w:rsidRDefault="009937CE" w:rsidP="009937CE">
      <w:pPr>
        <w:pStyle w:val="Nagwek1"/>
        <w:numPr>
          <w:ilvl w:val="0"/>
          <w:numId w:val="87"/>
        </w:numPr>
        <w:rPr>
          <w:rFonts w:cs="Arial"/>
          <w:sz w:val="22"/>
          <w:szCs w:val="22"/>
        </w:rPr>
      </w:pPr>
      <w:bookmarkStart w:id="142" w:name="_Toc114570866"/>
      <w:bookmarkStart w:id="143" w:name="_Toc131751586"/>
      <w:bookmarkStart w:id="144" w:name="_Toc134450205"/>
      <w:bookmarkStart w:id="145" w:name="_Toc135047324"/>
      <w:r w:rsidRPr="00EC65B9">
        <w:rPr>
          <w:rFonts w:cs="Arial"/>
          <w:sz w:val="22"/>
          <w:szCs w:val="22"/>
        </w:rPr>
        <w:t>Załączniki</w:t>
      </w:r>
      <w:bookmarkEnd w:id="142"/>
      <w:r w:rsidRPr="00EC65B9">
        <w:rPr>
          <w:rFonts w:cs="Arial"/>
          <w:sz w:val="22"/>
          <w:szCs w:val="22"/>
        </w:rPr>
        <w:t xml:space="preserve"> do Regulaminu</w:t>
      </w:r>
      <w:bookmarkEnd w:id="143"/>
      <w:bookmarkEnd w:id="144"/>
      <w:bookmarkEnd w:id="145"/>
    </w:p>
    <w:p w14:paraId="02BFF8CE" w14:textId="77777777" w:rsidR="009937CE" w:rsidRPr="00EC65B9" w:rsidRDefault="009937CE" w:rsidP="009937CE">
      <w:pPr>
        <w:pStyle w:val="paragraph"/>
        <w:spacing w:line="360" w:lineRule="auto"/>
        <w:textAlignment w:val="baseline"/>
        <w:rPr>
          <w:rStyle w:val="eop"/>
          <w:rFonts w:ascii="Arial" w:hAnsi="Arial" w:cs="Arial"/>
          <w:sz w:val="22"/>
          <w:szCs w:val="22"/>
        </w:rPr>
      </w:pPr>
      <w:r w:rsidRPr="00EC65B9">
        <w:rPr>
          <w:rStyle w:val="normaltextrun"/>
          <w:rFonts w:ascii="Arial" w:hAnsi="Arial" w:cs="Arial"/>
          <w:sz w:val="22"/>
          <w:szCs w:val="22"/>
        </w:rPr>
        <w:t>Integralną część Regulaminu wyboru projektów stanowią:</w:t>
      </w:r>
      <w:r w:rsidRPr="00EC65B9">
        <w:rPr>
          <w:rStyle w:val="eop"/>
          <w:rFonts w:ascii="Arial" w:hAnsi="Arial" w:cs="Arial"/>
          <w:sz w:val="22"/>
          <w:szCs w:val="22"/>
        </w:rPr>
        <w:t> </w:t>
      </w:r>
      <w:bookmarkStart w:id="146" w:name="_Zał._nr_1:"/>
      <w:bookmarkEnd w:id="146"/>
    </w:p>
    <w:p w14:paraId="19B8A272" w14:textId="77777777" w:rsidR="009937CE" w:rsidRPr="00EC65B9" w:rsidRDefault="009937CE" w:rsidP="009937CE">
      <w:pPr>
        <w:numPr>
          <w:ilvl w:val="0"/>
          <w:numId w:val="80"/>
        </w:numPr>
        <w:spacing w:after="0" w:line="360" w:lineRule="auto"/>
        <w:ind w:left="714" w:hanging="357"/>
        <w:textAlignment w:val="baseline"/>
        <w:rPr>
          <w:rFonts w:eastAsia="Times New Roman" w:cs="Arial"/>
          <w:sz w:val="22"/>
          <w:lang w:eastAsia="pl-PL"/>
        </w:rPr>
      </w:pPr>
      <w:r w:rsidRPr="00EC65B9">
        <w:rPr>
          <w:rFonts w:eastAsia="Times New Roman" w:cs="Arial"/>
          <w:sz w:val="22"/>
          <w:lang w:eastAsia="pl-PL"/>
        </w:rPr>
        <w:t>Załącznik numer 1 – Kryteria wyboru projektów;</w:t>
      </w:r>
    </w:p>
    <w:p w14:paraId="5B3CBE51" w14:textId="77777777" w:rsidR="009937CE" w:rsidRPr="00EC65B9" w:rsidRDefault="009937CE" w:rsidP="009937CE">
      <w:pPr>
        <w:numPr>
          <w:ilvl w:val="0"/>
          <w:numId w:val="80"/>
        </w:numPr>
        <w:spacing w:after="0" w:line="360" w:lineRule="auto"/>
        <w:ind w:left="714" w:hanging="357"/>
        <w:textAlignment w:val="baseline"/>
        <w:rPr>
          <w:rFonts w:eastAsia="Times New Roman" w:cs="Arial"/>
          <w:sz w:val="22"/>
          <w:lang w:eastAsia="pl-PL"/>
        </w:rPr>
      </w:pPr>
      <w:r w:rsidRPr="00EC65B9">
        <w:rPr>
          <w:rFonts w:eastAsia="Times New Roman" w:cs="Arial"/>
          <w:sz w:val="22"/>
          <w:lang w:eastAsia="pl-PL"/>
        </w:rPr>
        <w:t>Załącznik numer 2 – Wskaźniki;</w:t>
      </w:r>
    </w:p>
    <w:p w14:paraId="445DFE2B" w14:textId="77777777" w:rsidR="009937CE" w:rsidRPr="00EC65B9" w:rsidRDefault="009937CE" w:rsidP="009937CE">
      <w:pPr>
        <w:numPr>
          <w:ilvl w:val="0"/>
          <w:numId w:val="80"/>
        </w:numPr>
        <w:spacing w:after="0" w:line="360" w:lineRule="auto"/>
        <w:ind w:left="714" w:hanging="357"/>
        <w:textAlignment w:val="baseline"/>
        <w:rPr>
          <w:rFonts w:eastAsia="Times New Roman" w:cs="Arial"/>
          <w:sz w:val="22"/>
          <w:lang w:eastAsia="pl-PL"/>
        </w:rPr>
      </w:pPr>
      <w:r w:rsidRPr="00EC65B9">
        <w:rPr>
          <w:rFonts w:eastAsia="Times New Roman" w:cs="Arial"/>
          <w:sz w:val="22"/>
          <w:lang w:eastAsia="pl-PL"/>
        </w:rPr>
        <w:t>Załącznik numer 3 – Wzór wniosku o dofinansowanie;</w:t>
      </w:r>
    </w:p>
    <w:p w14:paraId="64ECA22B" w14:textId="77777777" w:rsidR="009937CE" w:rsidRPr="00EC65B9" w:rsidRDefault="009937CE" w:rsidP="009937CE">
      <w:pPr>
        <w:numPr>
          <w:ilvl w:val="0"/>
          <w:numId w:val="80"/>
        </w:numPr>
        <w:spacing w:after="0" w:line="360" w:lineRule="auto"/>
        <w:ind w:left="714" w:hanging="357"/>
        <w:textAlignment w:val="baseline"/>
        <w:rPr>
          <w:rFonts w:eastAsia="Times New Roman" w:cs="Arial"/>
          <w:sz w:val="22"/>
          <w:lang w:eastAsia="pl-PL"/>
        </w:rPr>
      </w:pPr>
      <w:r w:rsidRPr="00EC65B9">
        <w:rPr>
          <w:rFonts w:eastAsia="Times New Roman" w:cs="Arial"/>
          <w:sz w:val="22"/>
          <w:lang w:eastAsia="pl-PL"/>
        </w:rPr>
        <w:lastRenderedPageBreak/>
        <w:t xml:space="preserve">Załącznik numer 4 – Instrukcja wypełniania </w:t>
      </w:r>
      <w:r>
        <w:rPr>
          <w:rFonts w:eastAsia="Times New Roman" w:cs="Arial"/>
          <w:sz w:val="22"/>
          <w:lang w:eastAsia="pl-PL"/>
        </w:rPr>
        <w:t xml:space="preserve">i składania </w:t>
      </w:r>
      <w:r w:rsidRPr="00EC65B9">
        <w:rPr>
          <w:rFonts w:eastAsia="Times New Roman" w:cs="Arial"/>
          <w:sz w:val="22"/>
          <w:lang w:eastAsia="pl-PL"/>
        </w:rPr>
        <w:t>wniosku o dofinansowanie;</w:t>
      </w:r>
    </w:p>
    <w:p w14:paraId="651630B3" w14:textId="77777777" w:rsidR="009937CE" w:rsidRPr="00EC65B9" w:rsidRDefault="009937CE" w:rsidP="009937CE">
      <w:pPr>
        <w:numPr>
          <w:ilvl w:val="0"/>
          <w:numId w:val="80"/>
        </w:numPr>
        <w:spacing w:after="0" w:line="360" w:lineRule="auto"/>
        <w:ind w:left="714" w:hanging="357"/>
        <w:textAlignment w:val="baseline"/>
        <w:rPr>
          <w:rFonts w:eastAsia="Times New Roman" w:cs="Arial"/>
          <w:sz w:val="22"/>
          <w:lang w:eastAsia="pl-PL"/>
        </w:rPr>
      </w:pPr>
      <w:r w:rsidRPr="00EC65B9">
        <w:rPr>
          <w:rFonts w:eastAsia="Times New Roman" w:cs="Arial"/>
          <w:sz w:val="22"/>
          <w:lang w:eastAsia="pl-PL"/>
        </w:rPr>
        <w:t>Załącznik numer 5 – Wzór umowy o dofinansowanie projektu;</w:t>
      </w:r>
    </w:p>
    <w:p w14:paraId="1F571E24" w14:textId="77777777" w:rsidR="009937CE" w:rsidRDefault="009937CE" w:rsidP="009937CE">
      <w:pPr>
        <w:numPr>
          <w:ilvl w:val="0"/>
          <w:numId w:val="80"/>
        </w:numPr>
        <w:spacing w:after="0" w:line="360" w:lineRule="auto"/>
        <w:ind w:left="714" w:hanging="357"/>
        <w:textAlignment w:val="baseline"/>
        <w:rPr>
          <w:rFonts w:eastAsia="Times New Roman" w:cs="Arial"/>
          <w:sz w:val="22"/>
          <w:lang w:eastAsia="pl-PL"/>
        </w:rPr>
      </w:pPr>
      <w:r w:rsidRPr="00A536F2">
        <w:rPr>
          <w:rFonts w:eastAsia="Times New Roman" w:cs="Arial"/>
          <w:sz w:val="22"/>
          <w:lang w:eastAsia="pl-PL"/>
        </w:rPr>
        <w:t xml:space="preserve">Załącznik numer 6 – Kwalifikowalność wydatków dla naboru nr FESL.01.10-IP.01-029/23 </w:t>
      </w:r>
    </w:p>
    <w:p w14:paraId="6C2C201F" w14:textId="77777777" w:rsidR="009937CE" w:rsidRPr="00A536F2" w:rsidRDefault="009937CE" w:rsidP="009937CE">
      <w:pPr>
        <w:numPr>
          <w:ilvl w:val="0"/>
          <w:numId w:val="80"/>
        </w:numPr>
        <w:spacing w:after="0" w:line="360" w:lineRule="auto"/>
        <w:ind w:left="714" w:hanging="357"/>
        <w:textAlignment w:val="baseline"/>
        <w:rPr>
          <w:rFonts w:eastAsia="Times New Roman" w:cs="Arial"/>
          <w:sz w:val="22"/>
          <w:lang w:eastAsia="pl-PL"/>
        </w:rPr>
      </w:pPr>
      <w:r w:rsidRPr="00A536F2">
        <w:rPr>
          <w:rFonts w:eastAsia="Times New Roman" w:cs="Arial"/>
          <w:sz w:val="22"/>
          <w:lang w:eastAsia="pl-PL"/>
        </w:rPr>
        <w:t>Załącznik numer 7 – Opracowanie dotyczące rodzajów działalności wykluczonych z możliwości ubiegania się o dofinansowanie;</w:t>
      </w:r>
    </w:p>
    <w:p w14:paraId="73D92551" w14:textId="77777777" w:rsidR="009937CE" w:rsidRPr="004E3067" w:rsidRDefault="009937CE" w:rsidP="009937CE">
      <w:pPr>
        <w:pStyle w:val="Akapitzlist"/>
        <w:numPr>
          <w:ilvl w:val="0"/>
          <w:numId w:val="80"/>
        </w:numPr>
        <w:spacing w:after="0" w:line="360" w:lineRule="auto"/>
        <w:ind w:left="714" w:hanging="357"/>
        <w:rPr>
          <w:rFonts w:eastAsia="Times New Roman" w:cs="Arial"/>
          <w:sz w:val="22"/>
          <w:lang w:eastAsia="pl-PL"/>
        </w:rPr>
        <w:sectPr w:rsidR="009937CE" w:rsidRPr="004E3067">
          <w:pgSz w:w="11906" w:h="16838"/>
          <w:pgMar w:top="1417" w:right="1417" w:bottom="1417" w:left="1417" w:header="708" w:footer="708" w:gutter="0"/>
          <w:cols w:space="708"/>
        </w:sectPr>
      </w:pPr>
      <w:r w:rsidRPr="00EC65B9">
        <w:rPr>
          <w:rFonts w:eastAsia="Times New Roman" w:cs="Arial"/>
          <w:sz w:val="22"/>
          <w:lang w:eastAsia="pl-PL"/>
        </w:rPr>
        <w:t xml:space="preserve">Załącznik numer </w:t>
      </w:r>
      <w:r>
        <w:rPr>
          <w:rFonts w:eastAsia="Times New Roman" w:cs="Arial"/>
          <w:sz w:val="22"/>
          <w:lang w:eastAsia="pl-PL"/>
        </w:rPr>
        <w:t>8</w:t>
      </w:r>
      <w:r w:rsidRPr="00EC65B9">
        <w:rPr>
          <w:rFonts w:eastAsia="Times New Roman" w:cs="Arial"/>
          <w:sz w:val="22"/>
          <w:lang w:eastAsia="pl-PL"/>
        </w:rPr>
        <w:t xml:space="preserve"> - Sposób wyliczenia podstawy korekty finansowej w przypadku naruszenia zasady, o której mowa w artykułu 65 rozporządzenia ogólneg</w:t>
      </w:r>
      <w:bookmarkStart w:id="147" w:name="_Załącznik_nr_3"/>
      <w:bookmarkEnd w:id="147"/>
      <w:r w:rsidRPr="00EC65B9">
        <w:rPr>
          <w:rFonts w:eastAsia="Times New Roman" w:cs="Arial"/>
          <w:sz w:val="22"/>
          <w:lang w:eastAsia="pl-PL"/>
        </w:rPr>
        <w:t>o</w:t>
      </w:r>
    </w:p>
    <w:p w14:paraId="62BBA762" w14:textId="5F6C452D" w:rsidR="004C08FF" w:rsidRPr="0098050C" w:rsidRDefault="004C08FF" w:rsidP="0098050C">
      <w:pPr>
        <w:tabs>
          <w:tab w:val="left" w:pos="2327"/>
        </w:tabs>
        <w:rPr>
          <w:rFonts w:eastAsia="Calibri" w:cs="Arial"/>
          <w:sz w:val="22"/>
        </w:rPr>
        <w:sectPr w:rsidR="004C08FF" w:rsidRPr="0098050C">
          <w:pgSz w:w="11906" w:h="16838"/>
          <w:pgMar w:top="1417" w:right="1417" w:bottom="1417" w:left="1417" w:header="708" w:footer="708" w:gutter="0"/>
          <w:cols w:space="708"/>
        </w:sectPr>
      </w:pPr>
    </w:p>
    <w:p w14:paraId="2A750B60" w14:textId="1C0192EC" w:rsidR="00D45DF7" w:rsidRPr="00F60257" w:rsidRDefault="00D45DF7" w:rsidP="004C08FF">
      <w:pPr>
        <w:tabs>
          <w:tab w:val="left" w:pos="1926"/>
        </w:tabs>
        <w:spacing w:after="160"/>
        <w:rPr>
          <w:rFonts w:cs="Arial"/>
          <w:color w:val="A6A6A6" w:themeColor="background1" w:themeShade="A6"/>
          <w:sz w:val="22"/>
        </w:rPr>
      </w:pPr>
    </w:p>
    <w:sectPr w:rsidR="00D45DF7" w:rsidRPr="00F60257" w:rsidSect="004C08FF">
      <w:headerReference w:type="default" r:id="rId31"/>
      <w:footerReference w:type="default" r:id="rId3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1AE30E" w16cex:dateUtc="2023-12-06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0C90BB" w16cid:durableId="291AE3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77AA4" w14:textId="77777777" w:rsidR="0073518A" w:rsidRDefault="0073518A" w:rsidP="001E70D8">
      <w:pPr>
        <w:spacing w:after="0" w:line="240" w:lineRule="auto"/>
      </w:pPr>
      <w:r>
        <w:separator/>
      </w:r>
    </w:p>
  </w:endnote>
  <w:endnote w:type="continuationSeparator" w:id="0">
    <w:p w14:paraId="5A21E474" w14:textId="77777777" w:rsidR="0073518A" w:rsidRDefault="0073518A" w:rsidP="001E70D8">
      <w:pPr>
        <w:spacing w:after="0" w:line="240" w:lineRule="auto"/>
      </w:pPr>
      <w:r>
        <w:continuationSeparator/>
      </w:r>
    </w:p>
  </w:endnote>
  <w:endnote w:type="continuationNotice" w:id="1">
    <w:p w14:paraId="58BA5807" w14:textId="77777777" w:rsidR="0073518A" w:rsidRDefault="007351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hruti">
    <w:panose1 w:val="02000500000000000000"/>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335932"/>
      <w:docPartObj>
        <w:docPartGallery w:val="Page Numbers (Bottom of Page)"/>
        <w:docPartUnique/>
      </w:docPartObj>
    </w:sdtPr>
    <w:sdtEndPr/>
    <w:sdtContent>
      <w:p w14:paraId="08A09FBD" w14:textId="1105CBBA" w:rsidR="00DC64DE" w:rsidRDefault="00DC64DE">
        <w:pPr>
          <w:pStyle w:val="Stopka"/>
          <w:jc w:val="right"/>
        </w:pPr>
        <w:r>
          <w:fldChar w:fldCharType="begin"/>
        </w:r>
        <w:r>
          <w:instrText>PAGE   \* MERGEFORMAT</w:instrText>
        </w:r>
        <w:r>
          <w:fldChar w:fldCharType="separate"/>
        </w:r>
        <w:r w:rsidR="00911880">
          <w:rPr>
            <w:noProof/>
          </w:rPr>
          <w:t>15</w:t>
        </w:r>
        <w:r>
          <w:fldChar w:fldCharType="end"/>
        </w:r>
      </w:p>
    </w:sdtContent>
  </w:sdt>
  <w:p w14:paraId="12CE218B" w14:textId="195069E8" w:rsidR="00DC64DE" w:rsidRDefault="00DC64D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E8AD" w14:textId="3D16C675" w:rsidR="00DC64DE" w:rsidRDefault="00DC64DE" w:rsidP="00FE7D52">
    <w:pPr>
      <w:pStyle w:val="Stopka"/>
    </w:pPr>
    <w:r>
      <w:rPr>
        <w:noProof/>
        <w:lang w:eastAsia="pl-PL"/>
      </w:rPr>
      <w:drawing>
        <wp:anchor distT="0" distB="0" distL="114300" distR="114300" simplePos="0" relativeHeight="251658240" behindDoc="0" locked="0" layoutInCell="1" allowOverlap="1" wp14:anchorId="2DC84960" wp14:editId="41A5DA13">
          <wp:simplePos x="0" y="0"/>
          <wp:positionH relativeFrom="margin">
            <wp:posOffset>128270</wp:posOffset>
          </wp:positionH>
          <wp:positionV relativeFrom="paragraph">
            <wp:posOffset>-135890</wp:posOffset>
          </wp:positionV>
          <wp:extent cx="5755005" cy="420370"/>
          <wp:effectExtent l="0" t="0" r="0" b="0"/>
          <wp:wrapNone/>
          <wp:docPr id="36306667" name="Obraz 2"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1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w16se="http://schemas.microsoft.com/office/word/2015/wordml/symex" xmlns:cx1="http://schemas.microsoft.com/office/drawing/2015/9/8/chart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10;">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w16se="http://schemas.microsoft.com/office/word/2015/wordml/symex" xmlns:cx1="http://schemas.microsoft.com/office/drawing/2015/9/8/chartex" xmlns:cx="http://schemas.microsoft.com/office/drawing/2014/chartex"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550801"/>
      <w:docPartObj>
        <w:docPartGallery w:val="Page Numbers (Bottom of Page)"/>
        <w:docPartUnique/>
      </w:docPartObj>
    </w:sdtPr>
    <w:sdtEndPr/>
    <w:sdtContent>
      <w:p w14:paraId="139F5C80" w14:textId="631C4158" w:rsidR="00DC64DE" w:rsidRDefault="00DC64DE">
        <w:pPr>
          <w:pStyle w:val="Stopka"/>
          <w:jc w:val="right"/>
        </w:pPr>
        <w:r>
          <w:fldChar w:fldCharType="begin"/>
        </w:r>
        <w:r>
          <w:instrText>PAGE   \* MERGEFORMAT</w:instrText>
        </w:r>
        <w:r>
          <w:fldChar w:fldCharType="separate"/>
        </w:r>
        <w:r w:rsidR="00911880">
          <w:rPr>
            <w:noProof/>
          </w:rPr>
          <w:t>47</w:t>
        </w:r>
        <w:r>
          <w:fldChar w:fldCharType="end"/>
        </w:r>
      </w:p>
    </w:sdtContent>
  </w:sdt>
  <w:p w14:paraId="36FEB5B0" w14:textId="439C18A4" w:rsidR="00DC64DE" w:rsidRDefault="00DC64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96671" w14:textId="77777777" w:rsidR="0073518A" w:rsidRDefault="0073518A" w:rsidP="001E70D8">
      <w:pPr>
        <w:spacing w:after="0" w:line="240" w:lineRule="auto"/>
      </w:pPr>
      <w:r>
        <w:separator/>
      </w:r>
    </w:p>
  </w:footnote>
  <w:footnote w:type="continuationSeparator" w:id="0">
    <w:p w14:paraId="1AE51D13" w14:textId="77777777" w:rsidR="0073518A" w:rsidRDefault="0073518A" w:rsidP="001E70D8">
      <w:pPr>
        <w:spacing w:after="0" w:line="240" w:lineRule="auto"/>
      </w:pPr>
      <w:r>
        <w:continuationSeparator/>
      </w:r>
    </w:p>
  </w:footnote>
  <w:footnote w:type="continuationNotice" w:id="1">
    <w:p w14:paraId="259F5E5F" w14:textId="77777777" w:rsidR="0073518A" w:rsidRDefault="0073518A">
      <w:pPr>
        <w:spacing w:after="0" w:line="240" w:lineRule="auto"/>
      </w:pPr>
    </w:p>
  </w:footnote>
  <w:footnote w:id="2">
    <w:p w14:paraId="6343A0FC" w14:textId="77777777" w:rsidR="00DC64DE" w:rsidRPr="00BB6BEB" w:rsidRDefault="00DC64DE"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68C6EBF2" w14:textId="4219E484" w:rsidR="00DC64DE" w:rsidRDefault="00DC64DE">
      <w:pPr>
        <w:pStyle w:val="Tekstprzypisudolnego"/>
      </w:pPr>
      <w:r>
        <w:rPr>
          <w:rStyle w:val="Odwoanieprzypisudolnego"/>
        </w:rPr>
        <w:footnoteRef/>
      </w:r>
      <w:r>
        <w:t xml:space="preserve"> </w:t>
      </w:r>
      <w:r w:rsidRPr="00C64480">
        <w:t>Nie dotyczy sytuacji związanej z wystąpieniem awarii krytycznej LSI2021</w:t>
      </w:r>
    </w:p>
  </w:footnote>
  <w:footnote w:id="4">
    <w:p w14:paraId="5A542977" w14:textId="77777777" w:rsidR="00DC64DE" w:rsidRDefault="00DC64DE" w:rsidP="00905A69">
      <w:pPr>
        <w:pStyle w:val="Tekstprzypisudolnego"/>
      </w:pPr>
      <w:r>
        <w:rPr>
          <w:rStyle w:val="Odwoanieprzypisudolnego"/>
        </w:rPr>
        <w:footnoteRef/>
      </w:r>
      <w: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5">
    <w:p w14:paraId="011AF5A0" w14:textId="2C0ADF70" w:rsidR="008C5F0D" w:rsidRDefault="008C5F0D">
      <w:pPr>
        <w:pStyle w:val="Tekstprzypisudolnego"/>
      </w:pPr>
      <w:r>
        <w:rPr>
          <w:rStyle w:val="Odwoanieprzypisudolnego"/>
        </w:rPr>
        <w:footnoteRef/>
      </w:r>
      <w:r>
        <w:t xml:space="preserve"> W</w:t>
      </w:r>
      <w:r w:rsidRPr="008C5F0D">
        <w:t xml:space="preserve">artość w PLN określimy według kursu przyjętego zgodnie z metodologią wskazaną w algorytmie przeliczania środków, który stanowi załącznik do Kontraktu Programowego zawartego pomiędzy Zarządem Województwa Śląskiego a Ministrem właściwym ds. rozwoju regionalnego tj. </w:t>
      </w:r>
      <w:r>
        <w:t>4,</w:t>
      </w:r>
      <w:r w:rsidR="001D5CB4">
        <w:t>3355</w:t>
      </w:r>
      <w:r w:rsidR="00911880">
        <w:t xml:space="preserve"> </w:t>
      </w:r>
      <w:bookmarkStart w:id="41" w:name="_GoBack"/>
      <w:bookmarkEnd w:id="41"/>
      <w:r w:rsidRPr="008C5F0D">
        <w:t>PLN.)</w:t>
      </w:r>
      <w:r>
        <w:t>.</w:t>
      </w:r>
    </w:p>
  </w:footnote>
  <w:footnote w:id="6">
    <w:p w14:paraId="1BB25C5A" w14:textId="7107EA48" w:rsidR="00DC64DE" w:rsidRDefault="00DC64DE">
      <w:pPr>
        <w:pStyle w:val="Tekstprzypisudolnego"/>
      </w:pPr>
      <w:r>
        <w:rPr>
          <w:rStyle w:val="Odwoanieprzypisudolnego"/>
        </w:rPr>
        <w:footnoteRef/>
      </w:r>
      <w:r>
        <w:t xml:space="preserve"> </w:t>
      </w:r>
      <w:r w:rsidRPr="007B1EAF">
        <w:rPr>
          <w:rStyle w:val="Odwoanieprzypisudolnego"/>
          <w:rFonts w:eastAsiaTheme="minorEastAsia"/>
        </w:rPr>
        <w:t>Wartość w PLN określimy według kursu przyjętego zgodnie z metodologią wskazaną w algorytmie przeliczania środków, który stanowi załącznik do Kontraktu Programowego zawartego pomiędzy Zarządem Województwa Śląskiego a Ministrem właściwym ds. rozwoju regionalnego</w:t>
      </w:r>
      <w:r w:rsidRPr="5FF3BFD4">
        <w:rPr>
          <w:rStyle w:val="Odwoanieprzypisudolnego"/>
          <w:rFonts w:eastAsiaTheme="minorEastAsia"/>
        </w:rPr>
        <w:t>.</w:t>
      </w:r>
    </w:p>
  </w:footnote>
  <w:footnote w:id="7">
    <w:p w14:paraId="5D0F2816" w14:textId="77777777" w:rsidR="00DC64DE" w:rsidRPr="000706C0" w:rsidRDefault="00DC64DE" w:rsidP="00555B5C">
      <w:pPr>
        <w:pStyle w:val="Tekstprzypisudolnego"/>
      </w:pPr>
      <w:r>
        <w:rPr>
          <w:rStyle w:val="Odwoanieprzypisudolnego"/>
        </w:rPr>
        <w:footnoteRef/>
      </w:r>
      <w:r>
        <w:t xml:space="preserve"> </w:t>
      </w:r>
      <w:r>
        <w:rPr>
          <w:rStyle w:val="Odwoanieprzypisudolnego"/>
          <w:rFonts w:eastAsiaTheme="minorEastAsia"/>
        </w:rPr>
        <w:t>Artykułu</w:t>
      </w:r>
      <w:r w:rsidRPr="00795225">
        <w:rPr>
          <w:rStyle w:val="Odwoanieprzypisudolnego"/>
          <w:rFonts w:eastAsiaTheme="minorEastAsia"/>
        </w:rPr>
        <w:t xml:space="preserve"> 56</w:t>
      </w:r>
      <w:r>
        <w:rPr>
          <w:rFonts w:eastAsiaTheme="minorEastAsia"/>
        </w:rPr>
        <w:t xml:space="preserve"> </w:t>
      </w:r>
      <w:r w:rsidRPr="00795225">
        <w:rPr>
          <w:rStyle w:val="Odwoanieprzypisudolnego"/>
        </w:rPr>
        <w:t>us</w:t>
      </w:r>
      <w:r w:rsidRPr="000F5D5A">
        <w:rPr>
          <w:rStyle w:val="Odwoanieprzypisudolnego"/>
          <w:rFonts w:eastAsiaTheme="minorEastAsia"/>
        </w:rPr>
        <w:t>tęp</w:t>
      </w:r>
      <w:r w:rsidRPr="00795225">
        <w:rPr>
          <w:rStyle w:val="Odwoanieprzypisudolnego"/>
        </w:rPr>
        <w:t xml:space="preserve"> </w:t>
      </w:r>
      <w:r w:rsidRPr="00795225">
        <w:rPr>
          <w:rStyle w:val="Odwoanieprzypisudolnego"/>
          <w:rFonts w:eastAsiaTheme="minorEastAsia"/>
        </w:rPr>
        <w:t>5. Negatywną oceną jest każda ocena w zakresie spełniania przez projekt kryteriów wyboru projektów, na skutek której projekt nie może być zakwalifikowany do kolejnego etapu oceny lub wybrany do dofinansowania</w:t>
      </w:r>
      <w:r>
        <w:rPr>
          <w:rStyle w:val="Odwoanieprzypisudolnego"/>
          <w:rFonts w:eastAsiaTheme="minorEastAsia"/>
        </w:rPr>
        <w:t>; u</w:t>
      </w:r>
      <w:r w:rsidRPr="001C5708">
        <w:rPr>
          <w:rStyle w:val="Odwoanieprzypisudolnego"/>
        </w:rPr>
        <w:t>stęp</w:t>
      </w:r>
      <w:r w:rsidRPr="001C5708">
        <w:rPr>
          <w:rStyle w:val="Odwoanieprzypisudolnego"/>
          <w:rFonts w:eastAsiaTheme="minorEastAsia"/>
        </w:rPr>
        <w:t xml:space="preserve"> </w:t>
      </w:r>
      <w:r w:rsidRPr="00795225">
        <w:rPr>
          <w:rStyle w:val="Odwoanieprzypisudolnego"/>
          <w:rFonts w:eastAsiaTheme="minorEastAsia"/>
        </w:rPr>
        <w:t>6. Negatywna ocena, o której mowa w ust</w:t>
      </w:r>
      <w:r w:rsidRPr="000F5D5A">
        <w:rPr>
          <w:rStyle w:val="Odwoanieprzypisudolnego"/>
        </w:rPr>
        <w:t>ęp</w:t>
      </w:r>
      <w:r w:rsidRPr="00795225">
        <w:rPr>
          <w:rStyle w:val="Odwoanieprzypisudolnego"/>
          <w:rFonts w:eastAsiaTheme="minorEastAsia"/>
        </w:rPr>
        <w:t xml:space="preserve"> 5, obejmuje także przypadek, w którym projekt nie może być wybrany do dofinansowania z uwagi na wyczerpanie kwoty przeznaczonej na dofinansowanie projektów w danym naborze.</w:t>
      </w:r>
    </w:p>
  </w:footnote>
  <w:footnote w:id="8">
    <w:p w14:paraId="083DCCED" w14:textId="6D4608D6" w:rsidR="00DC64DE" w:rsidRDefault="00DC64DE">
      <w:pPr>
        <w:pStyle w:val="Tekstprzypisudolnego"/>
      </w:pPr>
      <w:r>
        <w:rPr>
          <w:rStyle w:val="Odwoanieprzypisudolnego"/>
        </w:rPr>
        <w:footnoteRef/>
      </w:r>
      <w:r>
        <w:t xml:space="preserve"> </w:t>
      </w:r>
      <w:r w:rsidRPr="45BA4320">
        <w:rPr>
          <w:rStyle w:val="Odwoanieprzypisudolnego"/>
          <w:rFonts w:eastAsiaTheme="minorEastAsia"/>
        </w:rPr>
        <w:t xml:space="preserve">Przez umowę o dofinansowanie należy również rozumieć porozumienie o dofinansowaniu. </w:t>
      </w:r>
    </w:p>
  </w:footnote>
  <w:footnote w:id="9">
    <w:p w14:paraId="32F0832F" w14:textId="534F446C" w:rsidR="00DC64DE" w:rsidRDefault="00DC64DE" w:rsidP="45BA4320">
      <w:pPr>
        <w:pStyle w:val="Tekstprzypisudolnego"/>
        <w:rPr>
          <w:rStyle w:val="Odwoanieprzypisudolnego"/>
          <w:rFonts w:eastAsiaTheme="minorEastAsia"/>
          <w:color w:val="A6A6A6" w:themeColor="background1" w:themeShade="A6"/>
        </w:rPr>
      </w:pPr>
      <w:r w:rsidRPr="00593184">
        <w:rPr>
          <w:rStyle w:val="Odwoanieprzypisudolnego"/>
        </w:rPr>
        <w:footnoteRef/>
      </w:r>
      <w:r w:rsidRPr="00593184">
        <w:rPr>
          <w:vertAlign w:val="superscript"/>
        </w:rPr>
        <w:t xml:space="preserve"> </w:t>
      </w:r>
      <w:r w:rsidRPr="00593184">
        <w:rPr>
          <w:rStyle w:val="Odwoanieprzypisudolnego"/>
          <w:rFonts w:eastAsiaTheme="minorEastAsia"/>
        </w:rPr>
        <w:t>W wyjątkowych sytuacjach ION może podjąć decyzję o podpisaniu umowy w formie papierowej.</w:t>
      </w:r>
    </w:p>
  </w:footnote>
  <w:footnote w:id="10">
    <w:p w14:paraId="6E8EDC95" w14:textId="77777777" w:rsidR="00DC64DE" w:rsidRDefault="00DC64DE" w:rsidP="00600B46">
      <w:pPr>
        <w:pStyle w:val="Tekstprzypisudolnego"/>
      </w:pPr>
      <w:r>
        <w:rPr>
          <w:rStyle w:val="Odwoanieprzypisudolnego"/>
        </w:rPr>
        <w:footnoteRef/>
      </w:r>
      <w:r>
        <w:t xml:space="preserve"> </w:t>
      </w:r>
      <w:r w:rsidRPr="002801E2">
        <w:rPr>
          <w:rStyle w:val="Odwoanieprzypisudolnego"/>
          <w:rFonts w:eastAsiaTheme="minorEastAsia"/>
        </w:rPr>
        <w:t>Rozumie się przez to takie zmiany w projekcie, które skutkowałyby niespełnieniem kryteriów wyboru projektu, a w konsekwencji przyznaniem oceny negatywnej.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3F175" w14:textId="38D18E63" w:rsidR="00E87EA3" w:rsidRPr="00946915" w:rsidRDefault="00E87EA3">
    <w:pPr>
      <w:pStyle w:val="Nagwek"/>
      <w:rPr>
        <w:sz w:val="22"/>
      </w:rPr>
    </w:pPr>
    <w:r w:rsidRPr="00946915">
      <w:rPr>
        <w:sz w:val="22"/>
      </w:rPr>
      <w:t>Załącznik n</w:t>
    </w:r>
    <w:r w:rsidR="004C566D" w:rsidRPr="00946915">
      <w:rPr>
        <w:sz w:val="22"/>
      </w:rPr>
      <w:t>umer</w:t>
    </w:r>
    <w:r w:rsidRPr="00946915">
      <w:rPr>
        <w:sz w:val="22"/>
      </w:rPr>
      <w:t xml:space="preserve"> 2 do </w:t>
    </w:r>
    <w:r w:rsidR="00573B10" w:rsidRPr="00946915">
      <w:rPr>
        <w:sz w:val="22"/>
      </w:rPr>
      <w:t>U</w:t>
    </w:r>
    <w:r w:rsidRPr="00946915">
      <w:rPr>
        <w:sz w:val="22"/>
      </w:rPr>
      <w:t>chwały</w:t>
    </w:r>
    <w:r w:rsidR="004C566D" w:rsidRPr="00946915">
      <w:rPr>
        <w:sz w:val="22"/>
      </w:rPr>
      <w:t xml:space="preserve"> numer…….. Zarządu Województwa Śląskiego z dnia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ADCE3" w14:textId="19E814D8" w:rsidR="00DC64DE" w:rsidRPr="00257C17" w:rsidRDefault="00DC64DE" w:rsidP="00257C1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CF041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2" w15:restartNumberingAfterBreak="0">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 w15:restartNumberingAfterBreak="0">
    <w:nsid w:val="001675A2"/>
    <w:multiLevelType w:val="multilevel"/>
    <w:tmpl w:val="D07A6AC6"/>
    <w:lvl w:ilvl="0">
      <w:start w:val="1"/>
      <w:numFmt w:val="decimal"/>
      <w:lvlText w:val="%1."/>
      <w:lvlJc w:val="left"/>
      <w:pPr>
        <w:ind w:left="79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2" w:hanging="720"/>
      </w:pPr>
    </w:lvl>
    <w:lvl w:ilvl="3">
      <w:start w:val="1"/>
      <w:numFmt w:val="decimal"/>
      <w:lvlText w:val="%1.%2.%3.%4"/>
      <w:lvlJc w:val="left"/>
      <w:pPr>
        <w:ind w:left="1224" w:hanging="864"/>
      </w:pPr>
      <w:rPr>
        <w:i w:val="0"/>
        <w:iCs w:val="0"/>
      </w:r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 w15:restartNumberingAfterBreak="0">
    <w:nsid w:val="009221FE"/>
    <w:multiLevelType w:val="hybridMultilevel"/>
    <w:tmpl w:val="AAD6737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12A4598"/>
    <w:multiLevelType w:val="multilevel"/>
    <w:tmpl w:val="4CD4B7E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42F213E"/>
    <w:multiLevelType w:val="hybridMultilevel"/>
    <w:tmpl w:val="2B8E3816"/>
    <w:lvl w:ilvl="0" w:tplc="0B424BE0">
      <w:start w:val="1"/>
      <w:numFmt w:val="decimal"/>
      <w:lvlText w:val="%1."/>
      <w:lvlJc w:val="left"/>
      <w:pPr>
        <w:ind w:left="1065" w:hanging="360"/>
      </w:pPr>
      <w:rPr>
        <w:rFonts w:cs="Arial"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15:restartNumberingAfterBreak="0">
    <w:nsid w:val="07E16104"/>
    <w:multiLevelType w:val="hybridMultilevel"/>
    <w:tmpl w:val="3CE473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90F3E83"/>
    <w:multiLevelType w:val="hybridMultilevel"/>
    <w:tmpl w:val="425653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9F815CB"/>
    <w:multiLevelType w:val="hybridMultilevel"/>
    <w:tmpl w:val="EB98A9F0"/>
    <w:lvl w:ilvl="0" w:tplc="32E4A562">
      <w:start w:val="1"/>
      <w:numFmt w:val="decimal"/>
      <w:lvlText w:val="%1."/>
      <w:lvlJc w:val="left"/>
      <w:pPr>
        <w:ind w:left="720" w:hanging="360"/>
      </w:pPr>
      <w:rPr>
        <w:rFonts w:ascii="Arial" w:hAnsi="Arial" w:cs="Arial"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225F4A"/>
    <w:multiLevelType w:val="hybridMultilevel"/>
    <w:tmpl w:val="DC32090C"/>
    <w:lvl w:ilvl="0" w:tplc="CFA0EC5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1"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B3772E0"/>
    <w:multiLevelType w:val="multilevel"/>
    <w:tmpl w:val="9C9EE568"/>
    <w:lvl w:ilvl="0">
      <w:start w:val="1"/>
      <w:numFmt w:val="decimal"/>
      <w:lvlText w:val="%1."/>
      <w:lvlJc w:val="left"/>
      <w:pPr>
        <w:ind w:left="79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2"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3" w15:restartNumberingAfterBreak="0">
    <w:nsid w:val="0B754674"/>
    <w:multiLevelType w:val="multilevel"/>
    <w:tmpl w:val="12BCF4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4A1941"/>
    <w:multiLevelType w:val="hybridMultilevel"/>
    <w:tmpl w:val="1D12C4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DC7E7B"/>
    <w:multiLevelType w:val="hybridMultilevel"/>
    <w:tmpl w:val="E304C5F4"/>
    <w:lvl w:ilvl="0" w:tplc="DDBAD51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E476459"/>
    <w:multiLevelType w:val="hybridMultilevel"/>
    <w:tmpl w:val="0F08F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5757A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275553E"/>
    <w:multiLevelType w:val="hybridMultilevel"/>
    <w:tmpl w:val="692E651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15:restartNumberingAfterBreak="0">
    <w:nsid w:val="12FF71E9"/>
    <w:multiLevelType w:val="hybridMultilevel"/>
    <w:tmpl w:val="E988CA12"/>
    <w:lvl w:ilvl="0" w:tplc="C01CA000">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2E0DC2"/>
    <w:multiLevelType w:val="hybridMultilevel"/>
    <w:tmpl w:val="94E49DEC"/>
    <w:lvl w:ilvl="0" w:tplc="040C972E">
      <w:start w:val="1"/>
      <w:numFmt w:val="decimal"/>
      <w:lvlText w:val="%1."/>
      <w:lvlJc w:val="left"/>
      <w:pPr>
        <w:ind w:left="720" w:hanging="360"/>
      </w:pPr>
      <w:rPr>
        <w:rFonts w:ascii="Arial" w:hAnsi="Arial" w:cs="Arial"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E84E9F"/>
    <w:multiLevelType w:val="multilevel"/>
    <w:tmpl w:val="00E243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0444D0"/>
    <w:multiLevelType w:val="hybridMultilevel"/>
    <w:tmpl w:val="57387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6334C8B"/>
    <w:multiLevelType w:val="hybridMultilevel"/>
    <w:tmpl w:val="AB22B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A73B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6F97D98"/>
    <w:multiLevelType w:val="hybridMultilevel"/>
    <w:tmpl w:val="2D0807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79F6241"/>
    <w:multiLevelType w:val="multilevel"/>
    <w:tmpl w:val="1C6A7D04"/>
    <w:lvl w:ilvl="0">
      <w:start w:val="1"/>
      <w:numFmt w:val="decimal"/>
      <w:lvlText w:val="%1."/>
      <w:lvlJc w:val="left"/>
      <w:pPr>
        <w:ind w:left="720" w:hanging="360"/>
      </w:pPr>
    </w:lvl>
    <w:lvl w:ilvl="1">
      <w:start w:val="2"/>
      <w:numFmt w:val="decimal"/>
      <w:isLgl/>
      <w:lvlText w:val="%1.%2"/>
      <w:lvlJc w:val="left"/>
      <w:pPr>
        <w:ind w:left="1425" w:hanging="525"/>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29" w15:restartNumberingAfterBreak="0">
    <w:nsid w:val="198E07E2"/>
    <w:multiLevelType w:val="hybridMultilevel"/>
    <w:tmpl w:val="F328F80A"/>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19AA533A"/>
    <w:multiLevelType w:val="hybridMultilevel"/>
    <w:tmpl w:val="26ACE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B6A6018"/>
    <w:multiLevelType w:val="hybridMultilevel"/>
    <w:tmpl w:val="8746022A"/>
    <w:lvl w:ilvl="0" w:tplc="04150001">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32" w15:restartNumberingAfterBreak="0">
    <w:nsid w:val="1CA6389F"/>
    <w:multiLevelType w:val="hybridMultilevel"/>
    <w:tmpl w:val="29888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D8074A"/>
    <w:multiLevelType w:val="multilevel"/>
    <w:tmpl w:val="A4ACF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35799C"/>
    <w:multiLevelType w:val="hybridMultilevel"/>
    <w:tmpl w:val="4DA2C490"/>
    <w:lvl w:ilvl="0" w:tplc="0415000F">
      <w:start w:val="1"/>
      <w:numFmt w:val="decimal"/>
      <w:lvlText w:val="%1."/>
      <w:lvlJc w:val="left"/>
      <w:pPr>
        <w:ind w:left="940" w:hanging="360"/>
      </w:p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36" w15:restartNumberingAfterBreak="0">
    <w:nsid w:val="23411B81"/>
    <w:multiLevelType w:val="multilevel"/>
    <w:tmpl w:val="00C8346E"/>
    <w:lvl w:ilvl="0">
      <w:start w:val="1"/>
      <w:numFmt w:val="decimal"/>
      <w:lvlText w:val="%1."/>
      <w:lvlJc w:val="left"/>
      <w:pPr>
        <w:ind w:left="720" w:hanging="360"/>
      </w:pPr>
    </w:lvl>
    <w:lvl w:ilvl="1">
      <w:start w:val="3"/>
      <w:numFmt w:val="decimal"/>
      <w:isLgl/>
      <w:lvlText w:val="%1.%2"/>
      <w:lvlJc w:val="left"/>
      <w:pPr>
        <w:ind w:left="1132" w:hanging="600"/>
      </w:pPr>
      <w:rPr>
        <w:rFonts w:hint="default"/>
      </w:rPr>
    </w:lvl>
    <w:lvl w:ilvl="2">
      <w:start w:val="2"/>
      <w:numFmt w:val="decimal"/>
      <w:isLgl/>
      <w:lvlText w:val="%1.%2.%3"/>
      <w:lvlJc w:val="left"/>
      <w:pPr>
        <w:ind w:left="1424" w:hanging="720"/>
      </w:pPr>
      <w:rPr>
        <w:rFonts w:hint="default"/>
      </w:rPr>
    </w:lvl>
    <w:lvl w:ilvl="3">
      <w:start w:val="1"/>
      <w:numFmt w:val="decimal"/>
      <w:isLgl/>
      <w:lvlText w:val="%1.%2.%3.%4"/>
      <w:lvlJc w:val="left"/>
      <w:pPr>
        <w:ind w:left="1956" w:hanging="108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660" w:hanging="144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364" w:hanging="1800"/>
      </w:pPr>
      <w:rPr>
        <w:rFonts w:hint="default"/>
      </w:rPr>
    </w:lvl>
    <w:lvl w:ilvl="8">
      <w:start w:val="1"/>
      <w:numFmt w:val="decimal"/>
      <w:isLgl/>
      <w:lvlText w:val="%1.%2.%3.%4.%5.%6.%7.%8.%9"/>
      <w:lvlJc w:val="left"/>
      <w:pPr>
        <w:ind w:left="3536" w:hanging="1800"/>
      </w:pPr>
      <w:rPr>
        <w:rFonts w:hint="default"/>
      </w:rPr>
    </w:lvl>
  </w:abstractNum>
  <w:abstractNum w:abstractNumId="37" w15:restartNumberingAfterBreak="0">
    <w:nsid w:val="237335FE"/>
    <w:multiLevelType w:val="hybridMultilevel"/>
    <w:tmpl w:val="670CA4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005040"/>
    <w:multiLevelType w:val="multilevel"/>
    <w:tmpl w:val="C68ECD1C"/>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9" w15:restartNumberingAfterBreak="0">
    <w:nsid w:val="249F166A"/>
    <w:multiLevelType w:val="hybridMultilevel"/>
    <w:tmpl w:val="1F3A3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1" w15:restartNumberingAfterBreak="0">
    <w:nsid w:val="26E4404B"/>
    <w:multiLevelType w:val="hybridMultilevel"/>
    <w:tmpl w:val="6D141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78B34FD"/>
    <w:multiLevelType w:val="hybridMultilevel"/>
    <w:tmpl w:val="DBD4165E"/>
    <w:lvl w:ilvl="0" w:tplc="5302E14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87A0B95"/>
    <w:multiLevelType w:val="hybridMultilevel"/>
    <w:tmpl w:val="1EA2717E"/>
    <w:lvl w:ilvl="0" w:tplc="04150001">
      <w:start w:val="1"/>
      <w:numFmt w:val="bullet"/>
      <w:lvlText w:val=""/>
      <w:lvlJc w:val="left"/>
      <w:pPr>
        <w:ind w:left="855" w:hanging="360"/>
      </w:pPr>
      <w:rPr>
        <w:rFonts w:ascii="Symbol" w:hAnsi="Symbol" w:hint="default"/>
      </w:rPr>
    </w:lvl>
    <w:lvl w:ilvl="1" w:tplc="04150003" w:tentative="1">
      <w:start w:val="1"/>
      <w:numFmt w:val="bullet"/>
      <w:lvlText w:val="o"/>
      <w:lvlJc w:val="left"/>
      <w:pPr>
        <w:ind w:left="1575" w:hanging="360"/>
      </w:pPr>
      <w:rPr>
        <w:rFonts w:ascii="Courier New" w:hAnsi="Courier New" w:cs="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44" w15:restartNumberingAfterBreak="0">
    <w:nsid w:val="294C7DA2"/>
    <w:multiLevelType w:val="hybridMultilevel"/>
    <w:tmpl w:val="11D45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9AF4B71"/>
    <w:multiLevelType w:val="hybridMultilevel"/>
    <w:tmpl w:val="314C8E88"/>
    <w:lvl w:ilvl="0" w:tplc="6A2235D0">
      <w:start w:val="1"/>
      <w:numFmt w:val="bullet"/>
      <w:lvlText w:val=""/>
      <w:lvlJc w:val="left"/>
      <w:pPr>
        <w:ind w:left="12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AB76627"/>
    <w:multiLevelType w:val="hybridMultilevel"/>
    <w:tmpl w:val="4D76F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B354E7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B687B10"/>
    <w:multiLevelType w:val="hybridMultilevel"/>
    <w:tmpl w:val="93AE1858"/>
    <w:lvl w:ilvl="0" w:tplc="61268E68">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C6C60AC"/>
    <w:multiLevelType w:val="hybridMultilevel"/>
    <w:tmpl w:val="F0EC5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DE97BFB"/>
    <w:multiLevelType w:val="hybridMultilevel"/>
    <w:tmpl w:val="C94C24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2F562B06"/>
    <w:multiLevelType w:val="hybridMultilevel"/>
    <w:tmpl w:val="616C0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F6149BE"/>
    <w:multiLevelType w:val="hybridMultilevel"/>
    <w:tmpl w:val="E37EEDF2"/>
    <w:lvl w:ilvl="0" w:tplc="852A2B32">
      <w:start w:val="1"/>
      <w:numFmt w:val="decimal"/>
      <w:lvlText w:val="%1."/>
      <w:lvlJc w:val="left"/>
      <w:pPr>
        <w:ind w:left="1440" w:hanging="360"/>
      </w:pPr>
      <w:rPr>
        <w:rFonts w:ascii="Times New Roman" w:hAnsi="Times New Roman" w:cs="Times New Roman" w:hint="default"/>
        <w:b/>
        <w:strike w:val="0"/>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1C22146"/>
    <w:multiLevelType w:val="hybridMultilevel"/>
    <w:tmpl w:val="5E7882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31D61F61"/>
    <w:multiLevelType w:val="hybridMultilevel"/>
    <w:tmpl w:val="10945A3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7" w15:restartNumberingAfterBreak="0">
    <w:nsid w:val="34573A0C"/>
    <w:multiLevelType w:val="multilevel"/>
    <w:tmpl w:val="D07A6AC6"/>
    <w:lvl w:ilvl="0">
      <w:start w:val="1"/>
      <w:numFmt w:val="decimal"/>
      <w:lvlText w:val="%1."/>
      <w:lvlJc w:val="left"/>
      <w:pPr>
        <w:ind w:left="79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2" w:hanging="720"/>
      </w:pPr>
    </w:lvl>
    <w:lvl w:ilvl="3">
      <w:start w:val="1"/>
      <w:numFmt w:val="decimal"/>
      <w:lvlText w:val="%1.%2.%3.%4"/>
      <w:lvlJc w:val="left"/>
      <w:pPr>
        <w:ind w:left="1224" w:hanging="864"/>
      </w:pPr>
      <w:rPr>
        <w:i w:val="0"/>
        <w:iCs w:val="0"/>
      </w:r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58" w15:restartNumberingAfterBreak="0">
    <w:nsid w:val="363B2BDF"/>
    <w:multiLevelType w:val="multilevel"/>
    <w:tmpl w:val="04E2C6BC"/>
    <w:lvl w:ilvl="0">
      <w:start w:val="7"/>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6EA78BB"/>
    <w:multiLevelType w:val="hybridMultilevel"/>
    <w:tmpl w:val="D856DD8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38183C0E"/>
    <w:multiLevelType w:val="hybridMultilevel"/>
    <w:tmpl w:val="3E00D4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89F5C19"/>
    <w:multiLevelType w:val="hybridMultilevel"/>
    <w:tmpl w:val="EA3A30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398B4356"/>
    <w:multiLevelType w:val="hybridMultilevel"/>
    <w:tmpl w:val="08225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B4D4359"/>
    <w:multiLevelType w:val="hybridMultilevel"/>
    <w:tmpl w:val="CC1E1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B60182C"/>
    <w:multiLevelType w:val="hybridMultilevel"/>
    <w:tmpl w:val="AE906E48"/>
    <w:lvl w:ilvl="0" w:tplc="505AE2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B974CF7"/>
    <w:multiLevelType w:val="hybridMultilevel"/>
    <w:tmpl w:val="E0EC7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BBF409D"/>
    <w:multiLevelType w:val="hybridMultilevel"/>
    <w:tmpl w:val="B4581A9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BD50867"/>
    <w:multiLevelType w:val="hybridMultilevel"/>
    <w:tmpl w:val="F11E9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C74708C"/>
    <w:multiLevelType w:val="multilevel"/>
    <w:tmpl w:val="13AAAC4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004150A"/>
    <w:multiLevelType w:val="multilevel"/>
    <w:tmpl w:val="B03444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b w:val="0"/>
        <w:color w:val="000000"/>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A17674"/>
    <w:multiLevelType w:val="hybridMultilevel"/>
    <w:tmpl w:val="A9802BC8"/>
    <w:lvl w:ilvl="0" w:tplc="04150019">
      <w:start w:val="1"/>
      <w:numFmt w:val="lowerLetter"/>
      <w:lvlText w:val="%1."/>
      <w:lvlJc w:val="left"/>
      <w:pPr>
        <w:ind w:left="1353"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41B329A1"/>
    <w:multiLevelType w:val="multilevel"/>
    <w:tmpl w:val="A4F49586"/>
    <w:lvl w:ilvl="0">
      <w:start w:val="1"/>
      <w:numFmt w:val="decimal"/>
      <w:lvlText w:val="%1."/>
      <w:lvlJc w:val="left"/>
      <w:pPr>
        <w:ind w:left="792" w:hanging="432"/>
      </w:pPr>
    </w:lvl>
    <w:lvl w:ilvl="1">
      <w:start w:val="1"/>
      <w:numFmt w:val="decimal"/>
      <w:lvlText w:val="%1.%2"/>
      <w:lvlJc w:val="left"/>
      <w:rPr>
        <w:b/>
        <w:bCs/>
        <w:i w:val="0"/>
        <w:iCs w:val="0"/>
        <w:caps w:val="0"/>
        <w:smallCaps w:val="0"/>
        <w:strike w:val="0"/>
        <w:dstrike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2" w:hanging="720"/>
      </w:pPr>
    </w:lvl>
    <w:lvl w:ilvl="3">
      <w:start w:val="1"/>
      <w:numFmt w:val="decimal"/>
      <w:lvlText w:val="%1.%2.%3.%4"/>
      <w:lvlJc w:val="left"/>
      <w:pPr>
        <w:ind w:left="1224" w:hanging="864"/>
      </w:pPr>
      <w:rPr>
        <w:i w:val="0"/>
        <w:iCs w:val="0"/>
      </w:r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73" w15:restartNumberingAfterBreak="0">
    <w:nsid w:val="43670AC3"/>
    <w:multiLevelType w:val="multilevel"/>
    <w:tmpl w:val="9C9EE568"/>
    <w:lvl w:ilvl="0">
      <w:start w:val="1"/>
      <w:numFmt w:val="decimal"/>
      <w:lvlText w:val="%1."/>
      <w:lvlJc w:val="left"/>
      <w:pPr>
        <w:ind w:left="79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2"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74" w15:restartNumberingAfterBreak="0">
    <w:nsid w:val="43CF0D32"/>
    <w:multiLevelType w:val="hybridMultilevel"/>
    <w:tmpl w:val="F878BD00"/>
    <w:lvl w:ilvl="0" w:tplc="92EA923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4FA60CD"/>
    <w:multiLevelType w:val="hybridMultilevel"/>
    <w:tmpl w:val="31142A1E"/>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456861D1"/>
    <w:multiLevelType w:val="hybridMultilevel"/>
    <w:tmpl w:val="BA6A1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5FA3E58"/>
    <w:multiLevelType w:val="multilevel"/>
    <w:tmpl w:val="9C9EE568"/>
    <w:lvl w:ilvl="0">
      <w:start w:val="1"/>
      <w:numFmt w:val="decimal"/>
      <w:lvlText w:val="%1."/>
      <w:lvlJc w:val="left"/>
      <w:pPr>
        <w:ind w:left="79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2"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78" w15:restartNumberingAfterBreak="0">
    <w:nsid w:val="461D17AC"/>
    <w:multiLevelType w:val="hybridMultilevel"/>
    <w:tmpl w:val="C6B83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46B0186D"/>
    <w:multiLevelType w:val="hybridMultilevel"/>
    <w:tmpl w:val="9E9C4A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0" w15:restartNumberingAfterBreak="0">
    <w:nsid w:val="48633C4E"/>
    <w:multiLevelType w:val="multilevel"/>
    <w:tmpl w:val="72A23902"/>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1" w15:restartNumberingAfterBreak="0">
    <w:nsid w:val="4994035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A317D83"/>
    <w:multiLevelType w:val="hybridMultilevel"/>
    <w:tmpl w:val="2CE6E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ACD5E78"/>
    <w:multiLevelType w:val="hybridMultilevel"/>
    <w:tmpl w:val="D2FEE3C2"/>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AEB5FF2"/>
    <w:multiLevelType w:val="hybridMultilevel"/>
    <w:tmpl w:val="3F4C9BA2"/>
    <w:lvl w:ilvl="0" w:tplc="0415000F">
      <w:start w:val="1"/>
      <w:numFmt w:val="decimal"/>
      <w:lvlText w:val="%1."/>
      <w:lvlJc w:val="left"/>
      <w:pPr>
        <w:ind w:left="491" w:hanging="360"/>
      </w:p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85" w15:restartNumberingAfterBreak="0">
    <w:nsid w:val="4BEC6CF9"/>
    <w:multiLevelType w:val="hybridMultilevel"/>
    <w:tmpl w:val="DF66EE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C935D4B"/>
    <w:multiLevelType w:val="multilevel"/>
    <w:tmpl w:val="AC888F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D15664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E1C5E7E"/>
    <w:multiLevelType w:val="hybridMultilevel"/>
    <w:tmpl w:val="6D748B64"/>
    <w:lvl w:ilvl="0" w:tplc="B914B470">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09F174D"/>
    <w:multiLevelType w:val="multilevel"/>
    <w:tmpl w:val="1C6A7D04"/>
    <w:lvl w:ilvl="0">
      <w:start w:val="1"/>
      <w:numFmt w:val="decimal"/>
      <w:lvlText w:val="%1."/>
      <w:lvlJc w:val="left"/>
      <w:pPr>
        <w:ind w:left="720" w:hanging="360"/>
      </w:pPr>
    </w:lvl>
    <w:lvl w:ilvl="1">
      <w:start w:val="2"/>
      <w:numFmt w:val="decimal"/>
      <w:isLgl/>
      <w:lvlText w:val="%1.%2"/>
      <w:lvlJc w:val="left"/>
      <w:pPr>
        <w:ind w:left="1425" w:hanging="525"/>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91" w15:restartNumberingAfterBreak="0">
    <w:nsid w:val="50CC72EB"/>
    <w:multiLevelType w:val="hybridMultilevel"/>
    <w:tmpl w:val="C23E6C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14629E0"/>
    <w:multiLevelType w:val="hybridMultilevel"/>
    <w:tmpl w:val="06AA1682"/>
    <w:lvl w:ilvl="0" w:tplc="BF86FE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33F61BA"/>
    <w:multiLevelType w:val="hybridMultilevel"/>
    <w:tmpl w:val="A568FA42"/>
    <w:lvl w:ilvl="0" w:tplc="92EA923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53482782"/>
    <w:multiLevelType w:val="hybridMultilevel"/>
    <w:tmpl w:val="CFDCCB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53745133"/>
    <w:multiLevelType w:val="hybridMultilevel"/>
    <w:tmpl w:val="54CC8076"/>
    <w:lvl w:ilvl="0" w:tplc="96C805CA">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48C3B71"/>
    <w:multiLevelType w:val="hybridMultilevel"/>
    <w:tmpl w:val="17822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6F13687"/>
    <w:multiLevelType w:val="hybridMultilevel"/>
    <w:tmpl w:val="112AF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57BE4B13"/>
    <w:multiLevelType w:val="hybridMultilevel"/>
    <w:tmpl w:val="E988CA12"/>
    <w:lvl w:ilvl="0" w:tplc="FFFFFFFF">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7C86EEE"/>
    <w:multiLevelType w:val="hybridMultilevel"/>
    <w:tmpl w:val="C94C24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59240D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59345B96"/>
    <w:multiLevelType w:val="hybridMultilevel"/>
    <w:tmpl w:val="CA2C8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97A7239"/>
    <w:multiLevelType w:val="multilevel"/>
    <w:tmpl w:val="D07A6AC6"/>
    <w:lvl w:ilvl="0">
      <w:start w:val="1"/>
      <w:numFmt w:val="decimal"/>
      <w:lvlText w:val="%1."/>
      <w:lvlJc w:val="left"/>
      <w:pPr>
        <w:ind w:left="79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2" w:hanging="720"/>
      </w:pPr>
    </w:lvl>
    <w:lvl w:ilvl="3">
      <w:start w:val="1"/>
      <w:numFmt w:val="decimal"/>
      <w:lvlText w:val="%1.%2.%3.%4"/>
      <w:lvlJc w:val="left"/>
      <w:pPr>
        <w:ind w:left="1224" w:hanging="864"/>
      </w:pPr>
      <w:rPr>
        <w:i w:val="0"/>
        <w:iCs w:val="0"/>
      </w:r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04"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5B8A763F"/>
    <w:multiLevelType w:val="hybridMultilevel"/>
    <w:tmpl w:val="5DCA61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5BA93045"/>
    <w:multiLevelType w:val="hybridMultilevel"/>
    <w:tmpl w:val="90D0D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D3512FE"/>
    <w:multiLevelType w:val="multilevel"/>
    <w:tmpl w:val="B3EABB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E2040D7"/>
    <w:multiLevelType w:val="hybridMultilevel"/>
    <w:tmpl w:val="41024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04804BD"/>
    <w:multiLevelType w:val="hybridMultilevel"/>
    <w:tmpl w:val="CB2CFE48"/>
    <w:lvl w:ilvl="0" w:tplc="6A2235D0">
      <w:start w:val="1"/>
      <w:numFmt w:val="bullet"/>
      <w:lvlText w:val=""/>
      <w:lvlJc w:val="left"/>
      <w:pPr>
        <w:ind w:left="12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3241D7E"/>
    <w:multiLevelType w:val="hybridMultilevel"/>
    <w:tmpl w:val="48901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748743A"/>
    <w:multiLevelType w:val="hybridMultilevel"/>
    <w:tmpl w:val="3BEC5A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7D110DF"/>
    <w:multiLevelType w:val="hybridMultilevel"/>
    <w:tmpl w:val="45FE9BFA"/>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8362A93"/>
    <w:multiLevelType w:val="hybridMultilevel"/>
    <w:tmpl w:val="17D6E4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4" w15:restartNumberingAfterBreak="0">
    <w:nsid w:val="6B130597"/>
    <w:multiLevelType w:val="hybridMultilevel"/>
    <w:tmpl w:val="5A9A4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B1F47BA"/>
    <w:multiLevelType w:val="hybridMultilevel"/>
    <w:tmpl w:val="FDF41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6C0A15C1"/>
    <w:multiLevelType w:val="hybridMultilevel"/>
    <w:tmpl w:val="7C3C8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CE84D81"/>
    <w:multiLevelType w:val="hybridMultilevel"/>
    <w:tmpl w:val="B12423EE"/>
    <w:lvl w:ilvl="0" w:tplc="C71AAA26">
      <w:start w:val="1"/>
      <w:numFmt w:val="decimal"/>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9" w15:restartNumberingAfterBreak="0">
    <w:nsid w:val="6DAF269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1" w15:restartNumberingAfterBreak="0">
    <w:nsid w:val="6F6244D0"/>
    <w:multiLevelType w:val="hybridMultilevel"/>
    <w:tmpl w:val="21F05A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123" w15:restartNumberingAfterBreak="0">
    <w:nsid w:val="71C72952"/>
    <w:multiLevelType w:val="hybridMultilevel"/>
    <w:tmpl w:val="A4E469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4" w15:restartNumberingAfterBreak="0">
    <w:nsid w:val="72B4365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33F095E"/>
    <w:multiLevelType w:val="hybridMultilevel"/>
    <w:tmpl w:val="C172D7C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6" w15:restartNumberingAfterBreak="0">
    <w:nsid w:val="741D5FF3"/>
    <w:multiLevelType w:val="hybridMultilevel"/>
    <w:tmpl w:val="257082C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7" w15:restartNumberingAfterBreak="0">
    <w:nsid w:val="775A0EEB"/>
    <w:multiLevelType w:val="hybridMultilevel"/>
    <w:tmpl w:val="6B54F00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8" w15:restartNumberingAfterBreak="0">
    <w:nsid w:val="78466EC8"/>
    <w:multiLevelType w:val="hybridMultilevel"/>
    <w:tmpl w:val="CF86D798"/>
    <w:lvl w:ilvl="0" w:tplc="34F06A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78D726D9"/>
    <w:multiLevelType w:val="hybridMultilevel"/>
    <w:tmpl w:val="A0BCEF4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0" w15:restartNumberingAfterBreak="0">
    <w:nsid w:val="7A875D1E"/>
    <w:multiLevelType w:val="multilevel"/>
    <w:tmpl w:val="1C6A7D04"/>
    <w:lvl w:ilvl="0">
      <w:start w:val="1"/>
      <w:numFmt w:val="decimal"/>
      <w:lvlText w:val="%1."/>
      <w:lvlJc w:val="left"/>
      <w:pPr>
        <w:ind w:left="720" w:hanging="360"/>
      </w:pPr>
    </w:lvl>
    <w:lvl w:ilvl="1">
      <w:start w:val="2"/>
      <w:numFmt w:val="decimal"/>
      <w:isLgl/>
      <w:lvlText w:val="%1.%2"/>
      <w:lvlJc w:val="left"/>
      <w:pPr>
        <w:ind w:left="1425" w:hanging="525"/>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131" w15:restartNumberingAfterBreak="0">
    <w:nsid w:val="7B60721C"/>
    <w:multiLevelType w:val="hybridMultilevel"/>
    <w:tmpl w:val="07861C9C"/>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D5322E5"/>
    <w:multiLevelType w:val="hybridMultilevel"/>
    <w:tmpl w:val="BFDA9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2"/>
  </w:num>
  <w:num w:numId="2">
    <w:abstractNumId w:val="12"/>
  </w:num>
  <w:num w:numId="3">
    <w:abstractNumId w:val="120"/>
  </w:num>
  <w:num w:numId="4">
    <w:abstractNumId w:val="117"/>
  </w:num>
  <w:num w:numId="5">
    <w:abstractNumId w:val="132"/>
  </w:num>
  <w:num w:numId="6">
    <w:abstractNumId w:val="54"/>
  </w:num>
  <w:num w:numId="7">
    <w:abstractNumId w:val="64"/>
  </w:num>
  <w:num w:numId="8">
    <w:abstractNumId w:val="88"/>
  </w:num>
  <w:num w:numId="9">
    <w:abstractNumId w:val="40"/>
  </w:num>
  <w:num w:numId="10">
    <w:abstractNumId w:val="110"/>
  </w:num>
  <w:num w:numId="11">
    <w:abstractNumId w:val="43"/>
  </w:num>
  <w:num w:numId="12">
    <w:abstractNumId w:val="49"/>
  </w:num>
  <w:num w:numId="13">
    <w:abstractNumId w:val="109"/>
  </w:num>
  <w:num w:numId="14">
    <w:abstractNumId w:val="15"/>
  </w:num>
  <w:num w:numId="15">
    <w:abstractNumId w:val="33"/>
  </w:num>
  <w:num w:numId="16">
    <w:abstractNumId w:val="34"/>
  </w:num>
  <w:num w:numId="17">
    <w:abstractNumId w:val="23"/>
  </w:num>
  <w:num w:numId="18">
    <w:abstractNumId w:val="13"/>
  </w:num>
  <w:num w:numId="19">
    <w:abstractNumId w:val="86"/>
  </w:num>
  <w:num w:numId="20">
    <w:abstractNumId w:val="58"/>
  </w:num>
  <w:num w:numId="21">
    <w:abstractNumId w:val="107"/>
  </w:num>
  <w:num w:numId="22">
    <w:abstractNumId w:val="45"/>
  </w:num>
  <w:num w:numId="23">
    <w:abstractNumId w:val="22"/>
  </w:num>
  <w:num w:numId="24">
    <w:abstractNumId w:val="104"/>
  </w:num>
  <w:num w:numId="25">
    <w:abstractNumId w:val="48"/>
  </w:num>
  <w:num w:numId="26">
    <w:abstractNumId w:val="28"/>
  </w:num>
  <w:num w:numId="27">
    <w:abstractNumId w:val="96"/>
  </w:num>
  <w:num w:numId="28">
    <w:abstractNumId w:val="11"/>
  </w:num>
  <w:num w:numId="29">
    <w:abstractNumId w:val="19"/>
  </w:num>
  <w:num w:numId="30">
    <w:abstractNumId w:val="69"/>
  </w:num>
  <w:num w:numId="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6"/>
  </w:num>
  <w:num w:numId="33">
    <w:abstractNumId w:val="118"/>
  </w:num>
  <w:num w:numId="34">
    <w:abstractNumId w:val="31"/>
  </w:num>
  <w:num w:numId="35">
    <w:abstractNumId w:val="4"/>
  </w:num>
  <w:num w:numId="36">
    <w:abstractNumId w:val="116"/>
  </w:num>
  <w:num w:numId="37">
    <w:abstractNumId w:val="46"/>
  </w:num>
  <w:num w:numId="38">
    <w:abstractNumId w:val="21"/>
  </w:num>
  <w:num w:numId="39">
    <w:abstractNumId w:val="7"/>
  </w:num>
  <w:num w:numId="40">
    <w:abstractNumId w:val="50"/>
  </w:num>
  <w:num w:numId="41">
    <w:abstractNumId w:val="82"/>
  </w:num>
  <w:num w:numId="42">
    <w:abstractNumId w:val="53"/>
  </w:num>
  <w:num w:numId="43">
    <w:abstractNumId w:val="56"/>
  </w:num>
  <w:num w:numId="44">
    <w:abstractNumId w:val="127"/>
  </w:num>
  <w:num w:numId="45">
    <w:abstractNumId w:val="20"/>
  </w:num>
  <w:num w:numId="46">
    <w:abstractNumId w:val="36"/>
  </w:num>
  <w:num w:numId="47">
    <w:abstractNumId w:val="29"/>
  </w:num>
  <w:num w:numId="48">
    <w:abstractNumId w:val="61"/>
  </w:num>
  <w:num w:numId="49">
    <w:abstractNumId w:val="52"/>
  </w:num>
  <w:num w:numId="50">
    <w:abstractNumId w:val="79"/>
  </w:num>
  <w:num w:numId="51">
    <w:abstractNumId w:val="24"/>
  </w:num>
  <w:num w:numId="52">
    <w:abstractNumId w:val="91"/>
  </w:num>
  <w:num w:numId="53">
    <w:abstractNumId w:val="92"/>
  </w:num>
  <w:num w:numId="54">
    <w:abstractNumId w:val="42"/>
  </w:num>
  <w:num w:numId="55">
    <w:abstractNumId w:val="111"/>
  </w:num>
  <w:num w:numId="56">
    <w:abstractNumId w:val="113"/>
  </w:num>
  <w:num w:numId="57">
    <w:abstractNumId w:val="114"/>
  </w:num>
  <w:num w:numId="58">
    <w:abstractNumId w:val="105"/>
  </w:num>
  <w:num w:numId="59">
    <w:abstractNumId w:val="63"/>
  </w:num>
  <w:num w:numId="60">
    <w:abstractNumId w:val="66"/>
  </w:num>
  <w:num w:numId="61">
    <w:abstractNumId w:val="125"/>
  </w:num>
  <w:num w:numId="62">
    <w:abstractNumId w:val="8"/>
  </w:num>
  <w:num w:numId="63">
    <w:abstractNumId w:val="71"/>
  </w:num>
  <w:num w:numId="64">
    <w:abstractNumId w:val="123"/>
  </w:num>
  <w:num w:numId="65">
    <w:abstractNumId w:val="37"/>
  </w:num>
  <w:num w:numId="66">
    <w:abstractNumId w:val="27"/>
  </w:num>
  <w:num w:numId="67">
    <w:abstractNumId w:val="108"/>
  </w:num>
  <w:num w:numId="68">
    <w:abstractNumId w:val="129"/>
  </w:num>
  <w:num w:numId="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num>
  <w:num w:numId="71">
    <w:abstractNumId w:val="6"/>
  </w:num>
  <w:num w:numId="72">
    <w:abstractNumId w:val="128"/>
  </w:num>
  <w:num w:numId="73">
    <w:abstractNumId w:val="97"/>
  </w:num>
  <w:num w:numId="74">
    <w:abstractNumId w:val="10"/>
  </w:num>
  <w:num w:numId="75">
    <w:abstractNumId w:val="76"/>
  </w:num>
  <w:num w:numId="76">
    <w:abstractNumId w:val="115"/>
  </w:num>
  <w:num w:numId="77">
    <w:abstractNumId w:val="98"/>
  </w:num>
  <w:num w:numId="78">
    <w:abstractNumId w:val="104"/>
  </w:num>
  <w:num w:numId="79">
    <w:abstractNumId w:val="69"/>
  </w:num>
  <w:num w:numId="80">
    <w:abstractNumId w:val="55"/>
  </w:num>
  <w:num w:numId="81">
    <w:abstractNumId w:val="25"/>
  </w:num>
  <w:num w:numId="82">
    <w:abstractNumId w:val="5"/>
  </w:num>
  <w:num w:numId="83">
    <w:abstractNumId w:val="119"/>
  </w:num>
  <w:num w:numId="84">
    <w:abstractNumId w:val="26"/>
  </w:num>
  <w:num w:numId="85">
    <w:abstractNumId w:val="87"/>
  </w:num>
  <w:num w:numId="86">
    <w:abstractNumId w:val="73"/>
  </w:num>
  <w:num w:numId="87">
    <w:abstractNumId w:val="72"/>
  </w:num>
  <w:num w:numId="88">
    <w:abstractNumId w:val="80"/>
  </w:num>
  <w:num w:numId="89">
    <w:abstractNumId w:val="89"/>
  </w:num>
  <w:num w:numId="90">
    <w:abstractNumId w:val="62"/>
  </w:num>
  <w:num w:numId="91">
    <w:abstractNumId w:val="102"/>
  </w:num>
  <w:num w:numId="92">
    <w:abstractNumId w:val="3"/>
  </w:num>
  <w:num w:numId="93">
    <w:abstractNumId w:val="32"/>
  </w:num>
  <w:num w:numId="94">
    <w:abstractNumId w:val="75"/>
  </w:num>
  <w:num w:numId="95">
    <w:abstractNumId w:val="121"/>
  </w:num>
  <w:num w:numId="96">
    <w:abstractNumId w:val="60"/>
  </w:num>
  <w:num w:numId="97">
    <w:abstractNumId w:val="126"/>
  </w:num>
  <w:num w:numId="98">
    <w:abstractNumId w:val="124"/>
  </w:num>
  <w:num w:numId="99">
    <w:abstractNumId w:val="67"/>
  </w:num>
  <w:num w:numId="100">
    <w:abstractNumId w:val="57"/>
  </w:num>
  <w:num w:numId="101">
    <w:abstractNumId w:val="112"/>
  </w:num>
  <w:num w:numId="102">
    <w:abstractNumId w:val="77"/>
  </w:num>
  <w:num w:numId="103">
    <w:abstractNumId w:val="103"/>
  </w:num>
  <w:num w:numId="104">
    <w:abstractNumId w:val="44"/>
  </w:num>
  <w:num w:numId="105">
    <w:abstractNumId w:val="101"/>
  </w:num>
  <w:num w:numId="106">
    <w:abstractNumId w:val="18"/>
  </w:num>
  <w:num w:numId="107">
    <w:abstractNumId w:val="47"/>
  </w:num>
  <w:num w:numId="108">
    <w:abstractNumId w:val="130"/>
  </w:num>
  <w:num w:numId="109">
    <w:abstractNumId w:val="90"/>
  </w:num>
  <w:num w:numId="110">
    <w:abstractNumId w:val="35"/>
  </w:num>
  <w:num w:numId="111">
    <w:abstractNumId w:val="93"/>
  </w:num>
  <w:num w:numId="112">
    <w:abstractNumId w:val="38"/>
  </w:num>
  <w:num w:numId="113">
    <w:abstractNumId w:val="100"/>
  </w:num>
  <w:num w:numId="114">
    <w:abstractNumId w:val="84"/>
  </w:num>
  <w:num w:numId="115">
    <w:abstractNumId w:val="65"/>
  </w:num>
  <w:num w:numId="116">
    <w:abstractNumId w:val="133"/>
  </w:num>
  <w:num w:numId="117">
    <w:abstractNumId w:val="68"/>
  </w:num>
  <w:num w:numId="118">
    <w:abstractNumId w:val="70"/>
  </w:num>
  <w:num w:numId="119">
    <w:abstractNumId w:val="74"/>
  </w:num>
  <w:num w:numId="120">
    <w:abstractNumId w:val="0"/>
  </w:num>
  <w:num w:numId="121">
    <w:abstractNumId w:val="51"/>
  </w:num>
  <w:num w:numId="122">
    <w:abstractNumId w:val="41"/>
  </w:num>
  <w:num w:numId="123">
    <w:abstractNumId w:val="131"/>
  </w:num>
  <w:num w:numId="124">
    <w:abstractNumId w:val="81"/>
  </w:num>
  <w:num w:numId="125">
    <w:abstractNumId w:val="85"/>
  </w:num>
  <w:num w:numId="126">
    <w:abstractNumId w:val="17"/>
  </w:num>
  <w:num w:numId="127">
    <w:abstractNumId w:val="95"/>
  </w:num>
  <w:num w:numId="128">
    <w:abstractNumId w:val="99"/>
  </w:num>
  <w:num w:numId="129">
    <w:abstractNumId w:val="78"/>
  </w:num>
  <w:num w:numId="130">
    <w:abstractNumId w:val="30"/>
  </w:num>
  <w:num w:numId="131">
    <w:abstractNumId w:val="1"/>
  </w:num>
  <w:num w:numId="132">
    <w:abstractNumId w:val="83"/>
  </w:num>
  <w:num w:numId="133">
    <w:abstractNumId w:val="14"/>
  </w:num>
  <w:num w:numId="134">
    <w:abstractNumId w:val="94"/>
  </w:num>
  <w:num w:numId="135">
    <w:abstractNumId w:val="39"/>
  </w:num>
  <w:num w:numId="136">
    <w:abstractNumId w:val="2"/>
  </w:num>
  <w:num w:numId="137">
    <w:abstractNumId w:val="9"/>
  </w:num>
  <w:num w:numId="138">
    <w:abstractNumId w:val="59"/>
  </w:num>
  <w:num w:numId="13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F7"/>
    <w:rsid w:val="00001727"/>
    <w:rsid w:val="000107B4"/>
    <w:rsid w:val="00022653"/>
    <w:rsid w:val="00024622"/>
    <w:rsid w:val="00032BC5"/>
    <w:rsid w:val="00034FA5"/>
    <w:rsid w:val="00036F36"/>
    <w:rsid w:val="000403AF"/>
    <w:rsid w:val="00042BB9"/>
    <w:rsid w:val="000434EA"/>
    <w:rsid w:val="00045CA2"/>
    <w:rsid w:val="00053F72"/>
    <w:rsid w:val="00057809"/>
    <w:rsid w:val="00060F5F"/>
    <w:rsid w:val="000638FE"/>
    <w:rsid w:val="00066DB5"/>
    <w:rsid w:val="000706C0"/>
    <w:rsid w:val="000722B1"/>
    <w:rsid w:val="00073923"/>
    <w:rsid w:val="00076941"/>
    <w:rsid w:val="000774C6"/>
    <w:rsid w:val="000864C3"/>
    <w:rsid w:val="00086BA3"/>
    <w:rsid w:val="0009107A"/>
    <w:rsid w:val="00093700"/>
    <w:rsid w:val="00096CAE"/>
    <w:rsid w:val="000A209A"/>
    <w:rsid w:val="000A32D3"/>
    <w:rsid w:val="000A3EEE"/>
    <w:rsid w:val="000A45C3"/>
    <w:rsid w:val="000A71D1"/>
    <w:rsid w:val="000B4304"/>
    <w:rsid w:val="000C5C41"/>
    <w:rsid w:val="000D07D9"/>
    <w:rsid w:val="000D0F4D"/>
    <w:rsid w:val="000D3275"/>
    <w:rsid w:val="000D3B07"/>
    <w:rsid w:val="000E04AE"/>
    <w:rsid w:val="000E10F6"/>
    <w:rsid w:val="000E244A"/>
    <w:rsid w:val="000E26A2"/>
    <w:rsid w:val="000E6860"/>
    <w:rsid w:val="000E785B"/>
    <w:rsid w:val="000F1D6A"/>
    <w:rsid w:val="000F468E"/>
    <w:rsid w:val="001006DF"/>
    <w:rsid w:val="00103B28"/>
    <w:rsid w:val="0010659D"/>
    <w:rsid w:val="00107AFC"/>
    <w:rsid w:val="00107BCB"/>
    <w:rsid w:val="00110659"/>
    <w:rsid w:val="00111FFC"/>
    <w:rsid w:val="00114405"/>
    <w:rsid w:val="00114BC1"/>
    <w:rsid w:val="00115444"/>
    <w:rsid w:val="00122D7E"/>
    <w:rsid w:val="001239FE"/>
    <w:rsid w:val="00123AB2"/>
    <w:rsid w:val="00123D22"/>
    <w:rsid w:val="001260BB"/>
    <w:rsid w:val="00130C1B"/>
    <w:rsid w:val="001314A1"/>
    <w:rsid w:val="00136A7E"/>
    <w:rsid w:val="00136B58"/>
    <w:rsid w:val="00137178"/>
    <w:rsid w:val="00137281"/>
    <w:rsid w:val="00137628"/>
    <w:rsid w:val="00140BCE"/>
    <w:rsid w:val="00144B8B"/>
    <w:rsid w:val="00145F63"/>
    <w:rsid w:val="00153B84"/>
    <w:rsid w:val="00155685"/>
    <w:rsid w:val="00163362"/>
    <w:rsid w:val="001638B9"/>
    <w:rsid w:val="00166F1D"/>
    <w:rsid w:val="001715AE"/>
    <w:rsid w:val="00172996"/>
    <w:rsid w:val="001746AC"/>
    <w:rsid w:val="00183372"/>
    <w:rsid w:val="0019009A"/>
    <w:rsid w:val="00192CCE"/>
    <w:rsid w:val="0019444C"/>
    <w:rsid w:val="001A00F4"/>
    <w:rsid w:val="001A446B"/>
    <w:rsid w:val="001A5A45"/>
    <w:rsid w:val="001A5BB4"/>
    <w:rsid w:val="001A6207"/>
    <w:rsid w:val="001C2BD9"/>
    <w:rsid w:val="001D5CB4"/>
    <w:rsid w:val="001E40AC"/>
    <w:rsid w:val="001E70D8"/>
    <w:rsid w:val="001E79C4"/>
    <w:rsid w:val="001F3643"/>
    <w:rsid w:val="001F3F72"/>
    <w:rsid w:val="001F661C"/>
    <w:rsid w:val="00203413"/>
    <w:rsid w:val="0020488B"/>
    <w:rsid w:val="00213797"/>
    <w:rsid w:val="00216207"/>
    <w:rsid w:val="002170AE"/>
    <w:rsid w:val="00220B33"/>
    <w:rsid w:val="0022215B"/>
    <w:rsid w:val="00223D8A"/>
    <w:rsid w:val="00224786"/>
    <w:rsid w:val="00225193"/>
    <w:rsid w:val="00230C6C"/>
    <w:rsid w:val="00233650"/>
    <w:rsid w:val="00233695"/>
    <w:rsid w:val="002358DF"/>
    <w:rsid w:val="002471C2"/>
    <w:rsid w:val="002474CB"/>
    <w:rsid w:val="00252A10"/>
    <w:rsid w:val="00257C17"/>
    <w:rsid w:val="002658DB"/>
    <w:rsid w:val="00270F42"/>
    <w:rsid w:val="00275389"/>
    <w:rsid w:val="00276161"/>
    <w:rsid w:val="00276631"/>
    <w:rsid w:val="002779DC"/>
    <w:rsid w:val="00277BD9"/>
    <w:rsid w:val="002801E2"/>
    <w:rsid w:val="00281618"/>
    <w:rsid w:val="00284A18"/>
    <w:rsid w:val="00286B9D"/>
    <w:rsid w:val="002870CC"/>
    <w:rsid w:val="00291C52"/>
    <w:rsid w:val="00295FD7"/>
    <w:rsid w:val="002966A9"/>
    <w:rsid w:val="002A0C12"/>
    <w:rsid w:val="002A1351"/>
    <w:rsid w:val="002A4CE8"/>
    <w:rsid w:val="002A6E52"/>
    <w:rsid w:val="002A6E67"/>
    <w:rsid w:val="002A7A2E"/>
    <w:rsid w:val="002B1769"/>
    <w:rsid w:val="002B1B0E"/>
    <w:rsid w:val="002B4B18"/>
    <w:rsid w:val="002B6D1E"/>
    <w:rsid w:val="002B6E12"/>
    <w:rsid w:val="002B77B7"/>
    <w:rsid w:val="002C1CB2"/>
    <w:rsid w:val="002C3170"/>
    <w:rsid w:val="002C4037"/>
    <w:rsid w:val="002C4C12"/>
    <w:rsid w:val="002D1BA6"/>
    <w:rsid w:val="002D4C84"/>
    <w:rsid w:val="002E3E6F"/>
    <w:rsid w:val="002E7557"/>
    <w:rsid w:val="002F04F6"/>
    <w:rsid w:val="002F1772"/>
    <w:rsid w:val="002F7C57"/>
    <w:rsid w:val="0030147B"/>
    <w:rsid w:val="00306DA2"/>
    <w:rsid w:val="00306F6A"/>
    <w:rsid w:val="00307CF2"/>
    <w:rsid w:val="003142B4"/>
    <w:rsid w:val="00324342"/>
    <w:rsid w:val="003275FD"/>
    <w:rsid w:val="00334A7C"/>
    <w:rsid w:val="00341318"/>
    <w:rsid w:val="00345562"/>
    <w:rsid w:val="00351807"/>
    <w:rsid w:val="00360E27"/>
    <w:rsid w:val="00361529"/>
    <w:rsid w:val="00371DAA"/>
    <w:rsid w:val="00376977"/>
    <w:rsid w:val="00380E3E"/>
    <w:rsid w:val="00381661"/>
    <w:rsid w:val="003840B1"/>
    <w:rsid w:val="003853E8"/>
    <w:rsid w:val="00391935"/>
    <w:rsid w:val="0039230A"/>
    <w:rsid w:val="003A3281"/>
    <w:rsid w:val="003A4CA5"/>
    <w:rsid w:val="003B0710"/>
    <w:rsid w:val="003B316E"/>
    <w:rsid w:val="003B387B"/>
    <w:rsid w:val="003C12E0"/>
    <w:rsid w:val="003C2525"/>
    <w:rsid w:val="003C283F"/>
    <w:rsid w:val="003C4CF7"/>
    <w:rsid w:val="003D2B88"/>
    <w:rsid w:val="003D4740"/>
    <w:rsid w:val="003D7A97"/>
    <w:rsid w:val="003E054D"/>
    <w:rsid w:val="003E07ED"/>
    <w:rsid w:val="003E084F"/>
    <w:rsid w:val="003E19DC"/>
    <w:rsid w:val="003E5BBF"/>
    <w:rsid w:val="003F2682"/>
    <w:rsid w:val="003F28D5"/>
    <w:rsid w:val="003F3462"/>
    <w:rsid w:val="003F4C52"/>
    <w:rsid w:val="00400C0A"/>
    <w:rsid w:val="004014EE"/>
    <w:rsid w:val="00404A6A"/>
    <w:rsid w:val="0041031C"/>
    <w:rsid w:val="00411DC5"/>
    <w:rsid w:val="0041280C"/>
    <w:rsid w:val="004164B0"/>
    <w:rsid w:val="00416CBD"/>
    <w:rsid w:val="00423F0C"/>
    <w:rsid w:val="0042446D"/>
    <w:rsid w:val="00425456"/>
    <w:rsid w:val="004258FE"/>
    <w:rsid w:val="00437F5D"/>
    <w:rsid w:val="00441AAC"/>
    <w:rsid w:val="00447B69"/>
    <w:rsid w:val="0045119C"/>
    <w:rsid w:val="004548DB"/>
    <w:rsid w:val="00461603"/>
    <w:rsid w:val="0046234F"/>
    <w:rsid w:val="00470E7C"/>
    <w:rsid w:val="00471D14"/>
    <w:rsid w:val="00473311"/>
    <w:rsid w:val="0048090A"/>
    <w:rsid w:val="0048181B"/>
    <w:rsid w:val="00485006"/>
    <w:rsid w:val="00486D13"/>
    <w:rsid w:val="00491294"/>
    <w:rsid w:val="004A0A53"/>
    <w:rsid w:val="004A4F97"/>
    <w:rsid w:val="004A752F"/>
    <w:rsid w:val="004B4139"/>
    <w:rsid w:val="004B79CB"/>
    <w:rsid w:val="004C08FF"/>
    <w:rsid w:val="004C0ACF"/>
    <w:rsid w:val="004C0DA4"/>
    <w:rsid w:val="004C566D"/>
    <w:rsid w:val="004C5C7E"/>
    <w:rsid w:val="004C6B4E"/>
    <w:rsid w:val="004C7474"/>
    <w:rsid w:val="004D23E4"/>
    <w:rsid w:val="004E1E6B"/>
    <w:rsid w:val="004E2029"/>
    <w:rsid w:val="004E45DD"/>
    <w:rsid w:val="004E4655"/>
    <w:rsid w:val="004E4707"/>
    <w:rsid w:val="004F14B1"/>
    <w:rsid w:val="004F3ABC"/>
    <w:rsid w:val="004F4631"/>
    <w:rsid w:val="004F46F2"/>
    <w:rsid w:val="005050ED"/>
    <w:rsid w:val="00507C93"/>
    <w:rsid w:val="00512043"/>
    <w:rsid w:val="00517F3F"/>
    <w:rsid w:val="00520652"/>
    <w:rsid w:val="00521ECD"/>
    <w:rsid w:val="00527BD5"/>
    <w:rsid w:val="005415D5"/>
    <w:rsid w:val="005419C0"/>
    <w:rsid w:val="00542B89"/>
    <w:rsid w:val="00543487"/>
    <w:rsid w:val="00545885"/>
    <w:rsid w:val="00546B5D"/>
    <w:rsid w:val="00555B5C"/>
    <w:rsid w:val="00555C44"/>
    <w:rsid w:val="00562306"/>
    <w:rsid w:val="00563FB6"/>
    <w:rsid w:val="00565509"/>
    <w:rsid w:val="0056600B"/>
    <w:rsid w:val="005716B1"/>
    <w:rsid w:val="00571B47"/>
    <w:rsid w:val="00572DD3"/>
    <w:rsid w:val="00573B10"/>
    <w:rsid w:val="00582A88"/>
    <w:rsid w:val="00582CA6"/>
    <w:rsid w:val="00584D70"/>
    <w:rsid w:val="00584E42"/>
    <w:rsid w:val="00592BD5"/>
    <w:rsid w:val="00592ED6"/>
    <w:rsid w:val="00593184"/>
    <w:rsid w:val="005952B3"/>
    <w:rsid w:val="00595D43"/>
    <w:rsid w:val="005A0058"/>
    <w:rsid w:val="005A0BB0"/>
    <w:rsid w:val="005A2347"/>
    <w:rsid w:val="005A2A00"/>
    <w:rsid w:val="005A3D78"/>
    <w:rsid w:val="005A4DE9"/>
    <w:rsid w:val="005A5693"/>
    <w:rsid w:val="005A673E"/>
    <w:rsid w:val="005A78AF"/>
    <w:rsid w:val="005B49F4"/>
    <w:rsid w:val="005B7F7A"/>
    <w:rsid w:val="005C0DE3"/>
    <w:rsid w:val="005C22BC"/>
    <w:rsid w:val="005C3AC0"/>
    <w:rsid w:val="005C6E2B"/>
    <w:rsid w:val="005D05DA"/>
    <w:rsid w:val="005D52F4"/>
    <w:rsid w:val="005E22AB"/>
    <w:rsid w:val="005E4D19"/>
    <w:rsid w:val="005F6648"/>
    <w:rsid w:val="005F796D"/>
    <w:rsid w:val="00600B46"/>
    <w:rsid w:val="00611447"/>
    <w:rsid w:val="00612567"/>
    <w:rsid w:val="006163B3"/>
    <w:rsid w:val="00617D1F"/>
    <w:rsid w:val="006262E5"/>
    <w:rsid w:val="00627615"/>
    <w:rsid w:val="00627781"/>
    <w:rsid w:val="0063575D"/>
    <w:rsid w:val="00640EC6"/>
    <w:rsid w:val="00641ED1"/>
    <w:rsid w:val="0064569C"/>
    <w:rsid w:val="0064703B"/>
    <w:rsid w:val="0065079A"/>
    <w:rsid w:val="006571B3"/>
    <w:rsid w:val="0066009B"/>
    <w:rsid w:val="00664E93"/>
    <w:rsid w:val="00666EC6"/>
    <w:rsid w:val="006678E7"/>
    <w:rsid w:val="006719C0"/>
    <w:rsid w:val="00677661"/>
    <w:rsid w:val="006857DF"/>
    <w:rsid w:val="00686DAE"/>
    <w:rsid w:val="0068F657"/>
    <w:rsid w:val="006910B7"/>
    <w:rsid w:val="0069344E"/>
    <w:rsid w:val="006A40D6"/>
    <w:rsid w:val="006B33EB"/>
    <w:rsid w:val="006B648E"/>
    <w:rsid w:val="006B742B"/>
    <w:rsid w:val="006C15AF"/>
    <w:rsid w:val="006C42FC"/>
    <w:rsid w:val="006C51E3"/>
    <w:rsid w:val="006C62A3"/>
    <w:rsid w:val="006C6C90"/>
    <w:rsid w:val="006C70AE"/>
    <w:rsid w:val="006D1375"/>
    <w:rsid w:val="006D2DB1"/>
    <w:rsid w:val="006D5C8C"/>
    <w:rsid w:val="006E19FA"/>
    <w:rsid w:val="006E6C3D"/>
    <w:rsid w:val="006F2488"/>
    <w:rsid w:val="006F41D2"/>
    <w:rsid w:val="006F5573"/>
    <w:rsid w:val="006F780E"/>
    <w:rsid w:val="006F78E1"/>
    <w:rsid w:val="00700385"/>
    <w:rsid w:val="00701704"/>
    <w:rsid w:val="0070517F"/>
    <w:rsid w:val="00712791"/>
    <w:rsid w:val="00712A31"/>
    <w:rsid w:val="00715DF1"/>
    <w:rsid w:val="007177FA"/>
    <w:rsid w:val="00720853"/>
    <w:rsid w:val="00721639"/>
    <w:rsid w:val="00723627"/>
    <w:rsid w:val="00725A16"/>
    <w:rsid w:val="00727614"/>
    <w:rsid w:val="00727EAB"/>
    <w:rsid w:val="007301DD"/>
    <w:rsid w:val="00733724"/>
    <w:rsid w:val="0073518A"/>
    <w:rsid w:val="007367EA"/>
    <w:rsid w:val="00737C74"/>
    <w:rsid w:val="00737D07"/>
    <w:rsid w:val="00740ABA"/>
    <w:rsid w:val="007418B1"/>
    <w:rsid w:val="0075186D"/>
    <w:rsid w:val="007646BC"/>
    <w:rsid w:val="00764930"/>
    <w:rsid w:val="007657BA"/>
    <w:rsid w:val="00766AEF"/>
    <w:rsid w:val="00771E65"/>
    <w:rsid w:val="007755D5"/>
    <w:rsid w:val="00777D9E"/>
    <w:rsid w:val="007856D8"/>
    <w:rsid w:val="007878E3"/>
    <w:rsid w:val="007941F6"/>
    <w:rsid w:val="00795225"/>
    <w:rsid w:val="00796288"/>
    <w:rsid w:val="007A2B4B"/>
    <w:rsid w:val="007A3E1C"/>
    <w:rsid w:val="007A4321"/>
    <w:rsid w:val="007B1E71"/>
    <w:rsid w:val="007B1EAF"/>
    <w:rsid w:val="007B2C9B"/>
    <w:rsid w:val="007B5256"/>
    <w:rsid w:val="007B6EBD"/>
    <w:rsid w:val="007B78E5"/>
    <w:rsid w:val="007C0725"/>
    <w:rsid w:val="007C2A59"/>
    <w:rsid w:val="007C4D3E"/>
    <w:rsid w:val="007D31F4"/>
    <w:rsid w:val="007E2BEE"/>
    <w:rsid w:val="007E58DB"/>
    <w:rsid w:val="007F0D46"/>
    <w:rsid w:val="007F3AF6"/>
    <w:rsid w:val="007F498A"/>
    <w:rsid w:val="007F6F2B"/>
    <w:rsid w:val="007F7D5B"/>
    <w:rsid w:val="00807104"/>
    <w:rsid w:val="00807C59"/>
    <w:rsid w:val="00811C8F"/>
    <w:rsid w:val="00812A40"/>
    <w:rsid w:val="00813F6D"/>
    <w:rsid w:val="00817EFC"/>
    <w:rsid w:val="00822CAF"/>
    <w:rsid w:val="00824064"/>
    <w:rsid w:val="00825892"/>
    <w:rsid w:val="008270D0"/>
    <w:rsid w:val="00830437"/>
    <w:rsid w:val="008308CB"/>
    <w:rsid w:val="0083694D"/>
    <w:rsid w:val="00837442"/>
    <w:rsid w:val="0084106F"/>
    <w:rsid w:val="008417A5"/>
    <w:rsid w:val="00841870"/>
    <w:rsid w:val="00845DF8"/>
    <w:rsid w:val="00850740"/>
    <w:rsid w:val="00850A65"/>
    <w:rsid w:val="00852D2C"/>
    <w:rsid w:val="008531EC"/>
    <w:rsid w:val="00864810"/>
    <w:rsid w:val="00865406"/>
    <w:rsid w:val="00872802"/>
    <w:rsid w:val="00872B5A"/>
    <w:rsid w:val="00880A4E"/>
    <w:rsid w:val="00880FD6"/>
    <w:rsid w:val="0088489C"/>
    <w:rsid w:val="008928E2"/>
    <w:rsid w:val="00894EF3"/>
    <w:rsid w:val="008969E8"/>
    <w:rsid w:val="00897BEE"/>
    <w:rsid w:val="008A0300"/>
    <w:rsid w:val="008A0B75"/>
    <w:rsid w:val="008A3358"/>
    <w:rsid w:val="008A348A"/>
    <w:rsid w:val="008A5775"/>
    <w:rsid w:val="008A5A52"/>
    <w:rsid w:val="008B08BA"/>
    <w:rsid w:val="008B4978"/>
    <w:rsid w:val="008B4E55"/>
    <w:rsid w:val="008B6FCD"/>
    <w:rsid w:val="008C11BC"/>
    <w:rsid w:val="008C2FFB"/>
    <w:rsid w:val="008C35AE"/>
    <w:rsid w:val="008C3912"/>
    <w:rsid w:val="008C4360"/>
    <w:rsid w:val="008C5F0D"/>
    <w:rsid w:val="008C7201"/>
    <w:rsid w:val="008D0348"/>
    <w:rsid w:val="008D212B"/>
    <w:rsid w:val="008D2E66"/>
    <w:rsid w:val="008E6FBF"/>
    <w:rsid w:val="008F46DE"/>
    <w:rsid w:val="008F47C3"/>
    <w:rsid w:val="008F61D2"/>
    <w:rsid w:val="00902743"/>
    <w:rsid w:val="00905208"/>
    <w:rsid w:val="00905A69"/>
    <w:rsid w:val="00911880"/>
    <w:rsid w:val="00911B7A"/>
    <w:rsid w:val="00916B78"/>
    <w:rsid w:val="00924F22"/>
    <w:rsid w:val="00926C64"/>
    <w:rsid w:val="0093038B"/>
    <w:rsid w:val="00932900"/>
    <w:rsid w:val="00932938"/>
    <w:rsid w:val="00944032"/>
    <w:rsid w:val="009455ED"/>
    <w:rsid w:val="00946915"/>
    <w:rsid w:val="0095086A"/>
    <w:rsid w:val="00953FA7"/>
    <w:rsid w:val="00954574"/>
    <w:rsid w:val="00956FCE"/>
    <w:rsid w:val="00966924"/>
    <w:rsid w:val="00971D9E"/>
    <w:rsid w:val="00972412"/>
    <w:rsid w:val="0098050C"/>
    <w:rsid w:val="009824AB"/>
    <w:rsid w:val="0098423B"/>
    <w:rsid w:val="00984F6D"/>
    <w:rsid w:val="009903EE"/>
    <w:rsid w:val="00990ABF"/>
    <w:rsid w:val="009937CE"/>
    <w:rsid w:val="00996FA8"/>
    <w:rsid w:val="009A224D"/>
    <w:rsid w:val="009AEB89"/>
    <w:rsid w:val="009B092E"/>
    <w:rsid w:val="009B4AF2"/>
    <w:rsid w:val="009B5ACF"/>
    <w:rsid w:val="009B6FDE"/>
    <w:rsid w:val="009B7F15"/>
    <w:rsid w:val="009C421E"/>
    <w:rsid w:val="009C4BC3"/>
    <w:rsid w:val="009D0EBF"/>
    <w:rsid w:val="009D0F7B"/>
    <w:rsid w:val="009D1F35"/>
    <w:rsid w:val="009D4993"/>
    <w:rsid w:val="009D5454"/>
    <w:rsid w:val="009E0525"/>
    <w:rsid w:val="009E4DC8"/>
    <w:rsid w:val="009F5106"/>
    <w:rsid w:val="009F55F6"/>
    <w:rsid w:val="009F716A"/>
    <w:rsid w:val="00A02616"/>
    <w:rsid w:val="00A11A6C"/>
    <w:rsid w:val="00A23B35"/>
    <w:rsid w:val="00A246DE"/>
    <w:rsid w:val="00A26CF6"/>
    <w:rsid w:val="00A32B58"/>
    <w:rsid w:val="00A54646"/>
    <w:rsid w:val="00A557F3"/>
    <w:rsid w:val="00A63DA5"/>
    <w:rsid w:val="00A65052"/>
    <w:rsid w:val="00A65761"/>
    <w:rsid w:val="00A67880"/>
    <w:rsid w:val="00A701CB"/>
    <w:rsid w:val="00A72474"/>
    <w:rsid w:val="00A73559"/>
    <w:rsid w:val="00A7746B"/>
    <w:rsid w:val="00A8561B"/>
    <w:rsid w:val="00A85D73"/>
    <w:rsid w:val="00A87052"/>
    <w:rsid w:val="00A957E3"/>
    <w:rsid w:val="00AA49F0"/>
    <w:rsid w:val="00AA6134"/>
    <w:rsid w:val="00AB04C5"/>
    <w:rsid w:val="00AB472A"/>
    <w:rsid w:val="00AB696A"/>
    <w:rsid w:val="00AB6F4E"/>
    <w:rsid w:val="00AC0735"/>
    <w:rsid w:val="00AC4783"/>
    <w:rsid w:val="00AC4D3A"/>
    <w:rsid w:val="00AC671E"/>
    <w:rsid w:val="00AD7828"/>
    <w:rsid w:val="00AE5480"/>
    <w:rsid w:val="00AE6367"/>
    <w:rsid w:val="00AF4399"/>
    <w:rsid w:val="00AF486E"/>
    <w:rsid w:val="00AF6ED3"/>
    <w:rsid w:val="00AF7393"/>
    <w:rsid w:val="00AF78E7"/>
    <w:rsid w:val="00B016DF"/>
    <w:rsid w:val="00B04656"/>
    <w:rsid w:val="00B1150F"/>
    <w:rsid w:val="00B165D7"/>
    <w:rsid w:val="00B345E8"/>
    <w:rsid w:val="00B3524F"/>
    <w:rsid w:val="00B40F37"/>
    <w:rsid w:val="00B41FD0"/>
    <w:rsid w:val="00B425CA"/>
    <w:rsid w:val="00B47587"/>
    <w:rsid w:val="00B50F59"/>
    <w:rsid w:val="00B52646"/>
    <w:rsid w:val="00B57191"/>
    <w:rsid w:val="00B623BF"/>
    <w:rsid w:val="00B64173"/>
    <w:rsid w:val="00B64E57"/>
    <w:rsid w:val="00B6569C"/>
    <w:rsid w:val="00B74A24"/>
    <w:rsid w:val="00B8145E"/>
    <w:rsid w:val="00B81668"/>
    <w:rsid w:val="00B903A9"/>
    <w:rsid w:val="00B907AF"/>
    <w:rsid w:val="00B918EF"/>
    <w:rsid w:val="00B943E3"/>
    <w:rsid w:val="00B95212"/>
    <w:rsid w:val="00B969FD"/>
    <w:rsid w:val="00B97818"/>
    <w:rsid w:val="00BA17F4"/>
    <w:rsid w:val="00BA53E9"/>
    <w:rsid w:val="00BB0F89"/>
    <w:rsid w:val="00BB45AE"/>
    <w:rsid w:val="00BB6BEB"/>
    <w:rsid w:val="00BB7B3F"/>
    <w:rsid w:val="00BC1A5A"/>
    <w:rsid w:val="00BC2009"/>
    <w:rsid w:val="00BC2E4B"/>
    <w:rsid w:val="00BC3DC6"/>
    <w:rsid w:val="00BC4E92"/>
    <w:rsid w:val="00BC5CF5"/>
    <w:rsid w:val="00BC6708"/>
    <w:rsid w:val="00BC7140"/>
    <w:rsid w:val="00BE2139"/>
    <w:rsid w:val="00BE5252"/>
    <w:rsid w:val="00BE5E77"/>
    <w:rsid w:val="00BE7332"/>
    <w:rsid w:val="00BF0979"/>
    <w:rsid w:val="00BF0F02"/>
    <w:rsid w:val="00BF3710"/>
    <w:rsid w:val="00BF57DE"/>
    <w:rsid w:val="00C12BAC"/>
    <w:rsid w:val="00C12CA5"/>
    <w:rsid w:val="00C13F64"/>
    <w:rsid w:val="00C1409A"/>
    <w:rsid w:val="00C2383E"/>
    <w:rsid w:val="00C259F6"/>
    <w:rsid w:val="00C26968"/>
    <w:rsid w:val="00C2AA9D"/>
    <w:rsid w:val="00C2E941"/>
    <w:rsid w:val="00C30E9E"/>
    <w:rsid w:val="00C321C6"/>
    <w:rsid w:val="00C321F7"/>
    <w:rsid w:val="00C3268F"/>
    <w:rsid w:val="00C3271A"/>
    <w:rsid w:val="00C32953"/>
    <w:rsid w:val="00C32DAC"/>
    <w:rsid w:val="00C33024"/>
    <w:rsid w:val="00C33386"/>
    <w:rsid w:val="00C4370B"/>
    <w:rsid w:val="00C4506C"/>
    <w:rsid w:val="00C472E9"/>
    <w:rsid w:val="00C51D00"/>
    <w:rsid w:val="00C52CB3"/>
    <w:rsid w:val="00C62EFB"/>
    <w:rsid w:val="00C64480"/>
    <w:rsid w:val="00C64CD2"/>
    <w:rsid w:val="00C7038E"/>
    <w:rsid w:val="00C72ABF"/>
    <w:rsid w:val="00C72F1D"/>
    <w:rsid w:val="00C73C3F"/>
    <w:rsid w:val="00C74A52"/>
    <w:rsid w:val="00C77E36"/>
    <w:rsid w:val="00C80B49"/>
    <w:rsid w:val="00C91FC9"/>
    <w:rsid w:val="00C95D33"/>
    <w:rsid w:val="00CA66B6"/>
    <w:rsid w:val="00CB2C1F"/>
    <w:rsid w:val="00CB6F1F"/>
    <w:rsid w:val="00CC0E60"/>
    <w:rsid w:val="00CC17D3"/>
    <w:rsid w:val="00CC569D"/>
    <w:rsid w:val="00CD23AD"/>
    <w:rsid w:val="00CD258D"/>
    <w:rsid w:val="00CD4004"/>
    <w:rsid w:val="00CD6023"/>
    <w:rsid w:val="00CE1721"/>
    <w:rsid w:val="00CE22ED"/>
    <w:rsid w:val="00CE4E27"/>
    <w:rsid w:val="00CF1813"/>
    <w:rsid w:val="00CF2ADC"/>
    <w:rsid w:val="00CF6A23"/>
    <w:rsid w:val="00CF6C5E"/>
    <w:rsid w:val="00D00B28"/>
    <w:rsid w:val="00D00C1C"/>
    <w:rsid w:val="00D00EDF"/>
    <w:rsid w:val="00D078B8"/>
    <w:rsid w:val="00D07E18"/>
    <w:rsid w:val="00D131C4"/>
    <w:rsid w:val="00D14FCB"/>
    <w:rsid w:val="00D21989"/>
    <w:rsid w:val="00D21D10"/>
    <w:rsid w:val="00D243E0"/>
    <w:rsid w:val="00D249D7"/>
    <w:rsid w:val="00D32B36"/>
    <w:rsid w:val="00D33FB6"/>
    <w:rsid w:val="00D36B1D"/>
    <w:rsid w:val="00D372BC"/>
    <w:rsid w:val="00D401DC"/>
    <w:rsid w:val="00D40E22"/>
    <w:rsid w:val="00D42D55"/>
    <w:rsid w:val="00D43C6E"/>
    <w:rsid w:val="00D45DF7"/>
    <w:rsid w:val="00D4606C"/>
    <w:rsid w:val="00D54F74"/>
    <w:rsid w:val="00D618BC"/>
    <w:rsid w:val="00D618C4"/>
    <w:rsid w:val="00D636A9"/>
    <w:rsid w:val="00D67024"/>
    <w:rsid w:val="00D676AC"/>
    <w:rsid w:val="00D742E1"/>
    <w:rsid w:val="00D76D90"/>
    <w:rsid w:val="00D776CD"/>
    <w:rsid w:val="00D80B20"/>
    <w:rsid w:val="00D82E1B"/>
    <w:rsid w:val="00D83FDA"/>
    <w:rsid w:val="00D90362"/>
    <w:rsid w:val="00D93B84"/>
    <w:rsid w:val="00D95E2D"/>
    <w:rsid w:val="00D95F44"/>
    <w:rsid w:val="00DA1B63"/>
    <w:rsid w:val="00DA23D2"/>
    <w:rsid w:val="00DA2623"/>
    <w:rsid w:val="00DA37DA"/>
    <w:rsid w:val="00DA6D2B"/>
    <w:rsid w:val="00DB1916"/>
    <w:rsid w:val="00DB2283"/>
    <w:rsid w:val="00DB325A"/>
    <w:rsid w:val="00DB3EF7"/>
    <w:rsid w:val="00DB4BEB"/>
    <w:rsid w:val="00DC099E"/>
    <w:rsid w:val="00DC1C8B"/>
    <w:rsid w:val="00DC62C8"/>
    <w:rsid w:val="00DC64DE"/>
    <w:rsid w:val="00DD46F9"/>
    <w:rsid w:val="00DD5D01"/>
    <w:rsid w:val="00DD6258"/>
    <w:rsid w:val="00DD698D"/>
    <w:rsid w:val="00DD7E67"/>
    <w:rsid w:val="00DE38F5"/>
    <w:rsid w:val="00DE4F54"/>
    <w:rsid w:val="00DE6BEC"/>
    <w:rsid w:val="00DF10DF"/>
    <w:rsid w:val="00DF507E"/>
    <w:rsid w:val="00DF5211"/>
    <w:rsid w:val="00E00908"/>
    <w:rsid w:val="00E00C26"/>
    <w:rsid w:val="00E039FE"/>
    <w:rsid w:val="00E07761"/>
    <w:rsid w:val="00E13D1A"/>
    <w:rsid w:val="00E143E2"/>
    <w:rsid w:val="00E15795"/>
    <w:rsid w:val="00E17306"/>
    <w:rsid w:val="00E2162A"/>
    <w:rsid w:val="00E22989"/>
    <w:rsid w:val="00E2367A"/>
    <w:rsid w:val="00E27C77"/>
    <w:rsid w:val="00E33874"/>
    <w:rsid w:val="00E405B1"/>
    <w:rsid w:val="00E410B2"/>
    <w:rsid w:val="00E41DCF"/>
    <w:rsid w:val="00E43D1F"/>
    <w:rsid w:val="00E4637B"/>
    <w:rsid w:val="00E503F9"/>
    <w:rsid w:val="00E6144C"/>
    <w:rsid w:val="00E72D9B"/>
    <w:rsid w:val="00E7603C"/>
    <w:rsid w:val="00E8066C"/>
    <w:rsid w:val="00E808D9"/>
    <w:rsid w:val="00E814BC"/>
    <w:rsid w:val="00E82EE8"/>
    <w:rsid w:val="00E83CD2"/>
    <w:rsid w:val="00E84BAB"/>
    <w:rsid w:val="00E8665F"/>
    <w:rsid w:val="00E87EA3"/>
    <w:rsid w:val="00E960DC"/>
    <w:rsid w:val="00E963AF"/>
    <w:rsid w:val="00E9C2CC"/>
    <w:rsid w:val="00EA29FD"/>
    <w:rsid w:val="00EA3849"/>
    <w:rsid w:val="00EA4202"/>
    <w:rsid w:val="00EA50AD"/>
    <w:rsid w:val="00EA5562"/>
    <w:rsid w:val="00EA66A9"/>
    <w:rsid w:val="00EB0C70"/>
    <w:rsid w:val="00EB364A"/>
    <w:rsid w:val="00EB4272"/>
    <w:rsid w:val="00EC1270"/>
    <w:rsid w:val="00EC65B9"/>
    <w:rsid w:val="00EC781D"/>
    <w:rsid w:val="00EE049C"/>
    <w:rsid w:val="00EE7C5A"/>
    <w:rsid w:val="00EF063F"/>
    <w:rsid w:val="00EF0B6C"/>
    <w:rsid w:val="00EF3CD0"/>
    <w:rsid w:val="00F0175A"/>
    <w:rsid w:val="00F029DB"/>
    <w:rsid w:val="00F03054"/>
    <w:rsid w:val="00F0305B"/>
    <w:rsid w:val="00F15927"/>
    <w:rsid w:val="00F21897"/>
    <w:rsid w:val="00F22658"/>
    <w:rsid w:val="00F43E99"/>
    <w:rsid w:val="00F47C13"/>
    <w:rsid w:val="00F5070C"/>
    <w:rsid w:val="00F5427B"/>
    <w:rsid w:val="00F56337"/>
    <w:rsid w:val="00F56957"/>
    <w:rsid w:val="00F56BA1"/>
    <w:rsid w:val="00F57EF3"/>
    <w:rsid w:val="00F60257"/>
    <w:rsid w:val="00F61503"/>
    <w:rsid w:val="00F620CF"/>
    <w:rsid w:val="00F643B3"/>
    <w:rsid w:val="00F655F3"/>
    <w:rsid w:val="00F67B73"/>
    <w:rsid w:val="00F67D32"/>
    <w:rsid w:val="00F7440F"/>
    <w:rsid w:val="00F76AAB"/>
    <w:rsid w:val="00F81103"/>
    <w:rsid w:val="00F86F85"/>
    <w:rsid w:val="00F87A7E"/>
    <w:rsid w:val="00F92298"/>
    <w:rsid w:val="00F92318"/>
    <w:rsid w:val="00F96EE9"/>
    <w:rsid w:val="00FA4060"/>
    <w:rsid w:val="00FA4F7D"/>
    <w:rsid w:val="00FA73C8"/>
    <w:rsid w:val="00FB0103"/>
    <w:rsid w:val="00FB1E13"/>
    <w:rsid w:val="00FB2C5C"/>
    <w:rsid w:val="00FB44C3"/>
    <w:rsid w:val="00FB4F6C"/>
    <w:rsid w:val="00FC171B"/>
    <w:rsid w:val="00FC1DB3"/>
    <w:rsid w:val="00FC3D62"/>
    <w:rsid w:val="00FC576A"/>
    <w:rsid w:val="00FC5E80"/>
    <w:rsid w:val="00FC7D38"/>
    <w:rsid w:val="00FD155C"/>
    <w:rsid w:val="00FD58E9"/>
    <w:rsid w:val="00FD7B5C"/>
    <w:rsid w:val="00FE34C6"/>
    <w:rsid w:val="00FE6E97"/>
    <w:rsid w:val="00FE78AF"/>
    <w:rsid w:val="00FE7D52"/>
    <w:rsid w:val="00FF17BD"/>
    <w:rsid w:val="00FF204E"/>
    <w:rsid w:val="00FF6B56"/>
    <w:rsid w:val="00FF7A37"/>
    <w:rsid w:val="01104C7E"/>
    <w:rsid w:val="011440E0"/>
    <w:rsid w:val="01151EB5"/>
    <w:rsid w:val="012F1B3B"/>
    <w:rsid w:val="0134AB89"/>
    <w:rsid w:val="014FC0A1"/>
    <w:rsid w:val="0155BDD7"/>
    <w:rsid w:val="015E3309"/>
    <w:rsid w:val="017B681C"/>
    <w:rsid w:val="017D295B"/>
    <w:rsid w:val="01AE1AA2"/>
    <w:rsid w:val="01B42FC2"/>
    <w:rsid w:val="01DA7DBF"/>
    <w:rsid w:val="01E1FAFB"/>
    <w:rsid w:val="01FE3346"/>
    <w:rsid w:val="021E5862"/>
    <w:rsid w:val="025F4409"/>
    <w:rsid w:val="0280A636"/>
    <w:rsid w:val="028F452A"/>
    <w:rsid w:val="02BD93CA"/>
    <w:rsid w:val="02E7D2E5"/>
    <w:rsid w:val="02EACD4B"/>
    <w:rsid w:val="03303D06"/>
    <w:rsid w:val="035CAE31"/>
    <w:rsid w:val="0394C1CD"/>
    <w:rsid w:val="0433D066"/>
    <w:rsid w:val="047C2F0C"/>
    <w:rsid w:val="048EB1D0"/>
    <w:rsid w:val="050560F2"/>
    <w:rsid w:val="050863CA"/>
    <w:rsid w:val="052A7F57"/>
    <w:rsid w:val="0530922E"/>
    <w:rsid w:val="053E3C1D"/>
    <w:rsid w:val="0559EA37"/>
    <w:rsid w:val="056250C7"/>
    <w:rsid w:val="05747E5A"/>
    <w:rsid w:val="05BFA257"/>
    <w:rsid w:val="0612DE24"/>
    <w:rsid w:val="0621ABD3"/>
    <w:rsid w:val="0629B48C"/>
    <w:rsid w:val="06510735"/>
    <w:rsid w:val="0673C3AB"/>
    <w:rsid w:val="069E20ED"/>
    <w:rsid w:val="06A2AC2D"/>
    <w:rsid w:val="06F29D99"/>
    <w:rsid w:val="06F911D8"/>
    <w:rsid w:val="06F94963"/>
    <w:rsid w:val="072952EB"/>
    <w:rsid w:val="073B15A0"/>
    <w:rsid w:val="0758FD92"/>
    <w:rsid w:val="0771D109"/>
    <w:rsid w:val="078A7504"/>
    <w:rsid w:val="07AA8C22"/>
    <w:rsid w:val="07F4D91F"/>
    <w:rsid w:val="07F75C83"/>
    <w:rsid w:val="0807316B"/>
    <w:rsid w:val="080C7D84"/>
    <w:rsid w:val="08107480"/>
    <w:rsid w:val="08B2AB81"/>
    <w:rsid w:val="08D988EE"/>
    <w:rsid w:val="0913C9DA"/>
    <w:rsid w:val="0925B159"/>
    <w:rsid w:val="09518DCE"/>
    <w:rsid w:val="09A96C2F"/>
    <w:rsid w:val="09F8AE38"/>
    <w:rsid w:val="0A501A29"/>
    <w:rsid w:val="0A50728A"/>
    <w:rsid w:val="0AA971CB"/>
    <w:rsid w:val="0AAE0A65"/>
    <w:rsid w:val="0AFA7EEE"/>
    <w:rsid w:val="0B94CF41"/>
    <w:rsid w:val="0C529044"/>
    <w:rsid w:val="0C5D521B"/>
    <w:rsid w:val="0C96CB68"/>
    <w:rsid w:val="0CADE6BF"/>
    <w:rsid w:val="0CCF6C5D"/>
    <w:rsid w:val="0D1AF449"/>
    <w:rsid w:val="0D475C27"/>
    <w:rsid w:val="0D4B944F"/>
    <w:rsid w:val="0D623B7A"/>
    <w:rsid w:val="0D674A02"/>
    <w:rsid w:val="0D6F84F7"/>
    <w:rsid w:val="0D8F6182"/>
    <w:rsid w:val="0DC7DCF8"/>
    <w:rsid w:val="0DE7CA4C"/>
    <w:rsid w:val="0E9215A3"/>
    <w:rsid w:val="0E9D51F5"/>
    <w:rsid w:val="0EA1DCEF"/>
    <w:rsid w:val="0EB6782B"/>
    <w:rsid w:val="0EEA7F3C"/>
    <w:rsid w:val="0F0790D5"/>
    <w:rsid w:val="0F0F8FBA"/>
    <w:rsid w:val="0F59B3E0"/>
    <w:rsid w:val="0F76FAB8"/>
    <w:rsid w:val="0F82569E"/>
    <w:rsid w:val="0F937908"/>
    <w:rsid w:val="0FCC0A63"/>
    <w:rsid w:val="0FCF8385"/>
    <w:rsid w:val="0FD8F8BB"/>
    <w:rsid w:val="10378776"/>
    <w:rsid w:val="106B0B23"/>
    <w:rsid w:val="107D731C"/>
    <w:rsid w:val="107FCD24"/>
    <w:rsid w:val="10C59C71"/>
    <w:rsid w:val="10F4FABA"/>
    <w:rsid w:val="10FF8AF2"/>
    <w:rsid w:val="11082337"/>
    <w:rsid w:val="11173648"/>
    <w:rsid w:val="116BFC70"/>
    <w:rsid w:val="11A09DFB"/>
    <w:rsid w:val="11C24E62"/>
    <w:rsid w:val="12131C26"/>
    <w:rsid w:val="12595B78"/>
    <w:rsid w:val="1294098F"/>
    <w:rsid w:val="12F97F45"/>
    <w:rsid w:val="131B3197"/>
    <w:rsid w:val="13391E63"/>
    <w:rsid w:val="135FCE77"/>
    <w:rsid w:val="136870D4"/>
    <w:rsid w:val="136F7F48"/>
    <w:rsid w:val="13AF7519"/>
    <w:rsid w:val="13B67C61"/>
    <w:rsid w:val="13D318BA"/>
    <w:rsid w:val="13E13752"/>
    <w:rsid w:val="13FFBE04"/>
    <w:rsid w:val="1404A138"/>
    <w:rsid w:val="1406780E"/>
    <w:rsid w:val="145C8C74"/>
    <w:rsid w:val="146DAB75"/>
    <w:rsid w:val="1486C9D4"/>
    <w:rsid w:val="14AE75E5"/>
    <w:rsid w:val="14D892AA"/>
    <w:rsid w:val="14ECD7C3"/>
    <w:rsid w:val="14F9EF24"/>
    <w:rsid w:val="15073A7D"/>
    <w:rsid w:val="151216F0"/>
    <w:rsid w:val="15BE7424"/>
    <w:rsid w:val="15FC64BF"/>
    <w:rsid w:val="161ADB37"/>
    <w:rsid w:val="162A5D6A"/>
    <w:rsid w:val="16760B79"/>
    <w:rsid w:val="16E11C46"/>
    <w:rsid w:val="16FB54A7"/>
    <w:rsid w:val="1743EB61"/>
    <w:rsid w:val="174A7FD6"/>
    <w:rsid w:val="17D03553"/>
    <w:rsid w:val="181DC14D"/>
    <w:rsid w:val="18318FE6"/>
    <w:rsid w:val="18C542AA"/>
    <w:rsid w:val="18D0331F"/>
    <w:rsid w:val="19000C9F"/>
    <w:rsid w:val="190C51D0"/>
    <w:rsid w:val="198BC719"/>
    <w:rsid w:val="199F393E"/>
    <w:rsid w:val="19B73168"/>
    <w:rsid w:val="1A198099"/>
    <w:rsid w:val="1A672FBD"/>
    <w:rsid w:val="1A78F36A"/>
    <w:rsid w:val="1AA53EE7"/>
    <w:rsid w:val="1ACD6A43"/>
    <w:rsid w:val="1AD7F53E"/>
    <w:rsid w:val="1B04A502"/>
    <w:rsid w:val="1B32AD39"/>
    <w:rsid w:val="1B3BF031"/>
    <w:rsid w:val="1B473B43"/>
    <w:rsid w:val="1B6621F5"/>
    <w:rsid w:val="1B6E6C31"/>
    <w:rsid w:val="1B6F1773"/>
    <w:rsid w:val="1B869444"/>
    <w:rsid w:val="1BE534BE"/>
    <w:rsid w:val="1BF8D987"/>
    <w:rsid w:val="1C5A7612"/>
    <w:rsid w:val="1C7BFE89"/>
    <w:rsid w:val="1CDBFD8C"/>
    <w:rsid w:val="1D27B173"/>
    <w:rsid w:val="1DBB8C06"/>
    <w:rsid w:val="1DEF4CB5"/>
    <w:rsid w:val="1E48AD58"/>
    <w:rsid w:val="1E591D4F"/>
    <w:rsid w:val="1EB4BDB1"/>
    <w:rsid w:val="1EEB9066"/>
    <w:rsid w:val="1F2BD90E"/>
    <w:rsid w:val="1F36B7B9"/>
    <w:rsid w:val="1FA68081"/>
    <w:rsid w:val="1FBF9EEE"/>
    <w:rsid w:val="1FC9D256"/>
    <w:rsid w:val="1FD733FD"/>
    <w:rsid w:val="1FEA527C"/>
    <w:rsid w:val="20098E54"/>
    <w:rsid w:val="206FD745"/>
    <w:rsid w:val="207D3BA8"/>
    <w:rsid w:val="20E8A5EF"/>
    <w:rsid w:val="20F6483C"/>
    <w:rsid w:val="21A44F6B"/>
    <w:rsid w:val="21C8257F"/>
    <w:rsid w:val="21E3F30E"/>
    <w:rsid w:val="21F2DFB6"/>
    <w:rsid w:val="21F6CD82"/>
    <w:rsid w:val="2207A14E"/>
    <w:rsid w:val="221FCB5B"/>
    <w:rsid w:val="22694E60"/>
    <w:rsid w:val="22721642"/>
    <w:rsid w:val="22874618"/>
    <w:rsid w:val="22AD131C"/>
    <w:rsid w:val="22B96CA3"/>
    <w:rsid w:val="22F2786B"/>
    <w:rsid w:val="234441AE"/>
    <w:rsid w:val="2367A281"/>
    <w:rsid w:val="2385F334"/>
    <w:rsid w:val="239E852E"/>
    <w:rsid w:val="23BDBB08"/>
    <w:rsid w:val="240DE6A3"/>
    <w:rsid w:val="2425C072"/>
    <w:rsid w:val="243DB983"/>
    <w:rsid w:val="246BC86A"/>
    <w:rsid w:val="249ECC8D"/>
    <w:rsid w:val="24D04391"/>
    <w:rsid w:val="24F4C843"/>
    <w:rsid w:val="24FB5B29"/>
    <w:rsid w:val="250372E2"/>
    <w:rsid w:val="2519312C"/>
    <w:rsid w:val="2526EF47"/>
    <w:rsid w:val="25591D7E"/>
    <w:rsid w:val="259A018F"/>
    <w:rsid w:val="25A9FEF8"/>
    <w:rsid w:val="25C40684"/>
    <w:rsid w:val="25C9B95F"/>
    <w:rsid w:val="26092F49"/>
    <w:rsid w:val="268A1387"/>
    <w:rsid w:val="26FE928A"/>
    <w:rsid w:val="2740FFB6"/>
    <w:rsid w:val="274390B9"/>
    <w:rsid w:val="279FA642"/>
    <w:rsid w:val="27A02B00"/>
    <w:rsid w:val="27A960BC"/>
    <w:rsid w:val="27AB79D3"/>
    <w:rsid w:val="2832C87D"/>
    <w:rsid w:val="284D6846"/>
    <w:rsid w:val="2864D9B2"/>
    <w:rsid w:val="2875AD93"/>
    <w:rsid w:val="28A465BE"/>
    <w:rsid w:val="28C7ADC5"/>
    <w:rsid w:val="28D3D459"/>
    <w:rsid w:val="28DC32EB"/>
    <w:rsid w:val="28DF611A"/>
    <w:rsid w:val="29264BDC"/>
    <w:rsid w:val="293F4441"/>
    <w:rsid w:val="29426E96"/>
    <w:rsid w:val="29697619"/>
    <w:rsid w:val="29708D49"/>
    <w:rsid w:val="29769844"/>
    <w:rsid w:val="29B9FF6D"/>
    <w:rsid w:val="29BFE786"/>
    <w:rsid w:val="2A1148F2"/>
    <w:rsid w:val="2A23E1AB"/>
    <w:rsid w:val="2A3B809F"/>
    <w:rsid w:val="2A45CB34"/>
    <w:rsid w:val="2A769495"/>
    <w:rsid w:val="2AE5C6DB"/>
    <w:rsid w:val="2AFE776D"/>
    <w:rsid w:val="2B167C45"/>
    <w:rsid w:val="2B4C719B"/>
    <w:rsid w:val="2B95DB0B"/>
    <w:rsid w:val="2BAD8544"/>
    <w:rsid w:val="2BC381E2"/>
    <w:rsid w:val="2BDC258A"/>
    <w:rsid w:val="2C302051"/>
    <w:rsid w:val="2C568CBD"/>
    <w:rsid w:val="2C59EF08"/>
    <w:rsid w:val="2CC7D7C2"/>
    <w:rsid w:val="2CE41F8D"/>
    <w:rsid w:val="2CE8C559"/>
    <w:rsid w:val="2CF82CA6"/>
    <w:rsid w:val="2D191733"/>
    <w:rsid w:val="2D29D56B"/>
    <w:rsid w:val="2D32D895"/>
    <w:rsid w:val="2D479390"/>
    <w:rsid w:val="2D5C64A3"/>
    <w:rsid w:val="2DAA462F"/>
    <w:rsid w:val="2DB81E95"/>
    <w:rsid w:val="2DBBD2A0"/>
    <w:rsid w:val="2E12B564"/>
    <w:rsid w:val="2E85F236"/>
    <w:rsid w:val="2EAB1421"/>
    <w:rsid w:val="2F369C06"/>
    <w:rsid w:val="2F71FD66"/>
    <w:rsid w:val="2F7557D2"/>
    <w:rsid w:val="2F8C300B"/>
    <w:rsid w:val="2F918FCA"/>
    <w:rsid w:val="2F977695"/>
    <w:rsid w:val="2FA82FF8"/>
    <w:rsid w:val="3000865F"/>
    <w:rsid w:val="305E6A4B"/>
    <w:rsid w:val="3072E5E5"/>
    <w:rsid w:val="30739699"/>
    <w:rsid w:val="30C578D2"/>
    <w:rsid w:val="30C8ED51"/>
    <w:rsid w:val="31034660"/>
    <w:rsid w:val="31113E18"/>
    <w:rsid w:val="313D3404"/>
    <w:rsid w:val="315B0DE5"/>
    <w:rsid w:val="31C77470"/>
    <w:rsid w:val="32732E2A"/>
    <w:rsid w:val="328C638F"/>
    <w:rsid w:val="32C54602"/>
    <w:rsid w:val="32E51886"/>
    <w:rsid w:val="32EFE2AB"/>
    <w:rsid w:val="334B8478"/>
    <w:rsid w:val="33EB4888"/>
    <w:rsid w:val="3442B26C"/>
    <w:rsid w:val="3497085D"/>
    <w:rsid w:val="34DADB58"/>
    <w:rsid w:val="34FDA173"/>
    <w:rsid w:val="35197E55"/>
    <w:rsid w:val="352394F4"/>
    <w:rsid w:val="357B5CD8"/>
    <w:rsid w:val="357CA5E7"/>
    <w:rsid w:val="358EDAEE"/>
    <w:rsid w:val="35B4C7E4"/>
    <w:rsid w:val="35B8DFCA"/>
    <w:rsid w:val="35B9297F"/>
    <w:rsid w:val="35C101F1"/>
    <w:rsid w:val="35CC19E0"/>
    <w:rsid w:val="35E1AFD4"/>
    <w:rsid w:val="35E2F652"/>
    <w:rsid w:val="35FAEE86"/>
    <w:rsid w:val="35FE088F"/>
    <w:rsid w:val="3600D14E"/>
    <w:rsid w:val="365CF1B0"/>
    <w:rsid w:val="368D144E"/>
    <w:rsid w:val="36907A2D"/>
    <w:rsid w:val="36BC9A74"/>
    <w:rsid w:val="36EB235C"/>
    <w:rsid w:val="37042A6E"/>
    <w:rsid w:val="3719902F"/>
    <w:rsid w:val="37315311"/>
    <w:rsid w:val="375CD252"/>
    <w:rsid w:val="376E14F6"/>
    <w:rsid w:val="3775FAAF"/>
    <w:rsid w:val="377D8035"/>
    <w:rsid w:val="378CE95C"/>
    <w:rsid w:val="3795A09D"/>
    <w:rsid w:val="379E5163"/>
    <w:rsid w:val="37BF4202"/>
    <w:rsid w:val="37C1A449"/>
    <w:rsid w:val="38140CBF"/>
    <w:rsid w:val="38B8F1C1"/>
    <w:rsid w:val="3915035C"/>
    <w:rsid w:val="394E8824"/>
    <w:rsid w:val="3976965A"/>
    <w:rsid w:val="39EDC66C"/>
    <w:rsid w:val="3A15D729"/>
    <w:rsid w:val="3A34ADE5"/>
    <w:rsid w:val="3A3DE434"/>
    <w:rsid w:val="3A4B698F"/>
    <w:rsid w:val="3AA35BB7"/>
    <w:rsid w:val="3AC2AD8B"/>
    <w:rsid w:val="3ADC2FF7"/>
    <w:rsid w:val="3AF925F2"/>
    <w:rsid w:val="3AFBDFA4"/>
    <w:rsid w:val="3AFBE297"/>
    <w:rsid w:val="3AFF2B0F"/>
    <w:rsid w:val="3B23F262"/>
    <w:rsid w:val="3B86693D"/>
    <w:rsid w:val="3C204493"/>
    <w:rsid w:val="3C21EAAF"/>
    <w:rsid w:val="3C26BE79"/>
    <w:rsid w:val="3C29C05C"/>
    <w:rsid w:val="3C307646"/>
    <w:rsid w:val="3C6A72C9"/>
    <w:rsid w:val="3C780058"/>
    <w:rsid w:val="3C7B93B4"/>
    <w:rsid w:val="3C8A0C04"/>
    <w:rsid w:val="3C9EFEB6"/>
    <w:rsid w:val="3CB6293B"/>
    <w:rsid w:val="3D510D49"/>
    <w:rsid w:val="3D765531"/>
    <w:rsid w:val="3D84BF63"/>
    <w:rsid w:val="3D8695DE"/>
    <w:rsid w:val="3D91F982"/>
    <w:rsid w:val="3DAAC952"/>
    <w:rsid w:val="3DBA9B7F"/>
    <w:rsid w:val="3E13D0B9"/>
    <w:rsid w:val="3E220593"/>
    <w:rsid w:val="3E44A512"/>
    <w:rsid w:val="3E87FE11"/>
    <w:rsid w:val="3EB1623B"/>
    <w:rsid w:val="3ECEC95B"/>
    <w:rsid w:val="3EDC298F"/>
    <w:rsid w:val="3F296711"/>
    <w:rsid w:val="3F30EC66"/>
    <w:rsid w:val="3F4699B3"/>
    <w:rsid w:val="3FFEB6CE"/>
    <w:rsid w:val="400893E3"/>
    <w:rsid w:val="403E56B4"/>
    <w:rsid w:val="404994A3"/>
    <w:rsid w:val="405AC6DD"/>
    <w:rsid w:val="407878F3"/>
    <w:rsid w:val="407DB523"/>
    <w:rsid w:val="408C7BF8"/>
    <w:rsid w:val="4097FD0A"/>
    <w:rsid w:val="409BF1C6"/>
    <w:rsid w:val="409F4425"/>
    <w:rsid w:val="40D08D2D"/>
    <w:rsid w:val="4129B799"/>
    <w:rsid w:val="4176314C"/>
    <w:rsid w:val="419AA6C3"/>
    <w:rsid w:val="41B1069D"/>
    <w:rsid w:val="41DD29A7"/>
    <w:rsid w:val="421E4049"/>
    <w:rsid w:val="42247E6C"/>
    <w:rsid w:val="4256A8A9"/>
    <w:rsid w:val="42A21D5B"/>
    <w:rsid w:val="42E8F190"/>
    <w:rsid w:val="42EB13B8"/>
    <w:rsid w:val="43115097"/>
    <w:rsid w:val="431D1689"/>
    <w:rsid w:val="43209426"/>
    <w:rsid w:val="43742EAF"/>
    <w:rsid w:val="43B27E9B"/>
    <w:rsid w:val="43D6E4E7"/>
    <w:rsid w:val="43EE62B6"/>
    <w:rsid w:val="442CEC95"/>
    <w:rsid w:val="443B555A"/>
    <w:rsid w:val="447C5807"/>
    <w:rsid w:val="44D1D2B7"/>
    <w:rsid w:val="4576DAC6"/>
    <w:rsid w:val="4577A784"/>
    <w:rsid w:val="45BA4320"/>
    <w:rsid w:val="45C843BF"/>
    <w:rsid w:val="45CDB04F"/>
    <w:rsid w:val="46060DD5"/>
    <w:rsid w:val="460BB2EE"/>
    <w:rsid w:val="462AB62F"/>
    <w:rsid w:val="46539EDB"/>
    <w:rsid w:val="46F7D969"/>
    <w:rsid w:val="471DFDE9"/>
    <w:rsid w:val="478EA943"/>
    <w:rsid w:val="47A28659"/>
    <w:rsid w:val="47BA3D52"/>
    <w:rsid w:val="47C16C33"/>
    <w:rsid w:val="47E49FEB"/>
    <w:rsid w:val="481A3ABF"/>
    <w:rsid w:val="483DC350"/>
    <w:rsid w:val="484D90B2"/>
    <w:rsid w:val="4886F954"/>
    <w:rsid w:val="48897585"/>
    <w:rsid w:val="489E8688"/>
    <w:rsid w:val="48B20F43"/>
    <w:rsid w:val="48E21469"/>
    <w:rsid w:val="48E51E60"/>
    <w:rsid w:val="492883F4"/>
    <w:rsid w:val="49568360"/>
    <w:rsid w:val="4975AE7A"/>
    <w:rsid w:val="497EF29A"/>
    <w:rsid w:val="499EFB66"/>
    <w:rsid w:val="49B09AB3"/>
    <w:rsid w:val="49B9F026"/>
    <w:rsid w:val="49BB34FD"/>
    <w:rsid w:val="4A2545E6"/>
    <w:rsid w:val="4A2B3A15"/>
    <w:rsid w:val="4A3E5E84"/>
    <w:rsid w:val="4A4C97BB"/>
    <w:rsid w:val="4A8E9733"/>
    <w:rsid w:val="4AACE177"/>
    <w:rsid w:val="4AB3ED64"/>
    <w:rsid w:val="4AB77182"/>
    <w:rsid w:val="4AE183E5"/>
    <w:rsid w:val="4B53DD93"/>
    <w:rsid w:val="4B74518E"/>
    <w:rsid w:val="4BD8C1D4"/>
    <w:rsid w:val="4C0F28B1"/>
    <w:rsid w:val="4C134C7B"/>
    <w:rsid w:val="4C2DA1B9"/>
    <w:rsid w:val="4C3ED84D"/>
    <w:rsid w:val="4C5B3FAC"/>
    <w:rsid w:val="4CA351A1"/>
    <w:rsid w:val="4CB4C60F"/>
    <w:rsid w:val="4CC72E22"/>
    <w:rsid w:val="4D053776"/>
    <w:rsid w:val="4D6280E6"/>
    <w:rsid w:val="4D6F7FF1"/>
    <w:rsid w:val="4D9ED8F7"/>
    <w:rsid w:val="4DB5858C"/>
    <w:rsid w:val="4DE84C3B"/>
    <w:rsid w:val="4DEA2526"/>
    <w:rsid w:val="4E2EEBCC"/>
    <w:rsid w:val="4E58B9F8"/>
    <w:rsid w:val="4E6B6629"/>
    <w:rsid w:val="4E89D166"/>
    <w:rsid w:val="4F232BEF"/>
    <w:rsid w:val="4F24B255"/>
    <w:rsid w:val="4F30C085"/>
    <w:rsid w:val="4F4132B5"/>
    <w:rsid w:val="4F677806"/>
    <w:rsid w:val="4FB063D6"/>
    <w:rsid w:val="50544849"/>
    <w:rsid w:val="507B1940"/>
    <w:rsid w:val="50ABBF85"/>
    <w:rsid w:val="50B95506"/>
    <w:rsid w:val="50D73743"/>
    <w:rsid w:val="50DEDB27"/>
    <w:rsid w:val="50ED264E"/>
    <w:rsid w:val="511C9706"/>
    <w:rsid w:val="514E65EF"/>
    <w:rsid w:val="51579D9B"/>
    <w:rsid w:val="51894F0B"/>
    <w:rsid w:val="51DAE7F2"/>
    <w:rsid w:val="51F54009"/>
    <w:rsid w:val="521B3BB6"/>
    <w:rsid w:val="5247D491"/>
    <w:rsid w:val="5257E9B6"/>
    <w:rsid w:val="52E2450B"/>
    <w:rsid w:val="53276755"/>
    <w:rsid w:val="53423672"/>
    <w:rsid w:val="5374D5D4"/>
    <w:rsid w:val="538290FF"/>
    <w:rsid w:val="53845EF3"/>
    <w:rsid w:val="53999E82"/>
    <w:rsid w:val="53BD7719"/>
    <w:rsid w:val="53EA6E63"/>
    <w:rsid w:val="53F84AF1"/>
    <w:rsid w:val="5427EF45"/>
    <w:rsid w:val="543D0C04"/>
    <w:rsid w:val="54E1513A"/>
    <w:rsid w:val="54EA31AD"/>
    <w:rsid w:val="54F77031"/>
    <w:rsid w:val="5596CBB5"/>
    <w:rsid w:val="55B8FC13"/>
    <w:rsid w:val="55C82AE8"/>
    <w:rsid w:val="55E9F9E0"/>
    <w:rsid w:val="56415809"/>
    <w:rsid w:val="56C816EC"/>
    <w:rsid w:val="56E45AE4"/>
    <w:rsid w:val="575738CC"/>
    <w:rsid w:val="57775D7B"/>
    <w:rsid w:val="57F4FF7A"/>
    <w:rsid w:val="58688433"/>
    <w:rsid w:val="58870777"/>
    <w:rsid w:val="5903B249"/>
    <w:rsid w:val="590E460B"/>
    <w:rsid w:val="595C350C"/>
    <w:rsid w:val="596EFD94"/>
    <w:rsid w:val="598E04B5"/>
    <w:rsid w:val="59ADE6FA"/>
    <w:rsid w:val="59B64D4F"/>
    <w:rsid w:val="59E1638F"/>
    <w:rsid w:val="59FDF2FF"/>
    <w:rsid w:val="59FF84DD"/>
    <w:rsid w:val="5A76B801"/>
    <w:rsid w:val="5A943E96"/>
    <w:rsid w:val="5AE2AEF5"/>
    <w:rsid w:val="5AE5E17F"/>
    <w:rsid w:val="5AEB719B"/>
    <w:rsid w:val="5B10D9E6"/>
    <w:rsid w:val="5B11280B"/>
    <w:rsid w:val="5B153B12"/>
    <w:rsid w:val="5B16F51A"/>
    <w:rsid w:val="5B202D25"/>
    <w:rsid w:val="5B32069B"/>
    <w:rsid w:val="5B3A0E2A"/>
    <w:rsid w:val="5B3C6AE2"/>
    <w:rsid w:val="5B3F48C3"/>
    <w:rsid w:val="5BC1583F"/>
    <w:rsid w:val="5BC84BA1"/>
    <w:rsid w:val="5C0F5CED"/>
    <w:rsid w:val="5C48A743"/>
    <w:rsid w:val="5C9BF2D5"/>
    <w:rsid w:val="5C9DFA60"/>
    <w:rsid w:val="5CB4DFCE"/>
    <w:rsid w:val="5D0414A6"/>
    <w:rsid w:val="5D27CC41"/>
    <w:rsid w:val="5D40D113"/>
    <w:rsid w:val="5D513B7A"/>
    <w:rsid w:val="5D577C92"/>
    <w:rsid w:val="5D7AEBB2"/>
    <w:rsid w:val="5D809236"/>
    <w:rsid w:val="5D8CB8D8"/>
    <w:rsid w:val="5E022862"/>
    <w:rsid w:val="5E0420BC"/>
    <w:rsid w:val="5E0C28DB"/>
    <w:rsid w:val="5E24B32A"/>
    <w:rsid w:val="5E257915"/>
    <w:rsid w:val="5E3661BF"/>
    <w:rsid w:val="5E460DAA"/>
    <w:rsid w:val="5E47D7CF"/>
    <w:rsid w:val="5E4BB2D8"/>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A8537"/>
    <w:rsid w:val="61304640"/>
    <w:rsid w:val="62128448"/>
    <w:rsid w:val="621A3051"/>
    <w:rsid w:val="6227CF4C"/>
    <w:rsid w:val="622D0B62"/>
    <w:rsid w:val="6264F1C9"/>
    <w:rsid w:val="62AB85C4"/>
    <w:rsid w:val="62C77E3C"/>
    <w:rsid w:val="62C95D6F"/>
    <w:rsid w:val="62D8029C"/>
    <w:rsid w:val="63C814D9"/>
    <w:rsid w:val="63DB39FE"/>
    <w:rsid w:val="63F92AD3"/>
    <w:rsid w:val="63FDDCCB"/>
    <w:rsid w:val="644561DE"/>
    <w:rsid w:val="647CF1EF"/>
    <w:rsid w:val="64A37862"/>
    <w:rsid w:val="64F74B2E"/>
    <w:rsid w:val="6558A62E"/>
    <w:rsid w:val="656CDE44"/>
    <w:rsid w:val="65891465"/>
    <w:rsid w:val="658FDB32"/>
    <w:rsid w:val="65B43E9C"/>
    <w:rsid w:val="65C687B8"/>
    <w:rsid w:val="65E9085C"/>
    <w:rsid w:val="660B2BB6"/>
    <w:rsid w:val="66930988"/>
    <w:rsid w:val="66BFCBCA"/>
    <w:rsid w:val="66E1CCEA"/>
    <w:rsid w:val="66EBCDD7"/>
    <w:rsid w:val="66EC234A"/>
    <w:rsid w:val="66FAEDDD"/>
    <w:rsid w:val="67270FCE"/>
    <w:rsid w:val="6739D4E4"/>
    <w:rsid w:val="67533D89"/>
    <w:rsid w:val="67C87A61"/>
    <w:rsid w:val="6810B26F"/>
    <w:rsid w:val="68248036"/>
    <w:rsid w:val="6846CFB2"/>
    <w:rsid w:val="6881C5CC"/>
    <w:rsid w:val="689946B6"/>
    <w:rsid w:val="68D09576"/>
    <w:rsid w:val="68E2F4B1"/>
    <w:rsid w:val="68E4D236"/>
    <w:rsid w:val="69129960"/>
    <w:rsid w:val="69164983"/>
    <w:rsid w:val="69713A6E"/>
    <w:rsid w:val="697B3B9A"/>
    <w:rsid w:val="6A03608C"/>
    <w:rsid w:val="6A1D2976"/>
    <w:rsid w:val="6A1D962D"/>
    <w:rsid w:val="6A491C92"/>
    <w:rsid w:val="6A8F8ECB"/>
    <w:rsid w:val="6B1456E0"/>
    <w:rsid w:val="6B1E153B"/>
    <w:rsid w:val="6B205A47"/>
    <w:rsid w:val="6B6035A6"/>
    <w:rsid w:val="6B9B102C"/>
    <w:rsid w:val="6BB7EB94"/>
    <w:rsid w:val="6C01F255"/>
    <w:rsid w:val="6C21DEF5"/>
    <w:rsid w:val="6C221429"/>
    <w:rsid w:val="6C63D1B4"/>
    <w:rsid w:val="6D0FF3F6"/>
    <w:rsid w:val="6D18ECB7"/>
    <w:rsid w:val="6D24341D"/>
    <w:rsid w:val="6D432A6B"/>
    <w:rsid w:val="6D49F9C4"/>
    <w:rsid w:val="6D75FB27"/>
    <w:rsid w:val="6D871AC0"/>
    <w:rsid w:val="6DBFEEEA"/>
    <w:rsid w:val="6DFEBBD1"/>
    <w:rsid w:val="6E5616AC"/>
    <w:rsid w:val="6E7748D3"/>
    <w:rsid w:val="6ED8D458"/>
    <w:rsid w:val="6F5BBF4B"/>
    <w:rsid w:val="6F629E56"/>
    <w:rsid w:val="6F62D2EE"/>
    <w:rsid w:val="6F89FA0E"/>
    <w:rsid w:val="6FB01825"/>
    <w:rsid w:val="704E10E3"/>
    <w:rsid w:val="70819A86"/>
    <w:rsid w:val="70AD8B66"/>
    <w:rsid w:val="70CEFD78"/>
    <w:rsid w:val="70F78FAC"/>
    <w:rsid w:val="710910F2"/>
    <w:rsid w:val="711E5524"/>
    <w:rsid w:val="71498E8B"/>
    <w:rsid w:val="716838ED"/>
    <w:rsid w:val="71B76FF9"/>
    <w:rsid w:val="71DD882F"/>
    <w:rsid w:val="721720BD"/>
    <w:rsid w:val="7218E799"/>
    <w:rsid w:val="7220CDF2"/>
    <w:rsid w:val="7233280C"/>
    <w:rsid w:val="72484E00"/>
    <w:rsid w:val="72780B5D"/>
    <w:rsid w:val="7280007C"/>
    <w:rsid w:val="729A0E0E"/>
    <w:rsid w:val="72A295E5"/>
    <w:rsid w:val="72E068D6"/>
    <w:rsid w:val="72E55FEE"/>
    <w:rsid w:val="72F07461"/>
    <w:rsid w:val="730AD891"/>
    <w:rsid w:val="7328F9DC"/>
    <w:rsid w:val="73600800"/>
    <w:rsid w:val="73748937"/>
    <w:rsid w:val="73E24D61"/>
    <w:rsid w:val="73E2FC32"/>
    <w:rsid w:val="74011965"/>
    <w:rsid w:val="740F7708"/>
    <w:rsid w:val="7430552E"/>
    <w:rsid w:val="757A5EAF"/>
    <w:rsid w:val="758CFEAA"/>
    <w:rsid w:val="75A7D7B3"/>
    <w:rsid w:val="75E3503F"/>
    <w:rsid w:val="76231A70"/>
    <w:rsid w:val="76369F88"/>
    <w:rsid w:val="764782A5"/>
    <w:rsid w:val="7673C385"/>
    <w:rsid w:val="768A08A9"/>
    <w:rsid w:val="76A10ECB"/>
    <w:rsid w:val="76BECE5A"/>
    <w:rsid w:val="76CD034E"/>
    <w:rsid w:val="7708F3D9"/>
    <w:rsid w:val="7719E954"/>
    <w:rsid w:val="774F53B7"/>
    <w:rsid w:val="774F9368"/>
    <w:rsid w:val="77530753"/>
    <w:rsid w:val="777BCF52"/>
    <w:rsid w:val="77B3CB43"/>
    <w:rsid w:val="77D74616"/>
    <w:rsid w:val="77FA3124"/>
    <w:rsid w:val="78128C58"/>
    <w:rsid w:val="781C69F3"/>
    <w:rsid w:val="784BB027"/>
    <w:rsid w:val="784CC3D5"/>
    <w:rsid w:val="78644EDD"/>
    <w:rsid w:val="78647F4F"/>
    <w:rsid w:val="78683CF4"/>
    <w:rsid w:val="78776554"/>
    <w:rsid w:val="78E0D2A3"/>
    <w:rsid w:val="78FB0BA2"/>
    <w:rsid w:val="790E15EA"/>
    <w:rsid w:val="7927955C"/>
    <w:rsid w:val="796504C5"/>
    <w:rsid w:val="7991D4F6"/>
    <w:rsid w:val="79963F26"/>
    <w:rsid w:val="79AC70C1"/>
    <w:rsid w:val="79B78F12"/>
    <w:rsid w:val="79E89436"/>
    <w:rsid w:val="79F5DD7D"/>
    <w:rsid w:val="7A3BE120"/>
    <w:rsid w:val="7A64E9A5"/>
    <w:rsid w:val="7AD051C3"/>
    <w:rsid w:val="7AD8094D"/>
    <w:rsid w:val="7B0A90D0"/>
    <w:rsid w:val="7B43E3E7"/>
    <w:rsid w:val="7B50AA26"/>
    <w:rsid w:val="7B6F642D"/>
    <w:rsid w:val="7BD077D6"/>
    <w:rsid w:val="7BF423B8"/>
    <w:rsid w:val="7C472CFE"/>
    <w:rsid w:val="7CE9C80A"/>
    <w:rsid w:val="7CEBA3FF"/>
    <w:rsid w:val="7CEFDB16"/>
    <w:rsid w:val="7CF0EC3E"/>
    <w:rsid w:val="7CFB07FA"/>
    <w:rsid w:val="7D0B348E"/>
    <w:rsid w:val="7D1E8B36"/>
    <w:rsid w:val="7D3EA8A5"/>
    <w:rsid w:val="7D9DAD00"/>
    <w:rsid w:val="7DBCEA57"/>
    <w:rsid w:val="7EC09DC9"/>
    <w:rsid w:val="7EEA741D"/>
    <w:rsid w:val="7F081898"/>
    <w:rsid w:val="7F16F920"/>
    <w:rsid w:val="7F305FE1"/>
    <w:rsid w:val="7F5D294C"/>
    <w:rsid w:val="7F9B54C2"/>
    <w:rsid w:val="7F9E03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35A18"/>
  <w15:docId w15:val="{14065EA6-6D56-4CD9-B604-663B4EE2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60BB"/>
    <w:pPr>
      <w:spacing w:after="40"/>
    </w:pPr>
    <w:rPr>
      <w:rFonts w:ascii="Arial" w:hAnsi="Arial"/>
      <w:sz w:val="24"/>
    </w:rPr>
  </w:style>
  <w:style w:type="paragraph" w:styleId="Nagwek1">
    <w:name w:val="heading 1"/>
    <w:basedOn w:val="Normalny"/>
    <w:next w:val="Normalny"/>
    <w:link w:val="Nagwek1Znak"/>
    <w:uiPriority w:val="9"/>
    <w:qFormat/>
    <w:rsid w:val="00BB6BEB"/>
    <w:pPr>
      <w:keepNext/>
      <w:keepLines/>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BB6BEB"/>
    <w:pPr>
      <w:keepNext/>
      <w:keepLines/>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D676AC"/>
    <w:pPr>
      <w:keepNext/>
      <w:keepLines/>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rsid w:val="00C64CD2"/>
    <w:pPr>
      <w:keepNext/>
      <w:keepLines/>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qFormat/>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qFormat/>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036F36"/>
    <w:pPr>
      <w:spacing w:before="240" w:after="240"/>
    </w:pPr>
    <w:rPr>
      <w:rFonts w:cs="Arial"/>
      <w:b/>
      <w:color w:val="5B9BD5" w:themeColor="accent1"/>
      <w:szCs w:val="24"/>
      <w:u w:val="single"/>
      <w:lang w:eastAsia="pl-PL"/>
    </w:rPr>
  </w:style>
  <w:style w:type="paragraph" w:styleId="Spistreci1">
    <w:name w:val="toc 1"/>
    <w:basedOn w:val="Normalny"/>
    <w:next w:val="Normalny"/>
    <w:autoRedefine/>
    <w:uiPriority w:val="39"/>
    <w:unhideWhenUsed/>
    <w:rsid w:val="00230C6C"/>
    <w:pPr>
      <w:tabs>
        <w:tab w:val="left" w:pos="480"/>
        <w:tab w:val="right" w:leader="dot" w:pos="9060"/>
      </w:tabs>
      <w:spacing w:after="100"/>
    </w:pPr>
  </w:style>
  <w:style w:type="paragraph" w:styleId="Spistreci2">
    <w:name w:val="toc 2"/>
    <w:basedOn w:val="Normalny"/>
    <w:next w:val="Normalny"/>
    <w:autoRedefine/>
    <w:uiPriority w:val="39"/>
    <w:unhideWhenUsed/>
    <w:rsid w:val="00230C6C"/>
    <w:pPr>
      <w:tabs>
        <w:tab w:val="left" w:pos="880"/>
        <w:tab w:val="right" w:leader="dot" w:pos="9060"/>
      </w:tabs>
      <w:spacing w:after="100"/>
      <w:ind w:left="426"/>
    </w:p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A23B35"/>
    <w:pPr>
      <w:ind w:left="2832"/>
    </w:pPr>
  </w:style>
  <w:style w:type="character" w:customStyle="1" w:styleId="wcicieZnak">
    <w:name w:val="wcięcie Znak"/>
    <w:basedOn w:val="AkapitzlistZnak"/>
    <w:link w:val="wcicie"/>
    <w:rsid w:val="00A23B35"/>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230C6C"/>
    <w:pPr>
      <w:tabs>
        <w:tab w:val="left" w:pos="1320"/>
        <w:tab w:val="right" w:leader="dot" w:pos="9060"/>
      </w:tabs>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hgkelc">
    <w:name w:val="hgkelc"/>
    <w:basedOn w:val="Domylnaczcionkaakapitu"/>
    <w:rsid w:val="00971D9E"/>
  </w:style>
  <w:style w:type="character" w:customStyle="1" w:styleId="Nierozpoznanawzmianka3">
    <w:name w:val="Nierozpoznana wzmianka3"/>
    <w:basedOn w:val="Domylnaczcionkaakapitu"/>
    <w:uiPriority w:val="99"/>
    <w:semiHidden/>
    <w:unhideWhenUsed/>
    <w:rsid w:val="00BA17F4"/>
    <w:rPr>
      <w:color w:val="605E5C"/>
      <w:shd w:val="clear" w:color="auto" w:fill="E1DFDD"/>
    </w:rPr>
  </w:style>
  <w:style w:type="character" w:customStyle="1" w:styleId="Nierozpoznanawzmianka4">
    <w:name w:val="Nierozpoznana wzmianka4"/>
    <w:basedOn w:val="Domylnaczcionkaakapitu"/>
    <w:uiPriority w:val="99"/>
    <w:semiHidden/>
    <w:unhideWhenUsed/>
    <w:rsid w:val="001E79C4"/>
    <w:rPr>
      <w:color w:val="605E5C"/>
      <w:shd w:val="clear" w:color="auto" w:fill="E1DFDD"/>
    </w:rPr>
  </w:style>
  <w:style w:type="paragraph" w:customStyle="1" w:styleId="ustustnpkodeksu">
    <w:name w:val="ustustnpkodeksu"/>
    <w:basedOn w:val="Normalny"/>
    <w:rsid w:val="00D14FCB"/>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pktpunkt">
    <w:name w:val="pktpunkt"/>
    <w:basedOn w:val="Normalny"/>
    <w:rsid w:val="00D14FCB"/>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Ustp">
    <w:name w:val="Ustęp"/>
    <w:basedOn w:val="Tekstpodstawowy"/>
    <w:qFormat/>
    <w:rsid w:val="00611447"/>
    <w:pPr>
      <w:numPr>
        <w:numId w:val="136"/>
      </w:numPr>
      <w:tabs>
        <w:tab w:val="clear" w:pos="357"/>
      </w:tabs>
      <w:suppressAutoHyphens/>
      <w:spacing w:before="120" w:line="240" w:lineRule="auto"/>
      <w:ind w:left="720" w:hanging="360"/>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611447"/>
    <w:pPr>
      <w:spacing w:after="120"/>
    </w:pPr>
  </w:style>
  <w:style w:type="character" w:customStyle="1" w:styleId="TekstpodstawowyZnak">
    <w:name w:val="Tekst podstawowy Znak"/>
    <w:basedOn w:val="Domylnaczcionkaakapitu"/>
    <w:link w:val="Tekstpodstawowy"/>
    <w:uiPriority w:val="99"/>
    <w:semiHidden/>
    <w:rsid w:val="00611447"/>
    <w:rPr>
      <w:rFonts w:ascii="Arial" w:hAnsi="Arial"/>
      <w:sz w:val="24"/>
    </w:rPr>
  </w:style>
  <w:style w:type="table" w:customStyle="1" w:styleId="Tabela-Siatka2">
    <w:name w:val="Tabela - Siatka2"/>
    <w:basedOn w:val="Standardowy"/>
    <w:uiPriority w:val="39"/>
    <w:rsid w:val="007F3AF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49366196">
      <w:bodyDiv w:val="1"/>
      <w:marLeft w:val="0"/>
      <w:marRight w:val="0"/>
      <w:marTop w:val="0"/>
      <w:marBottom w:val="0"/>
      <w:divBdr>
        <w:top w:val="none" w:sz="0" w:space="0" w:color="auto"/>
        <w:left w:val="none" w:sz="0" w:space="0" w:color="auto"/>
        <w:bottom w:val="none" w:sz="0" w:space="0" w:color="auto"/>
        <w:right w:val="none" w:sz="0" w:space="0" w:color="auto"/>
      </w:divBdr>
      <w:divsChild>
        <w:div w:id="263659849">
          <w:marLeft w:val="0"/>
          <w:marRight w:val="0"/>
          <w:marTop w:val="0"/>
          <w:marBottom w:val="0"/>
          <w:divBdr>
            <w:top w:val="none" w:sz="0" w:space="0" w:color="auto"/>
            <w:left w:val="none" w:sz="0" w:space="0" w:color="auto"/>
            <w:bottom w:val="none" w:sz="0" w:space="0" w:color="auto"/>
            <w:right w:val="none" w:sz="0" w:space="0" w:color="auto"/>
          </w:divBdr>
          <w:divsChild>
            <w:div w:id="1434663420">
              <w:marLeft w:val="0"/>
              <w:marRight w:val="0"/>
              <w:marTop w:val="0"/>
              <w:marBottom w:val="0"/>
              <w:divBdr>
                <w:top w:val="none" w:sz="0" w:space="0" w:color="auto"/>
                <w:left w:val="none" w:sz="0" w:space="0" w:color="auto"/>
                <w:bottom w:val="none" w:sz="0" w:space="0" w:color="auto"/>
                <w:right w:val="none" w:sz="0" w:space="0" w:color="auto"/>
              </w:divBdr>
              <w:divsChild>
                <w:div w:id="4050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9429">
      <w:bodyDiv w:val="1"/>
      <w:marLeft w:val="0"/>
      <w:marRight w:val="0"/>
      <w:marTop w:val="0"/>
      <w:marBottom w:val="0"/>
      <w:divBdr>
        <w:top w:val="none" w:sz="0" w:space="0" w:color="auto"/>
        <w:left w:val="none" w:sz="0" w:space="0" w:color="auto"/>
        <w:bottom w:val="none" w:sz="0" w:space="0" w:color="auto"/>
        <w:right w:val="none" w:sz="0" w:space="0" w:color="auto"/>
      </w:divBdr>
    </w:div>
    <w:div w:id="302858289">
      <w:bodyDiv w:val="1"/>
      <w:marLeft w:val="0"/>
      <w:marRight w:val="0"/>
      <w:marTop w:val="0"/>
      <w:marBottom w:val="0"/>
      <w:divBdr>
        <w:top w:val="none" w:sz="0" w:space="0" w:color="auto"/>
        <w:left w:val="none" w:sz="0" w:space="0" w:color="auto"/>
        <w:bottom w:val="none" w:sz="0" w:space="0" w:color="auto"/>
        <w:right w:val="none" w:sz="0" w:space="0" w:color="auto"/>
      </w:divBdr>
    </w:div>
    <w:div w:id="358555112">
      <w:bodyDiv w:val="1"/>
      <w:marLeft w:val="0"/>
      <w:marRight w:val="0"/>
      <w:marTop w:val="0"/>
      <w:marBottom w:val="0"/>
      <w:divBdr>
        <w:top w:val="none" w:sz="0" w:space="0" w:color="auto"/>
        <w:left w:val="none" w:sz="0" w:space="0" w:color="auto"/>
        <w:bottom w:val="none" w:sz="0" w:space="0" w:color="auto"/>
        <w:right w:val="none" w:sz="0" w:space="0" w:color="auto"/>
      </w:divBdr>
    </w:div>
    <w:div w:id="370111041">
      <w:bodyDiv w:val="1"/>
      <w:marLeft w:val="0"/>
      <w:marRight w:val="0"/>
      <w:marTop w:val="0"/>
      <w:marBottom w:val="0"/>
      <w:divBdr>
        <w:top w:val="none" w:sz="0" w:space="0" w:color="auto"/>
        <w:left w:val="none" w:sz="0" w:space="0" w:color="auto"/>
        <w:bottom w:val="none" w:sz="0" w:space="0" w:color="auto"/>
        <w:right w:val="none" w:sz="0" w:space="0" w:color="auto"/>
      </w:divBdr>
    </w:div>
    <w:div w:id="415324056">
      <w:bodyDiv w:val="1"/>
      <w:marLeft w:val="0"/>
      <w:marRight w:val="0"/>
      <w:marTop w:val="0"/>
      <w:marBottom w:val="0"/>
      <w:divBdr>
        <w:top w:val="none" w:sz="0" w:space="0" w:color="auto"/>
        <w:left w:val="none" w:sz="0" w:space="0" w:color="auto"/>
        <w:bottom w:val="none" w:sz="0" w:space="0" w:color="auto"/>
        <w:right w:val="none" w:sz="0" w:space="0" w:color="auto"/>
      </w:divBdr>
    </w:div>
    <w:div w:id="494687083">
      <w:bodyDiv w:val="1"/>
      <w:marLeft w:val="0"/>
      <w:marRight w:val="0"/>
      <w:marTop w:val="0"/>
      <w:marBottom w:val="0"/>
      <w:divBdr>
        <w:top w:val="none" w:sz="0" w:space="0" w:color="auto"/>
        <w:left w:val="none" w:sz="0" w:space="0" w:color="auto"/>
        <w:bottom w:val="none" w:sz="0" w:space="0" w:color="auto"/>
        <w:right w:val="none" w:sz="0" w:space="0" w:color="auto"/>
      </w:divBdr>
    </w:div>
    <w:div w:id="515079135">
      <w:bodyDiv w:val="1"/>
      <w:marLeft w:val="0"/>
      <w:marRight w:val="0"/>
      <w:marTop w:val="0"/>
      <w:marBottom w:val="0"/>
      <w:divBdr>
        <w:top w:val="none" w:sz="0" w:space="0" w:color="auto"/>
        <w:left w:val="none" w:sz="0" w:space="0" w:color="auto"/>
        <w:bottom w:val="none" w:sz="0" w:space="0" w:color="auto"/>
        <w:right w:val="none" w:sz="0" w:space="0" w:color="auto"/>
      </w:divBdr>
    </w:div>
    <w:div w:id="561984337">
      <w:bodyDiv w:val="1"/>
      <w:marLeft w:val="0"/>
      <w:marRight w:val="0"/>
      <w:marTop w:val="0"/>
      <w:marBottom w:val="0"/>
      <w:divBdr>
        <w:top w:val="none" w:sz="0" w:space="0" w:color="auto"/>
        <w:left w:val="none" w:sz="0" w:space="0" w:color="auto"/>
        <w:bottom w:val="none" w:sz="0" w:space="0" w:color="auto"/>
        <w:right w:val="none" w:sz="0" w:space="0" w:color="auto"/>
      </w:divBdr>
    </w:div>
    <w:div w:id="602541473">
      <w:bodyDiv w:val="1"/>
      <w:marLeft w:val="0"/>
      <w:marRight w:val="0"/>
      <w:marTop w:val="0"/>
      <w:marBottom w:val="0"/>
      <w:divBdr>
        <w:top w:val="none" w:sz="0" w:space="0" w:color="auto"/>
        <w:left w:val="none" w:sz="0" w:space="0" w:color="auto"/>
        <w:bottom w:val="none" w:sz="0" w:space="0" w:color="auto"/>
        <w:right w:val="none" w:sz="0" w:space="0" w:color="auto"/>
      </w:divBdr>
    </w:div>
    <w:div w:id="609314757">
      <w:bodyDiv w:val="1"/>
      <w:marLeft w:val="0"/>
      <w:marRight w:val="0"/>
      <w:marTop w:val="0"/>
      <w:marBottom w:val="0"/>
      <w:divBdr>
        <w:top w:val="none" w:sz="0" w:space="0" w:color="auto"/>
        <w:left w:val="none" w:sz="0" w:space="0" w:color="auto"/>
        <w:bottom w:val="none" w:sz="0" w:space="0" w:color="auto"/>
        <w:right w:val="none" w:sz="0" w:space="0" w:color="auto"/>
      </w:divBdr>
    </w:div>
    <w:div w:id="632712859">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06452732">
      <w:bodyDiv w:val="1"/>
      <w:marLeft w:val="0"/>
      <w:marRight w:val="0"/>
      <w:marTop w:val="0"/>
      <w:marBottom w:val="0"/>
      <w:divBdr>
        <w:top w:val="none" w:sz="0" w:space="0" w:color="auto"/>
        <w:left w:val="none" w:sz="0" w:space="0" w:color="auto"/>
        <w:bottom w:val="none" w:sz="0" w:space="0" w:color="auto"/>
        <w:right w:val="none" w:sz="0" w:space="0" w:color="auto"/>
      </w:divBdr>
    </w:div>
    <w:div w:id="1275599991">
      <w:bodyDiv w:val="1"/>
      <w:marLeft w:val="0"/>
      <w:marRight w:val="0"/>
      <w:marTop w:val="0"/>
      <w:marBottom w:val="0"/>
      <w:divBdr>
        <w:top w:val="none" w:sz="0" w:space="0" w:color="auto"/>
        <w:left w:val="none" w:sz="0" w:space="0" w:color="auto"/>
        <w:bottom w:val="none" w:sz="0" w:space="0" w:color="auto"/>
        <w:right w:val="none" w:sz="0" w:space="0" w:color="auto"/>
      </w:divBdr>
    </w:div>
    <w:div w:id="1297645225">
      <w:bodyDiv w:val="1"/>
      <w:marLeft w:val="0"/>
      <w:marRight w:val="0"/>
      <w:marTop w:val="0"/>
      <w:marBottom w:val="0"/>
      <w:divBdr>
        <w:top w:val="none" w:sz="0" w:space="0" w:color="auto"/>
        <w:left w:val="none" w:sz="0" w:space="0" w:color="auto"/>
        <w:bottom w:val="none" w:sz="0" w:space="0" w:color="auto"/>
        <w:right w:val="none" w:sz="0" w:space="0" w:color="auto"/>
      </w:divBdr>
    </w:div>
    <w:div w:id="1436292520">
      <w:bodyDiv w:val="1"/>
      <w:marLeft w:val="0"/>
      <w:marRight w:val="0"/>
      <w:marTop w:val="0"/>
      <w:marBottom w:val="0"/>
      <w:divBdr>
        <w:top w:val="none" w:sz="0" w:space="0" w:color="auto"/>
        <w:left w:val="none" w:sz="0" w:space="0" w:color="auto"/>
        <w:bottom w:val="none" w:sz="0" w:space="0" w:color="auto"/>
        <w:right w:val="none" w:sz="0" w:space="0" w:color="auto"/>
      </w:divBdr>
    </w:div>
    <w:div w:id="148820280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2071">
      <w:bodyDiv w:val="1"/>
      <w:marLeft w:val="0"/>
      <w:marRight w:val="0"/>
      <w:marTop w:val="0"/>
      <w:marBottom w:val="0"/>
      <w:divBdr>
        <w:top w:val="none" w:sz="0" w:space="0" w:color="auto"/>
        <w:left w:val="none" w:sz="0" w:space="0" w:color="auto"/>
        <w:bottom w:val="none" w:sz="0" w:space="0" w:color="auto"/>
        <w:right w:val="none" w:sz="0" w:space="0" w:color="auto"/>
      </w:divBdr>
    </w:div>
    <w:div w:id="1551843752">
      <w:bodyDiv w:val="1"/>
      <w:marLeft w:val="0"/>
      <w:marRight w:val="0"/>
      <w:marTop w:val="0"/>
      <w:marBottom w:val="0"/>
      <w:divBdr>
        <w:top w:val="none" w:sz="0" w:space="0" w:color="auto"/>
        <w:left w:val="none" w:sz="0" w:space="0" w:color="auto"/>
        <w:bottom w:val="none" w:sz="0" w:space="0" w:color="auto"/>
        <w:right w:val="none" w:sz="0" w:space="0" w:color="auto"/>
      </w:divBdr>
    </w:div>
    <w:div w:id="1571230744">
      <w:bodyDiv w:val="1"/>
      <w:marLeft w:val="0"/>
      <w:marRight w:val="0"/>
      <w:marTop w:val="0"/>
      <w:marBottom w:val="0"/>
      <w:divBdr>
        <w:top w:val="none" w:sz="0" w:space="0" w:color="auto"/>
        <w:left w:val="none" w:sz="0" w:space="0" w:color="auto"/>
        <w:bottom w:val="none" w:sz="0" w:space="0" w:color="auto"/>
        <w:right w:val="none" w:sz="0" w:space="0" w:color="auto"/>
      </w:divBdr>
    </w:div>
    <w:div w:id="1620067552">
      <w:bodyDiv w:val="1"/>
      <w:marLeft w:val="0"/>
      <w:marRight w:val="0"/>
      <w:marTop w:val="0"/>
      <w:marBottom w:val="0"/>
      <w:divBdr>
        <w:top w:val="none" w:sz="0" w:space="0" w:color="auto"/>
        <w:left w:val="none" w:sz="0" w:space="0" w:color="auto"/>
        <w:bottom w:val="none" w:sz="0" w:space="0" w:color="auto"/>
        <w:right w:val="none" w:sz="0" w:space="0" w:color="auto"/>
      </w:divBdr>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707019112">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43013079">
      <w:bodyDiv w:val="1"/>
      <w:marLeft w:val="0"/>
      <w:marRight w:val="0"/>
      <w:marTop w:val="0"/>
      <w:marBottom w:val="0"/>
      <w:divBdr>
        <w:top w:val="none" w:sz="0" w:space="0" w:color="auto"/>
        <w:left w:val="none" w:sz="0" w:space="0" w:color="auto"/>
        <w:bottom w:val="none" w:sz="0" w:space="0" w:color="auto"/>
        <w:right w:val="none" w:sz="0" w:space="0" w:color="auto"/>
      </w:divBdr>
    </w:div>
    <w:div w:id="1901939778">
      <w:bodyDiv w:val="1"/>
      <w:marLeft w:val="0"/>
      <w:marRight w:val="0"/>
      <w:marTop w:val="0"/>
      <w:marBottom w:val="0"/>
      <w:divBdr>
        <w:top w:val="none" w:sz="0" w:space="0" w:color="auto"/>
        <w:left w:val="none" w:sz="0" w:space="0" w:color="auto"/>
        <w:bottom w:val="none" w:sz="0" w:space="0" w:color="auto"/>
        <w:right w:val="none" w:sz="0" w:space="0" w:color="auto"/>
      </w:divBdr>
    </w:div>
    <w:div w:id="1925799702">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77311305">
      <w:bodyDiv w:val="1"/>
      <w:marLeft w:val="0"/>
      <w:marRight w:val="0"/>
      <w:marTop w:val="0"/>
      <w:marBottom w:val="0"/>
      <w:divBdr>
        <w:top w:val="none" w:sz="0" w:space="0" w:color="auto"/>
        <w:left w:val="none" w:sz="0" w:space="0" w:color="auto"/>
        <w:bottom w:val="none" w:sz="0" w:space="0" w:color="auto"/>
        <w:right w:val="none" w:sz="0" w:space="0" w:color="auto"/>
      </w:divBdr>
    </w:div>
    <w:div w:id="209265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ur-lex.europa.eu/legal-content/PL/TXT/?uri=celex%3A12012P%2FTXT" TargetMode="External"/><Relationship Id="rId26" Type="http://schemas.openxmlformats.org/officeDocument/2006/relationships/hyperlink" Target="file:///\\umws\root\common\RR\RR_RKK\Zesp&#243;&#322;%20ds.%20nadzoru\FE%20SL%20-%20nabory\&#346;CP\Dzia&#322;anie%201.10\Materia&#322;%20przekazany%20przez%20&#346;CP\punkt.kontaktowy@scp-slask.pl"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commission.europa.eu/strategy-and-policy/priorities-2019-2024/european-green-deal/delivering-european-green-deal_p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strony/o-funduszach/fundusze-europejskie-bez-barier/dostepnosc-plus/" TargetMode="External"/><Relationship Id="rId25" Type="http://schemas.openxmlformats.org/officeDocument/2006/relationships/hyperlink" Target="file:///\\umws\root\common\RR\RR_RKK\Zesp&#243;&#322;%20ds.%20nadzoru\FE%20SL%20-%20nabory\&#346;CP\Dzia&#322;anie%201.10\Materia&#322;%20przekazany%20przez%20&#346;CP\lsi2021@slaskie.pl"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funduszeeuropejskie.gov.pl/strony/o-funduszach/fundusze-europejskie-bez-barier/dostepnosc-plus/" TargetMode="External"/><Relationship Id="rId20" Type="http://schemas.openxmlformats.org/officeDocument/2006/relationships/hyperlink" Target="https://www.gov.pl/web/rozwoj-technologia/zrownowazony-rozwoj" TargetMode="External"/><Relationship Id="rId29" Type="http://schemas.openxmlformats.org/officeDocument/2006/relationships/hyperlink" Target="https://lsi2021.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lsi2021.slaskie.p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umws\root\common\RR\RR_RKK\Zesp&#243;&#322;%20ds.%20nadzoru\FE%20SL%20-%20nabory\&#346;CP\Dzia&#322;anie%201.10\Materia&#322;%20przekazany%20przez%20&#346;CP\funduszeue.slaskie.pl\dokument\eszop_fesl_2021_2027" TargetMode="External"/><Relationship Id="rId23" Type="http://schemas.openxmlformats.org/officeDocument/2006/relationships/hyperlink" Target="https://bazakonkurencyjnosci.funduszeeuropejskie.gov.pl/%20" TargetMode="External"/><Relationship Id="rId28" Type="http://schemas.openxmlformats.org/officeDocument/2006/relationships/hyperlink" Target="https://lsi2021-szkol.slaskie.pl" TargetMode="External"/><Relationship Id="rId10" Type="http://schemas.openxmlformats.org/officeDocument/2006/relationships/endnotes" Target="endnotes.xml"/><Relationship Id="rId19" Type="http://schemas.openxmlformats.org/officeDocument/2006/relationships/hyperlink" Target="https://www.gov.pl/web/rodzina/konwencja-o-prawach-osob-niepelnosprawnych"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unduszeeuropejskie.gov.pl/strony/o-funduszach/fundusze-na-lata-2021-2027/kpo/dnsh/" TargetMode="External"/><Relationship Id="rId27" Type="http://schemas.openxmlformats.org/officeDocument/2006/relationships/hyperlink" Target="mailto:lsi2021@slaskie.pl" TargetMode="External"/><Relationship Id="rId30" Type="http://schemas.openxmlformats.org/officeDocument/2006/relationships/hyperlink" Target="http://www.funduszeu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4" ma:contentTypeDescription="Utwórz nowy dokument." ma:contentTypeScope="" ma:versionID="6c346e5454d1d7e712569138e565a519">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0b52232b3391f0f1621cda6841d98859"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SharingHintHash" ma:index="13"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7c6cf09b-cc61-4cb9-b6cd-8ef0e7ec3519"/>
  </ds:schemaRefs>
</ds:datastoreItem>
</file>

<file path=customXml/itemProps3.xml><?xml version="1.0" encoding="utf-8"?>
<ds:datastoreItem xmlns:ds="http://schemas.openxmlformats.org/officeDocument/2006/customXml" ds:itemID="{ED77DC27-1DC1-464C-8017-73C641094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07878-EFC2-4DAD-9762-3E8A7ECE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12305</Words>
  <Characters>73835</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Oset Norbert</dc:creator>
  <cp:lastModifiedBy>Telepracownik</cp:lastModifiedBy>
  <cp:revision>4</cp:revision>
  <dcterms:created xsi:type="dcterms:W3CDTF">2023-12-11T09:59:00Z</dcterms:created>
  <dcterms:modified xsi:type="dcterms:W3CDTF">2023-12-12T11:08:00Z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