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016EC6" w14:textId="46BFE1F4" w:rsidR="00A6025E" w:rsidRPr="009A7916" w:rsidRDefault="00F5772A" w:rsidP="242314FC">
      <w:pPr>
        <w:spacing w:after="120" w:line="360" w:lineRule="auto"/>
        <w:jc w:val="center"/>
        <w:rPr>
          <w:rFonts w:asciiTheme="minorHAnsi" w:hAnsiTheme="minorHAnsi" w:cstheme="minorBidi"/>
          <w:b/>
          <w:bCs/>
          <w:sz w:val="24"/>
          <w:szCs w:val="24"/>
        </w:rPr>
      </w:pPr>
      <w:bookmarkStart w:id="0" w:name="_Toc416693506"/>
      <w:r w:rsidRPr="242314FC">
        <w:rPr>
          <w:rFonts w:asciiTheme="minorHAnsi" w:hAnsiTheme="minorHAnsi" w:cstheme="minorBidi"/>
          <w:b/>
          <w:bCs/>
          <w:sz w:val="24"/>
          <w:szCs w:val="24"/>
        </w:rPr>
        <w:t xml:space="preserve">Uchwała nr </w:t>
      </w:r>
      <w:r w:rsidR="0FED6E2D" w:rsidRPr="242314FC">
        <w:rPr>
          <w:rFonts w:asciiTheme="minorHAnsi" w:hAnsiTheme="minorHAnsi" w:cstheme="minorBidi"/>
          <w:b/>
          <w:bCs/>
          <w:sz w:val="24"/>
          <w:szCs w:val="24"/>
        </w:rPr>
        <w:t>78</w:t>
      </w:r>
    </w:p>
    <w:p w14:paraId="3EB96B9F" w14:textId="77777777" w:rsidR="00F5772A" w:rsidRPr="009A7916" w:rsidRDefault="00F5772A" w:rsidP="002E540D">
      <w:pPr>
        <w:spacing w:after="12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9A7916">
        <w:rPr>
          <w:rFonts w:asciiTheme="minorHAnsi" w:hAnsiTheme="minorHAnsi" w:cstheme="minorHAnsi"/>
          <w:b/>
          <w:bCs/>
          <w:sz w:val="24"/>
          <w:szCs w:val="24"/>
        </w:rPr>
        <w:t>Komitetu Monitorującego</w:t>
      </w:r>
    </w:p>
    <w:p w14:paraId="1444DFF0" w14:textId="0EF093DF" w:rsidR="00F5772A" w:rsidRPr="009A7916" w:rsidRDefault="19835B82" w:rsidP="1DC76321">
      <w:pPr>
        <w:spacing w:after="120" w:line="360" w:lineRule="auto"/>
        <w:jc w:val="center"/>
        <w:rPr>
          <w:rFonts w:asciiTheme="minorHAnsi" w:hAnsiTheme="minorHAnsi" w:cstheme="minorBidi"/>
          <w:b/>
          <w:bCs/>
          <w:sz w:val="24"/>
          <w:szCs w:val="24"/>
        </w:rPr>
      </w:pPr>
      <w:r w:rsidRPr="1DC76321">
        <w:rPr>
          <w:rFonts w:asciiTheme="minorHAnsi" w:hAnsiTheme="minorHAnsi" w:cstheme="minorBidi"/>
          <w:b/>
          <w:bCs/>
          <w:sz w:val="24"/>
          <w:szCs w:val="24"/>
        </w:rPr>
        <w:t xml:space="preserve">program </w:t>
      </w:r>
      <w:r w:rsidR="00CA3A97" w:rsidRPr="1DC76321">
        <w:rPr>
          <w:rFonts w:asciiTheme="minorHAnsi" w:hAnsiTheme="minorHAnsi" w:cstheme="minorBidi"/>
          <w:b/>
          <w:bCs/>
          <w:sz w:val="24"/>
          <w:szCs w:val="24"/>
        </w:rPr>
        <w:t>Fundusze Europejskie dla Śląskiego 2021- 2027</w:t>
      </w:r>
    </w:p>
    <w:p w14:paraId="0B6DE844" w14:textId="2BEB2CDD" w:rsidR="00F5772A" w:rsidRDefault="00F5772A" w:rsidP="242314FC">
      <w:pPr>
        <w:spacing w:after="120" w:line="360" w:lineRule="auto"/>
        <w:jc w:val="center"/>
        <w:rPr>
          <w:rFonts w:asciiTheme="minorHAnsi" w:hAnsiTheme="minorHAnsi" w:cstheme="minorBidi"/>
          <w:b/>
          <w:bCs/>
          <w:sz w:val="24"/>
          <w:szCs w:val="24"/>
        </w:rPr>
      </w:pPr>
      <w:r w:rsidRPr="242314FC">
        <w:rPr>
          <w:rFonts w:asciiTheme="minorHAnsi" w:hAnsiTheme="minorHAnsi" w:cstheme="minorBidi"/>
          <w:b/>
          <w:bCs/>
          <w:sz w:val="24"/>
          <w:szCs w:val="24"/>
        </w:rPr>
        <w:t>z dnia</w:t>
      </w:r>
      <w:r w:rsidR="281CAE61" w:rsidRPr="242314FC">
        <w:rPr>
          <w:rFonts w:asciiTheme="minorHAnsi" w:hAnsiTheme="minorHAnsi" w:cstheme="minorBidi"/>
          <w:b/>
          <w:bCs/>
          <w:sz w:val="24"/>
          <w:szCs w:val="24"/>
        </w:rPr>
        <w:t xml:space="preserve"> 14 września 2023 roku</w:t>
      </w:r>
    </w:p>
    <w:p w14:paraId="672A6659" w14:textId="21F180E5" w:rsidR="00841334" w:rsidRPr="009A7916" w:rsidRDefault="00F5772A" w:rsidP="700B3F51">
      <w:pPr>
        <w:spacing w:after="120" w:line="360" w:lineRule="auto"/>
        <w:jc w:val="center"/>
        <w:rPr>
          <w:rFonts w:asciiTheme="minorHAnsi" w:hAnsiTheme="minorHAnsi" w:cstheme="minorBidi"/>
          <w:sz w:val="24"/>
          <w:szCs w:val="24"/>
        </w:rPr>
      </w:pPr>
      <w:r w:rsidRPr="700B3F51">
        <w:rPr>
          <w:rFonts w:asciiTheme="minorHAnsi" w:hAnsiTheme="minorHAnsi" w:cstheme="minorBidi"/>
          <w:sz w:val="24"/>
          <w:szCs w:val="24"/>
        </w:rPr>
        <w:t>w sprawie</w:t>
      </w:r>
    </w:p>
    <w:p w14:paraId="5876A7B5" w14:textId="316A6700" w:rsidR="00841334" w:rsidRPr="009A7916" w:rsidRDefault="15EF402E" w:rsidP="242314FC">
      <w:pPr>
        <w:pStyle w:val="Default"/>
        <w:spacing w:line="360" w:lineRule="auto"/>
        <w:jc w:val="center"/>
        <w:rPr>
          <w:rFonts w:asciiTheme="minorHAnsi" w:hAnsiTheme="minorHAnsi" w:cstheme="minorBidi"/>
          <w:b/>
          <w:bCs/>
        </w:rPr>
      </w:pPr>
      <w:r w:rsidRPr="242314FC">
        <w:rPr>
          <w:rFonts w:asciiTheme="minorHAnsi" w:hAnsiTheme="minorHAnsi" w:cstheme="minorBidi"/>
        </w:rPr>
        <w:t>zmiany kryteriów</w:t>
      </w:r>
      <w:r w:rsidR="0001536D" w:rsidRPr="242314FC">
        <w:rPr>
          <w:rFonts w:asciiTheme="minorHAnsi" w:hAnsiTheme="minorHAnsi" w:cstheme="minorBidi"/>
        </w:rPr>
        <w:t xml:space="preserve"> wyboru projektów dla działania </w:t>
      </w:r>
      <w:r w:rsidR="00651E90">
        <w:br/>
      </w:r>
      <w:r w:rsidR="000D4A45" w:rsidRPr="242314FC">
        <w:rPr>
          <w:rFonts w:asciiTheme="minorHAnsi" w:hAnsiTheme="minorHAnsi" w:cstheme="minorBidi"/>
        </w:rPr>
        <w:t>FESL.0</w:t>
      </w:r>
      <w:r w:rsidR="006043E7" w:rsidRPr="242314FC">
        <w:rPr>
          <w:rFonts w:asciiTheme="minorHAnsi" w:hAnsiTheme="minorHAnsi" w:cstheme="minorBidi"/>
        </w:rPr>
        <w:t>1.02 Badania, rozwój i innowacje w przedsiębiorstwach</w:t>
      </w:r>
      <w:r w:rsidR="009A7916" w:rsidRPr="242314FC">
        <w:rPr>
          <w:rFonts w:asciiTheme="minorHAnsi" w:hAnsiTheme="minorHAnsi" w:cstheme="minorBidi"/>
        </w:rPr>
        <w:t xml:space="preserve">, </w:t>
      </w:r>
      <w:bookmarkStart w:id="1" w:name="_Hlk130551172"/>
      <w:r w:rsidR="009A7916" w:rsidRPr="242314FC">
        <w:rPr>
          <w:rFonts w:asciiTheme="minorHAnsi" w:hAnsiTheme="minorHAnsi" w:cstheme="minorBidi"/>
        </w:rPr>
        <w:t>typy projektów Tworzenie lub rozwój istniejącego zaplecza badawczo-rozwojowego w przedsiębiorstwach służącego ich działalności innowacyjnej oraz Wsparcie prac B+R w przedsiębiorstwach</w:t>
      </w:r>
      <w:bookmarkEnd w:id="1"/>
    </w:p>
    <w:p w14:paraId="741FC1E8" w14:textId="77777777" w:rsidR="00755761" w:rsidRPr="009A7916" w:rsidRDefault="00755761" w:rsidP="25BE8BA1">
      <w:pPr>
        <w:spacing w:line="360" w:lineRule="auto"/>
        <w:jc w:val="both"/>
        <w:rPr>
          <w:rFonts w:asciiTheme="minorHAnsi" w:hAnsiTheme="minorHAnsi" w:cstheme="minorBidi"/>
          <w:i/>
          <w:iCs/>
          <w:sz w:val="18"/>
          <w:szCs w:val="18"/>
        </w:rPr>
      </w:pPr>
    </w:p>
    <w:p w14:paraId="216E0D97" w14:textId="33939E2D" w:rsidR="00951860" w:rsidRPr="009A7916" w:rsidRDefault="00951860" w:rsidP="25BE8BA1">
      <w:pPr>
        <w:spacing w:line="360" w:lineRule="auto"/>
        <w:jc w:val="both"/>
        <w:rPr>
          <w:rFonts w:asciiTheme="minorHAnsi" w:hAnsiTheme="minorHAnsi" w:cstheme="minorBidi"/>
          <w:i/>
          <w:iCs/>
          <w:sz w:val="21"/>
          <w:szCs w:val="21"/>
        </w:rPr>
      </w:pPr>
      <w:r w:rsidRPr="25BE8BA1">
        <w:rPr>
          <w:rFonts w:asciiTheme="minorHAnsi" w:hAnsiTheme="minorHAnsi" w:cstheme="minorBidi"/>
          <w:i/>
          <w:iCs/>
          <w:sz w:val="21"/>
          <w:szCs w:val="21"/>
        </w:rPr>
        <w:t xml:space="preserve">Na podstawie art. </w:t>
      </w:r>
      <w:r w:rsidR="001F5F7A" w:rsidRPr="25BE8BA1">
        <w:rPr>
          <w:rFonts w:asciiTheme="minorHAnsi" w:hAnsiTheme="minorHAnsi" w:cstheme="minorBidi"/>
          <w:i/>
          <w:iCs/>
          <w:sz w:val="21"/>
          <w:szCs w:val="21"/>
        </w:rPr>
        <w:t>40</w:t>
      </w:r>
      <w:r w:rsidRPr="25BE8BA1">
        <w:rPr>
          <w:rFonts w:asciiTheme="minorHAnsi" w:hAnsiTheme="minorHAnsi" w:cstheme="minorBidi"/>
          <w:i/>
          <w:iCs/>
          <w:sz w:val="21"/>
          <w:szCs w:val="21"/>
        </w:rPr>
        <w:t xml:space="preserve"> </w:t>
      </w:r>
      <w:r w:rsidR="001F5F7A" w:rsidRPr="25BE8BA1">
        <w:rPr>
          <w:rFonts w:asciiTheme="minorHAnsi" w:hAnsiTheme="minorHAnsi" w:cstheme="minorBidi"/>
          <w:i/>
          <w:iCs/>
          <w:sz w:val="21"/>
          <w:szCs w:val="21"/>
        </w:rPr>
        <w:t xml:space="preserve">ust. 2 Rozporządzenie Parlamentu Europejskiego I Rady (UE) 2021/1060 z dnia 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</w:t>
      </w:r>
      <w:r>
        <w:br/>
      </w:r>
      <w:r w:rsidR="001F5F7A" w:rsidRPr="25BE8BA1">
        <w:rPr>
          <w:rFonts w:asciiTheme="minorHAnsi" w:hAnsiTheme="minorHAnsi" w:cstheme="minorBidi"/>
          <w:i/>
          <w:iCs/>
          <w:sz w:val="21"/>
          <w:szCs w:val="21"/>
        </w:rPr>
        <w:t>i Integracji, Funduszu Bezpieczeństwa Wewnętrznego i Instrumentu Wsparcia Finansowego na rzecz Zarządzania Granicami i Polityki Wizowej</w:t>
      </w:r>
      <w:r w:rsidRPr="25BE8BA1">
        <w:rPr>
          <w:rFonts w:asciiTheme="minorHAnsi" w:hAnsiTheme="minorHAnsi" w:cstheme="minorBidi"/>
          <w:i/>
          <w:iCs/>
          <w:sz w:val="21"/>
          <w:szCs w:val="21"/>
        </w:rPr>
        <w:t xml:space="preserve">; art. </w:t>
      </w:r>
      <w:r w:rsidR="001F5F7A" w:rsidRPr="25BE8BA1">
        <w:rPr>
          <w:rFonts w:asciiTheme="minorHAnsi" w:hAnsiTheme="minorHAnsi" w:cstheme="minorBidi"/>
          <w:i/>
          <w:iCs/>
          <w:sz w:val="21"/>
          <w:szCs w:val="21"/>
        </w:rPr>
        <w:t>19</w:t>
      </w:r>
      <w:r w:rsidRPr="25BE8BA1">
        <w:rPr>
          <w:rFonts w:asciiTheme="minorHAnsi" w:hAnsiTheme="minorHAnsi" w:cstheme="minorBidi"/>
          <w:i/>
          <w:iCs/>
          <w:sz w:val="21"/>
          <w:szCs w:val="21"/>
        </w:rPr>
        <w:t xml:space="preserve"> ustawy z dnia </w:t>
      </w:r>
      <w:r w:rsidR="001F5F7A" w:rsidRPr="25BE8BA1">
        <w:rPr>
          <w:rFonts w:asciiTheme="minorHAnsi" w:hAnsiTheme="minorHAnsi" w:cstheme="minorBidi"/>
          <w:i/>
          <w:iCs/>
          <w:sz w:val="21"/>
          <w:szCs w:val="21"/>
        </w:rPr>
        <w:t>28 kwietnia 2022</w:t>
      </w:r>
      <w:r w:rsidRPr="25BE8BA1">
        <w:rPr>
          <w:rFonts w:asciiTheme="minorHAnsi" w:hAnsiTheme="minorHAnsi" w:cstheme="minorBidi"/>
          <w:i/>
          <w:iCs/>
          <w:sz w:val="21"/>
          <w:szCs w:val="21"/>
        </w:rPr>
        <w:t xml:space="preserve"> r o zasadach realizacji </w:t>
      </w:r>
      <w:r w:rsidR="001F5F7A" w:rsidRPr="25BE8BA1">
        <w:rPr>
          <w:rFonts w:asciiTheme="minorHAnsi" w:hAnsiTheme="minorHAnsi" w:cstheme="minorBidi"/>
          <w:i/>
          <w:iCs/>
          <w:sz w:val="21"/>
          <w:szCs w:val="21"/>
        </w:rPr>
        <w:t>zadań finansowanych ze środków europejskich w perspektywie finansowej 2021–2027</w:t>
      </w:r>
    </w:p>
    <w:p w14:paraId="12F76659" w14:textId="77777777" w:rsidR="00755761" w:rsidRPr="009A7916" w:rsidRDefault="00755761" w:rsidP="25BE8BA1">
      <w:pPr>
        <w:spacing w:before="120" w:after="120" w:line="360" w:lineRule="auto"/>
        <w:jc w:val="center"/>
        <w:rPr>
          <w:rFonts w:asciiTheme="minorHAnsi" w:hAnsiTheme="minorHAnsi" w:cstheme="minorBidi"/>
          <w:b/>
          <w:bCs/>
        </w:rPr>
      </w:pPr>
    </w:p>
    <w:p w14:paraId="276C8A27" w14:textId="7FAFB673" w:rsidR="00F5772A" w:rsidRPr="009A7916" w:rsidRDefault="00F5772A" w:rsidP="25BE8BA1">
      <w:pPr>
        <w:spacing w:before="120" w:after="120" w:line="360" w:lineRule="auto"/>
        <w:jc w:val="center"/>
        <w:rPr>
          <w:rStyle w:val="Pogrubienie"/>
          <w:rFonts w:asciiTheme="minorHAnsi" w:hAnsiTheme="minorHAnsi" w:cstheme="minorBidi"/>
        </w:rPr>
      </w:pPr>
      <w:r w:rsidRPr="25BE8BA1">
        <w:rPr>
          <w:rFonts w:asciiTheme="minorHAnsi" w:hAnsiTheme="minorHAnsi" w:cstheme="minorBidi"/>
          <w:b/>
          <w:bCs/>
        </w:rPr>
        <w:t>§ 1</w:t>
      </w:r>
    </w:p>
    <w:p w14:paraId="31A28840" w14:textId="6B97653A" w:rsidR="00E33044" w:rsidRPr="005C4EA9" w:rsidRDefault="00F45D29" w:rsidP="005C4EA9">
      <w:pPr>
        <w:pStyle w:val="Akapitzlist"/>
        <w:numPr>
          <w:ilvl w:val="0"/>
          <w:numId w:val="1"/>
        </w:numPr>
        <w:spacing w:line="360" w:lineRule="auto"/>
        <w:jc w:val="both"/>
        <w:rPr>
          <w:rStyle w:val="Pogrubienie"/>
          <w:rFonts w:asciiTheme="minorHAnsi" w:hAnsiTheme="minorHAnsi" w:cstheme="minorHAnsi"/>
          <w:b w:val="0"/>
          <w:bCs w:val="0"/>
        </w:rPr>
      </w:pPr>
      <w:r>
        <w:rPr>
          <w:rStyle w:val="Pogrubienie"/>
          <w:rFonts w:asciiTheme="minorHAnsi" w:hAnsiTheme="minorHAnsi" w:cstheme="minorHAnsi"/>
          <w:b w:val="0"/>
          <w:bCs w:val="0"/>
        </w:rPr>
        <w:t>Zmienia się</w:t>
      </w:r>
      <w:r w:rsidR="00FC500C">
        <w:rPr>
          <w:rStyle w:val="Pogrubienie"/>
          <w:rFonts w:asciiTheme="minorHAnsi" w:hAnsiTheme="minorHAnsi" w:cstheme="minorHAnsi"/>
          <w:b w:val="0"/>
          <w:bCs w:val="0"/>
        </w:rPr>
        <w:t xml:space="preserve"> </w:t>
      </w:r>
      <w:r>
        <w:rPr>
          <w:rStyle w:val="Pogrubienie"/>
          <w:rFonts w:asciiTheme="minorHAnsi" w:hAnsiTheme="minorHAnsi" w:cstheme="minorHAnsi"/>
          <w:b w:val="0"/>
          <w:bCs w:val="0"/>
        </w:rPr>
        <w:t xml:space="preserve"> </w:t>
      </w:r>
      <w:r w:rsidR="00F5772A" w:rsidRPr="009A7916">
        <w:rPr>
          <w:rStyle w:val="Pogrubienie"/>
          <w:rFonts w:asciiTheme="minorHAnsi" w:hAnsiTheme="minorHAnsi" w:cstheme="minorHAnsi"/>
          <w:b w:val="0"/>
          <w:bCs w:val="0"/>
        </w:rPr>
        <w:t>kryteria wyboru projektów</w:t>
      </w:r>
      <w:r w:rsidR="0031245C" w:rsidRPr="009A7916">
        <w:rPr>
          <w:rStyle w:val="Pogrubienie"/>
          <w:rFonts w:asciiTheme="minorHAnsi" w:hAnsiTheme="minorHAnsi" w:cstheme="minorHAnsi"/>
          <w:b w:val="0"/>
          <w:bCs w:val="0"/>
        </w:rPr>
        <w:t xml:space="preserve"> </w:t>
      </w:r>
      <w:r w:rsidR="00885707">
        <w:rPr>
          <w:rStyle w:val="Pogrubienie"/>
          <w:rFonts w:asciiTheme="minorHAnsi" w:hAnsiTheme="minorHAnsi" w:cstheme="minorHAnsi"/>
          <w:b w:val="0"/>
          <w:bCs w:val="0"/>
        </w:rPr>
        <w:t xml:space="preserve">poprzez zmianę uchwały nr 36 Komitetu Monitorującego </w:t>
      </w:r>
      <w:r w:rsidR="00DE7A97">
        <w:rPr>
          <w:rStyle w:val="Pogrubienie"/>
          <w:rFonts w:asciiTheme="minorHAnsi" w:hAnsiTheme="minorHAnsi" w:cstheme="minorHAnsi"/>
          <w:b w:val="0"/>
          <w:bCs w:val="0"/>
        </w:rPr>
        <w:t>Funduszy Europejskich dla Śląskiego na lata</w:t>
      </w:r>
      <w:r w:rsidR="00885707">
        <w:rPr>
          <w:rStyle w:val="Pogrubienie"/>
          <w:rFonts w:asciiTheme="minorHAnsi" w:hAnsiTheme="minorHAnsi" w:cstheme="minorHAnsi"/>
          <w:b w:val="0"/>
          <w:bCs w:val="0"/>
        </w:rPr>
        <w:t xml:space="preserve"> 2021 – 2027 z d</w:t>
      </w:r>
      <w:r w:rsidR="00BA1496">
        <w:rPr>
          <w:rStyle w:val="Pogrubienie"/>
          <w:rFonts w:asciiTheme="minorHAnsi" w:hAnsiTheme="minorHAnsi" w:cstheme="minorHAnsi"/>
          <w:b w:val="0"/>
          <w:bCs w:val="0"/>
        </w:rPr>
        <w:t xml:space="preserve">nia 28 marca 2023 r. </w:t>
      </w:r>
      <w:r w:rsidR="000D4A45">
        <w:rPr>
          <w:rStyle w:val="Pogrubienie"/>
          <w:rFonts w:asciiTheme="minorHAnsi" w:hAnsiTheme="minorHAnsi" w:cstheme="minorHAnsi"/>
          <w:b w:val="0"/>
          <w:bCs w:val="0"/>
        </w:rPr>
        <w:t>poprzez</w:t>
      </w:r>
      <w:r w:rsidR="00680990">
        <w:rPr>
          <w:rStyle w:val="Pogrubienie"/>
          <w:rFonts w:asciiTheme="minorHAnsi" w:hAnsiTheme="minorHAnsi" w:cstheme="minorHAnsi"/>
          <w:b w:val="0"/>
          <w:bCs w:val="0"/>
        </w:rPr>
        <w:t xml:space="preserve"> dostosowani</w:t>
      </w:r>
      <w:r w:rsidR="000D4A45">
        <w:rPr>
          <w:rStyle w:val="Pogrubienie"/>
          <w:rFonts w:asciiTheme="minorHAnsi" w:hAnsiTheme="minorHAnsi" w:cstheme="minorHAnsi"/>
          <w:b w:val="0"/>
          <w:bCs w:val="0"/>
        </w:rPr>
        <w:t>e</w:t>
      </w:r>
      <w:r w:rsidR="00680990">
        <w:rPr>
          <w:rStyle w:val="Pogrubienie"/>
          <w:rFonts w:asciiTheme="minorHAnsi" w:hAnsiTheme="minorHAnsi" w:cstheme="minorHAnsi"/>
          <w:b w:val="0"/>
          <w:bCs w:val="0"/>
        </w:rPr>
        <w:t xml:space="preserve"> kryteriów do</w:t>
      </w:r>
      <w:r w:rsidR="003A1511">
        <w:rPr>
          <w:rStyle w:val="Pogrubienie"/>
          <w:rFonts w:asciiTheme="minorHAnsi" w:hAnsiTheme="minorHAnsi" w:cstheme="minorHAnsi"/>
          <w:b w:val="0"/>
          <w:bCs w:val="0"/>
        </w:rPr>
        <w:t xml:space="preserve"> </w:t>
      </w:r>
      <w:r w:rsidR="005C4EA9">
        <w:rPr>
          <w:rStyle w:val="Pogrubienie"/>
          <w:rFonts w:asciiTheme="minorHAnsi" w:hAnsiTheme="minorHAnsi" w:cstheme="minorHAnsi"/>
          <w:b w:val="0"/>
          <w:bCs w:val="0"/>
        </w:rPr>
        <w:t>opublikowan</w:t>
      </w:r>
      <w:r w:rsidR="00680990">
        <w:rPr>
          <w:rStyle w:val="Pogrubienie"/>
          <w:rFonts w:asciiTheme="minorHAnsi" w:hAnsiTheme="minorHAnsi" w:cstheme="minorHAnsi"/>
          <w:b w:val="0"/>
          <w:bCs w:val="0"/>
        </w:rPr>
        <w:t>ego</w:t>
      </w:r>
      <w:r w:rsidR="005C4EA9">
        <w:rPr>
          <w:rStyle w:val="Pogrubienie"/>
          <w:rFonts w:asciiTheme="minorHAnsi" w:hAnsiTheme="minorHAnsi" w:cstheme="minorHAnsi"/>
          <w:b w:val="0"/>
          <w:bCs w:val="0"/>
        </w:rPr>
        <w:t xml:space="preserve"> </w:t>
      </w:r>
      <w:r w:rsidR="005C4EA9" w:rsidRPr="005C4EA9">
        <w:rPr>
          <w:rStyle w:val="Pogrubienie"/>
          <w:rFonts w:asciiTheme="minorHAnsi" w:hAnsiTheme="minorHAnsi" w:cstheme="minorHAnsi"/>
          <w:b w:val="0"/>
          <w:bCs w:val="0"/>
        </w:rPr>
        <w:t>Rozporządzeni</w:t>
      </w:r>
      <w:r w:rsidR="00494875">
        <w:rPr>
          <w:rStyle w:val="Pogrubienie"/>
          <w:rFonts w:asciiTheme="minorHAnsi" w:hAnsiTheme="minorHAnsi" w:cstheme="minorHAnsi"/>
          <w:b w:val="0"/>
          <w:bCs w:val="0"/>
        </w:rPr>
        <w:t>a</w:t>
      </w:r>
      <w:r w:rsidR="005C4EA9" w:rsidRPr="005C4EA9">
        <w:rPr>
          <w:rStyle w:val="Pogrubienie"/>
          <w:rFonts w:asciiTheme="minorHAnsi" w:hAnsiTheme="minorHAnsi" w:cstheme="minorHAnsi"/>
          <w:b w:val="0"/>
          <w:bCs w:val="0"/>
        </w:rPr>
        <w:t xml:space="preserve"> Komisji (UE)</w:t>
      </w:r>
      <w:r w:rsidR="005C4EA9">
        <w:rPr>
          <w:rStyle w:val="Pogrubienie"/>
          <w:rFonts w:asciiTheme="minorHAnsi" w:hAnsiTheme="minorHAnsi" w:cstheme="minorHAnsi"/>
          <w:b w:val="0"/>
          <w:bCs w:val="0"/>
        </w:rPr>
        <w:t xml:space="preserve"> </w:t>
      </w:r>
      <w:r w:rsidR="005C4EA9" w:rsidRPr="005C4EA9">
        <w:rPr>
          <w:rStyle w:val="Pogrubienie"/>
          <w:rFonts w:asciiTheme="minorHAnsi" w:hAnsiTheme="minorHAnsi" w:cstheme="minorHAnsi"/>
          <w:b w:val="0"/>
          <w:bCs w:val="0"/>
        </w:rPr>
        <w:t>2023/1315 z dnia 23 czerwca 2023 r. zmieniające</w:t>
      </w:r>
      <w:r w:rsidR="000D4A45">
        <w:rPr>
          <w:rStyle w:val="Pogrubienie"/>
          <w:rFonts w:asciiTheme="minorHAnsi" w:hAnsiTheme="minorHAnsi" w:cstheme="minorHAnsi"/>
          <w:b w:val="0"/>
          <w:bCs w:val="0"/>
        </w:rPr>
        <w:t>go</w:t>
      </w:r>
      <w:r w:rsidR="005C4EA9" w:rsidRPr="005C4EA9">
        <w:rPr>
          <w:rStyle w:val="Pogrubienie"/>
          <w:rFonts w:asciiTheme="minorHAnsi" w:hAnsiTheme="minorHAnsi" w:cstheme="minorHAnsi"/>
          <w:b w:val="0"/>
          <w:bCs w:val="0"/>
        </w:rPr>
        <w:t xml:space="preserve"> rozporządzenie (UE) nr</w:t>
      </w:r>
      <w:r w:rsidR="005C4EA9">
        <w:rPr>
          <w:rStyle w:val="Pogrubienie"/>
          <w:rFonts w:asciiTheme="minorHAnsi" w:hAnsiTheme="minorHAnsi" w:cstheme="minorHAnsi"/>
          <w:b w:val="0"/>
          <w:bCs w:val="0"/>
        </w:rPr>
        <w:t xml:space="preserve"> </w:t>
      </w:r>
      <w:r w:rsidR="005C4EA9" w:rsidRPr="005C4EA9">
        <w:rPr>
          <w:rStyle w:val="Pogrubienie"/>
          <w:rFonts w:asciiTheme="minorHAnsi" w:hAnsiTheme="minorHAnsi" w:cstheme="minorHAnsi"/>
          <w:b w:val="0"/>
          <w:bCs w:val="0"/>
        </w:rPr>
        <w:t>651/2014 uznające niektóre rodzaje pomocy za zgodne z rynkiem wewnętrznym w zastosowaniu art. 107 i 108 Traktatu oraz rozporządzenie(UE) 2022/2473 uznające niektóre kategorie pomocy udzielanej przedsiębiorstwom prowadzącym działalność w zakresie produkcji, przetwórstwa i wprowadzania do obrotu produktów rybołówstwa i akwakultury za zgodne z rynkiem wewnętrznym w zastosowaniu art. 107 i</w:t>
      </w:r>
      <w:r w:rsidR="005C4EA9">
        <w:rPr>
          <w:rStyle w:val="Pogrubienie"/>
          <w:rFonts w:asciiTheme="minorHAnsi" w:hAnsiTheme="minorHAnsi" w:cstheme="minorHAnsi"/>
          <w:b w:val="0"/>
          <w:bCs w:val="0"/>
        </w:rPr>
        <w:t xml:space="preserve"> </w:t>
      </w:r>
      <w:r w:rsidR="005C4EA9" w:rsidRPr="005C4EA9">
        <w:rPr>
          <w:rStyle w:val="Pogrubienie"/>
          <w:rFonts w:asciiTheme="minorHAnsi" w:hAnsiTheme="minorHAnsi" w:cstheme="minorHAnsi"/>
          <w:b w:val="0"/>
          <w:bCs w:val="0"/>
        </w:rPr>
        <w:t>108 Traktatu</w:t>
      </w:r>
      <w:r w:rsidR="00C958F1">
        <w:rPr>
          <w:rStyle w:val="Pogrubienie"/>
          <w:rFonts w:asciiTheme="minorHAnsi" w:hAnsiTheme="minorHAnsi" w:cstheme="minorHAnsi"/>
          <w:b w:val="0"/>
          <w:bCs w:val="0"/>
        </w:rPr>
        <w:t xml:space="preserve"> oraz </w:t>
      </w:r>
      <w:r w:rsidR="00091099">
        <w:rPr>
          <w:rStyle w:val="Pogrubienie"/>
          <w:rFonts w:asciiTheme="minorHAnsi" w:hAnsiTheme="minorHAnsi" w:cstheme="minorHAnsi"/>
          <w:b w:val="0"/>
          <w:bCs w:val="0"/>
        </w:rPr>
        <w:t xml:space="preserve">uwzględnienie </w:t>
      </w:r>
      <w:r w:rsidR="00C958F1">
        <w:rPr>
          <w:rStyle w:val="Pogrubienie"/>
          <w:rFonts w:asciiTheme="minorHAnsi" w:hAnsiTheme="minorHAnsi" w:cstheme="minorHAnsi"/>
          <w:b w:val="0"/>
          <w:bCs w:val="0"/>
        </w:rPr>
        <w:t xml:space="preserve">zasad realizacji projektów w </w:t>
      </w:r>
      <w:r w:rsidR="00020852">
        <w:rPr>
          <w:rStyle w:val="Pogrubienie"/>
          <w:rFonts w:asciiTheme="minorHAnsi" w:hAnsiTheme="minorHAnsi" w:cstheme="minorHAnsi"/>
          <w:b w:val="0"/>
          <w:bCs w:val="0"/>
        </w:rPr>
        <w:t>partnerstwach</w:t>
      </w:r>
      <w:r w:rsidR="00091099">
        <w:rPr>
          <w:rStyle w:val="Pogrubienie"/>
          <w:rFonts w:asciiTheme="minorHAnsi" w:hAnsiTheme="minorHAnsi" w:cstheme="minorHAnsi"/>
          <w:b w:val="0"/>
          <w:bCs w:val="0"/>
        </w:rPr>
        <w:t>,</w:t>
      </w:r>
      <w:r w:rsidR="00C958F1">
        <w:rPr>
          <w:rStyle w:val="Pogrubienie"/>
          <w:rFonts w:asciiTheme="minorHAnsi" w:hAnsiTheme="minorHAnsi" w:cstheme="minorHAnsi"/>
          <w:b w:val="0"/>
          <w:bCs w:val="0"/>
        </w:rPr>
        <w:t xml:space="preserve"> </w:t>
      </w:r>
      <w:r w:rsidR="00091099">
        <w:rPr>
          <w:rStyle w:val="Pogrubienie"/>
          <w:rFonts w:asciiTheme="minorHAnsi" w:hAnsiTheme="minorHAnsi" w:cstheme="minorHAnsi"/>
          <w:b w:val="0"/>
          <w:bCs w:val="0"/>
        </w:rPr>
        <w:t>a także</w:t>
      </w:r>
      <w:r w:rsidR="00C958F1">
        <w:rPr>
          <w:rStyle w:val="Pogrubienie"/>
          <w:rFonts w:asciiTheme="minorHAnsi" w:hAnsiTheme="minorHAnsi" w:cstheme="minorHAnsi"/>
          <w:b w:val="0"/>
          <w:bCs w:val="0"/>
        </w:rPr>
        <w:t xml:space="preserve"> </w:t>
      </w:r>
      <w:r w:rsidR="00C958F1" w:rsidRPr="00C958F1">
        <w:rPr>
          <w:rStyle w:val="Pogrubienie"/>
          <w:rFonts w:asciiTheme="minorHAnsi" w:hAnsiTheme="minorHAnsi" w:cstheme="minorHAnsi"/>
          <w:b w:val="0"/>
          <w:bCs w:val="0"/>
        </w:rPr>
        <w:t xml:space="preserve">poziomu dofinansowania dla projektów realizowanych na </w:t>
      </w:r>
      <w:r w:rsidR="00D028D0">
        <w:rPr>
          <w:rStyle w:val="Pogrubienie"/>
          <w:rFonts w:asciiTheme="minorHAnsi" w:hAnsiTheme="minorHAnsi" w:cstheme="minorHAnsi"/>
          <w:b w:val="0"/>
          <w:bCs w:val="0"/>
        </w:rPr>
        <w:t xml:space="preserve">obszarach </w:t>
      </w:r>
      <w:r w:rsidR="009800D1" w:rsidRPr="009800D1">
        <w:rPr>
          <w:rStyle w:val="Pogrubienie"/>
          <w:rFonts w:asciiTheme="minorHAnsi" w:hAnsiTheme="minorHAnsi" w:cstheme="minorHAnsi"/>
          <w:b w:val="0"/>
          <w:bCs w:val="0"/>
        </w:rPr>
        <w:t xml:space="preserve">wybranych do objęcia wsparciem </w:t>
      </w:r>
      <w:r w:rsidR="00DF76D3">
        <w:rPr>
          <w:rStyle w:val="Pogrubienie"/>
          <w:rFonts w:asciiTheme="minorHAnsi" w:hAnsiTheme="minorHAnsi" w:cstheme="minorHAnsi"/>
          <w:b w:val="0"/>
          <w:bCs w:val="0"/>
        </w:rPr>
        <w:t>w ramach Terytorialnego Planu Sprawiedliwej Transformacji Województwa Śląskiego</w:t>
      </w:r>
      <w:r w:rsidR="00DE7A97">
        <w:rPr>
          <w:rStyle w:val="Pogrubienie"/>
          <w:rFonts w:asciiTheme="minorHAnsi" w:hAnsiTheme="minorHAnsi" w:cstheme="minorHAnsi"/>
          <w:b w:val="0"/>
          <w:bCs w:val="0"/>
        </w:rPr>
        <w:t xml:space="preserve"> 2030</w:t>
      </w:r>
      <w:r w:rsidR="00DF76D3">
        <w:rPr>
          <w:rStyle w:val="Pogrubienie"/>
          <w:rFonts w:asciiTheme="minorHAnsi" w:hAnsiTheme="minorHAnsi" w:cstheme="minorHAnsi"/>
          <w:b w:val="0"/>
          <w:bCs w:val="0"/>
        </w:rPr>
        <w:t>.</w:t>
      </w:r>
    </w:p>
    <w:p w14:paraId="02EB378F" w14:textId="14EA2919" w:rsidR="000B6B8A" w:rsidRPr="009A7916" w:rsidRDefault="00CA3A97" w:rsidP="1DC76321">
      <w:pPr>
        <w:pStyle w:val="Akapitzlist"/>
        <w:numPr>
          <w:ilvl w:val="0"/>
          <w:numId w:val="1"/>
        </w:numPr>
        <w:spacing w:line="360" w:lineRule="auto"/>
        <w:jc w:val="both"/>
        <w:rPr>
          <w:rFonts w:asciiTheme="minorHAnsi" w:eastAsia="Times New Roman" w:hAnsiTheme="minorHAnsi" w:cstheme="minorBidi"/>
        </w:rPr>
      </w:pPr>
      <w:r w:rsidRPr="1DC76321">
        <w:rPr>
          <w:rFonts w:asciiTheme="minorHAnsi" w:hAnsiTheme="minorHAnsi" w:cstheme="minorBidi"/>
        </w:rPr>
        <w:lastRenderedPageBreak/>
        <w:t>Kryteria</w:t>
      </w:r>
      <w:r w:rsidR="002E540D" w:rsidRPr="1DC76321">
        <w:rPr>
          <w:rFonts w:asciiTheme="minorHAnsi" w:hAnsiTheme="minorHAnsi" w:cstheme="minorBidi"/>
        </w:rPr>
        <w:t xml:space="preserve"> wyboru projektów </w:t>
      </w:r>
      <w:r w:rsidR="00252711" w:rsidRPr="1DC76321">
        <w:rPr>
          <w:rFonts w:asciiTheme="minorHAnsi" w:hAnsiTheme="minorHAnsi" w:cstheme="minorBidi"/>
        </w:rPr>
        <w:t xml:space="preserve">dla działania </w:t>
      </w:r>
      <w:r w:rsidR="000D4A45" w:rsidRPr="1DC76321">
        <w:rPr>
          <w:rFonts w:asciiTheme="minorHAnsi" w:hAnsiTheme="minorHAnsi" w:cstheme="minorBidi"/>
        </w:rPr>
        <w:t>FESL.0</w:t>
      </w:r>
      <w:r w:rsidR="00252711" w:rsidRPr="1DC76321">
        <w:rPr>
          <w:rFonts w:asciiTheme="minorHAnsi" w:hAnsiTheme="minorHAnsi" w:cstheme="minorBidi"/>
        </w:rPr>
        <w:t xml:space="preserve">1.02 Badania, rozwój i innowacje w przedsiębiorstwach, typy projektów Tworzenie lub rozwój istniejącego zaplecza badawczo-rozwojowego w przedsiębiorstwach służącego ich działalności innowacyjnej oraz Wsparcie prac B+R w przedsiębiorstwach </w:t>
      </w:r>
      <w:r w:rsidR="002A3FA9" w:rsidRPr="1DC76321">
        <w:rPr>
          <w:rFonts w:asciiTheme="minorHAnsi" w:hAnsiTheme="minorHAnsi" w:cstheme="minorBidi"/>
        </w:rPr>
        <w:t>stanowią załącznik do niniejszej uchwały</w:t>
      </w:r>
      <w:r w:rsidR="00252711" w:rsidRPr="1DC76321">
        <w:rPr>
          <w:rFonts w:asciiTheme="minorHAnsi" w:hAnsiTheme="minorHAnsi" w:cstheme="minorBidi"/>
        </w:rPr>
        <w:t xml:space="preserve"> w formie tekstu jednolitego</w:t>
      </w:r>
      <w:r w:rsidR="002A3FA9" w:rsidRPr="1DC76321">
        <w:rPr>
          <w:rFonts w:asciiTheme="minorHAnsi" w:hAnsiTheme="minorHAnsi" w:cstheme="minorBidi"/>
        </w:rPr>
        <w:t xml:space="preserve">.   </w:t>
      </w:r>
    </w:p>
    <w:p w14:paraId="207CCF61" w14:textId="015EC6F7" w:rsidR="002A3FA9" w:rsidRPr="009A7916" w:rsidRDefault="00A6025E" w:rsidP="25BE8BA1">
      <w:pPr>
        <w:pStyle w:val="Akapitzlist"/>
        <w:tabs>
          <w:tab w:val="left" w:pos="4253"/>
        </w:tabs>
        <w:spacing w:line="360" w:lineRule="auto"/>
        <w:rPr>
          <w:rFonts w:asciiTheme="minorHAnsi" w:hAnsiTheme="minorHAnsi" w:cstheme="minorBidi"/>
          <w:b/>
          <w:bCs/>
        </w:rPr>
      </w:pPr>
      <w:r w:rsidRPr="25BE8BA1">
        <w:rPr>
          <w:rFonts w:asciiTheme="minorHAnsi" w:hAnsiTheme="minorHAnsi" w:cstheme="minorBidi"/>
          <w:b/>
          <w:bCs/>
        </w:rPr>
        <w:t xml:space="preserve">    </w:t>
      </w:r>
    </w:p>
    <w:p w14:paraId="2C039194" w14:textId="77777777" w:rsidR="00755761" w:rsidRPr="009A7916" w:rsidRDefault="00755761" w:rsidP="25BE8BA1">
      <w:pPr>
        <w:pStyle w:val="Akapitzlist"/>
        <w:tabs>
          <w:tab w:val="left" w:pos="4253"/>
        </w:tabs>
        <w:spacing w:line="360" w:lineRule="auto"/>
        <w:rPr>
          <w:rFonts w:asciiTheme="minorHAnsi" w:hAnsiTheme="minorHAnsi" w:cstheme="minorBidi"/>
          <w:b/>
          <w:bCs/>
        </w:rPr>
      </w:pPr>
    </w:p>
    <w:p w14:paraId="6A724822" w14:textId="2BF394C2" w:rsidR="002F453A" w:rsidRPr="009A7916" w:rsidRDefault="00F5772A" w:rsidP="25BE8BA1">
      <w:pPr>
        <w:pStyle w:val="Akapitzlist"/>
        <w:tabs>
          <w:tab w:val="left" w:pos="4253"/>
        </w:tabs>
        <w:spacing w:line="360" w:lineRule="auto"/>
        <w:ind w:left="0"/>
        <w:jc w:val="center"/>
        <w:rPr>
          <w:rFonts w:asciiTheme="minorHAnsi" w:hAnsiTheme="minorHAnsi" w:cstheme="minorBidi"/>
          <w:b/>
          <w:bCs/>
        </w:rPr>
      </w:pPr>
      <w:r w:rsidRPr="25BE8BA1">
        <w:rPr>
          <w:rFonts w:asciiTheme="minorHAnsi" w:hAnsiTheme="minorHAnsi" w:cstheme="minorBidi"/>
          <w:b/>
          <w:bCs/>
        </w:rPr>
        <w:t>§ 2</w:t>
      </w:r>
    </w:p>
    <w:p w14:paraId="3801FE28" w14:textId="77777777" w:rsidR="00CB4EC3" w:rsidRPr="009A7916" w:rsidRDefault="00F5772A" w:rsidP="25BE8BA1">
      <w:pPr>
        <w:spacing w:before="120" w:after="120" w:line="360" w:lineRule="auto"/>
        <w:rPr>
          <w:rFonts w:asciiTheme="minorHAnsi" w:hAnsiTheme="minorHAnsi" w:cstheme="minorBidi"/>
        </w:rPr>
      </w:pPr>
      <w:r w:rsidRPr="25BE8BA1">
        <w:rPr>
          <w:rFonts w:asciiTheme="minorHAnsi" w:hAnsiTheme="minorHAnsi" w:cstheme="minorBidi"/>
        </w:rPr>
        <w:t>Uchwała wchodzi w życie z dniem podjęcia.</w:t>
      </w:r>
    </w:p>
    <w:bookmarkEnd w:id="0"/>
    <w:p w14:paraId="05BD8209" w14:textId="62529DBF" w:rsidR="00917607" w:rsidRDefault="00917607" w:rsidP="07DF4D22">
      <w:pPr>
        <w:pStyle w:val="NormalnyWeb"/>
        <w:spacing w:before="0" w:beforeAutospacing="0" w:after="360" w:afterAutospacing="0" w:line="360" w:lineRule="auto"/>
        <w:ind w:left="4820" w:right="141"/>
        <w:jc w:val="center"/>
        <w:rPr>
          <w:rFonts w:ascii="Calibri" w:eastAsia="Calibri" w:hAnsi="Calibri" w:cs="Calibri"/>
        </w:rPr>
      </w:pPr>
      <w:r w:rsidRPr="07DF4D22">
        <w:rPr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="71BFC686" w:rsidRPr="07DF4D22">
        <w:rPr>
          <w:rFonts w:ascii="Calibri" w:eastAsia="Calibri" w:hAnsi="Calibri" w:cs="Calibri"/>
          <w:b/>
          <w:bCs/>
        </w:rPr>
        <w:t>Zastępca Przewodniczącego</w:t>
      </w:r>
      <w:r>
        <w:br/>
      </w:r>
      <w:r w:rsidR="71BFC686" w:rsidRPr="07DF4D22">
        <w:rPr>
          <w:rFonts w:ascii="Calibri" w:eastAsia="Calibri" w:hAnsi="Calibri" w:cs="Calibri"/>
          <w:b/>
          <w:bCs/>
        </w:rPr>
        <w:t>KM FE SL 2021-2027</w:t>
      </w:r>
    </w:p>
    <w:p w14:paraId="4C1DC4A6" w14:textId="03B94607" w:rsidR="71BFC686" w:rsidRDefault="71BFC686" w:rsidP="07DF4D22">
      <w:pPr>
        <w:pStyle w:val="NormalnyWeb"/>
        <w:spacing w:before="0" w:beforeAutospacing="0" w:after="360" w:afterAutospacing="0" w:line="360" w:lineRule="auto"/>
        <w:ind w:left="4247" w:firstLine="148"/>
        <w:jc w:val="center"/>
        <w:rPr>
          <w:rFonts w:ascii="Calibri" w:eastAsia="Calibri" w:hAnsi="Calibri" w:cs="Calibri"/>
        </w:rPr>
      </w:pPr>
      <w:r w:rsidRPr="07DF4D22">
        <w:rPr>
          <w:rFonts w:ascii="Calibri" w:eastAsia="Calibri" w:hAnsi="Calibri" w:cs="Calibri"/>
          <w:b/>
          <w:bCs/>
        </w:rPr>
        <w:t>Anna Jedynak</w:t>
      </w:r>
    </w:p>
    <w:p w14:paraId="5E57132F" w14:textId="0B8291EB" w:rsidR="07DF4D22" w:rsidRDefault="07DF4D22" w:rsidP="25BE8BA1">
      <w:pPr>
        <w:pStyle w:val="NormalnyWeb"/>
        <w:spacing w:line="360" w:lineRule="auto"/>
        <w:ind w:left="5664" w:right="1275"/>
        <w:rPr>
          <w:rFonts w:asciiTheme="minorHAnsi" w:hAnsiTheme="minorHAnsi" w:cstheme="minorBidi"/>
          <w:b/>
          <w:bCs/>
          <w:sz w:val="22"/>
          <w:szCs w:val="22"/>
        </w:rPr>
        <w:sectPr w:rsidR="07DF4D22" w:rsidSect="002E540D">
          <w:footerReference w:type="default" r:id="rId12"/>
          <w:headerReference w:type="first" r:id="rId13"/>
          <w:pgSz w:w="11906" w:h="16838"/>
          <w:pgMar w:top="1135" w:right="1417" w:bottom="993" w:left="1417" w:header="708" w:footer="708" w:gutter="0"/>
          <w:cols w:space="708"/>
          <w:titlePg/>
          <w:docGrid w:linePitch="360"/>
        </w:sectPr>
      </w:pPr>
    </w:p>
    <w:p w14:paraId="315D05CE" w14:textId="77777777" w:rsidR="00557979" w:rsidRPr="00917607" w:rsidRDefault="00557979" w:rsidP="00557979">
      <w:pPr>
        <w:pStyle w:val="Nagwek2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917607">
        <w:rPr>
          <w:rFonts w:asciiTheme="minorHAnsi" w:hAnsiTheme="minorHAnsi" w:cstheme="minorHAnsi"/>
          <w:b/>
          <w:bCs/>
          <w:color w:val="auto"/>
          <w:sz w:val="24"/>
          <w:szCs w:val="24"/>
        </w:rPr>
        <w:lastRenderedPageBreak/>
        <w:t>Kryteria wyboru projektów FE SL 2021-2027 Działanie 1.02 Badania, rozwój i innowacje w przedsiębiorstwach</w:t>
      </w:r>
    </w:p>
    <w:p w14:paraId="58B47E49" w14:textId="77777777" w:rsidR="00557979" w:rsidRPr="00917607" w:rsidRDefault="00557979" w:rsidP="00557979">
      <w:pPr>
        <w:pStyle w:val="Akapitzlist"/>
        <w:widowControl w:val="0"/>
        <w:numPr>
          <w:ilvl w:val="0"/>
          <w:numId w:val="4"/>
        </w:numPr>
        <w:tabs>
          <w:tab w:val="left" w:pos="279"/>
        </w:tabs>
        <w:autoSpaceDE w:val="0"/>
        <w:autoSpaceDN w:val="0"/>
        <w:spacing w:before="240" w:after="0"/>
        <w:rPr>
          <w:rFonts w:asciiTheme="minorHAnsi" w:hAnsiTheme="minorHAnsi" w:cstheme="minorHAnsi"/>
          <w:sz w:val="24"/>
          <w:szCs w:val="24"/>
        </w:rPr>
      </w:pPr>
      <w:r w:rsidRPr="00917607">
        <w:rPr>
          <w:rFonts w:asciiTheme="minorHAnsi" w:hAnsiTheme="minorHAnsi" w:cstheme="minorHAnsi"/>
          <w:sz w:val="24"/>
          <w:szCs w:val="24"/>
        </w:rPr>
        <w:t>Typ</w:t>
      </w:r>
      <w:r w:rsidRPr="00917607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projektu:</w:t>
      </w:r>
      <w:r w:rsidRPr="00917607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Tworzenie</w:t>
      </w:r>
      <w:r w:rsidRPr="00917607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lub</w:t>
      </w:r>
      <w:r w:rsidRPr="00917607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rozwój</w:t>
      </w:r>
      <w:r w:rsidRPr="00917607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istniejącego</w:t>
      </w:r>
      <w:r w:rsidRPr="00917607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zaplecza</w:t>
      </w:r>
      <w:r w:rsidRPr="00917607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badawczo-rozwojowego</w:t>
      </w:r>
      <w:r w:rsidRPr="00917607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w</w:t>
      </w:r>
      <w:r w:rsidRPr="00917607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przedsiębiorstwach</w:t>
      </w:r>
      <w:r w:rsidRPr="00917607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służącego</w:t>
      </w:r>
      <w:r w:rsidRPr="00917607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ich</w:t>
      </w:r>
      <w:r w:rsidRPr="00917607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działalności</w:t>
      </w:r>
      <w:r w:rsidRPr="00917607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pacing w:val="-2"/>
          <w:sz w:val="24"/>
          <w:szCs w:val="24"/>
        </w:rPr>
        <w:t>innowacyjnej</w:t>
      </w:r>
    </w:p>
    <w:p w14:paraId="1F5D972E" w14:textId="77777777" w:rsidR="00557979" w:rsidRPr="00917607" w:rsidRDefault="00557979" w:rsidP="00557979">
      <w:pPr>
        <w:pStyle w:val="Akapitzlist"/>
        <w:widowControl w:val="0"/>
        <w:numPr>
          <w:ilvl w:val="0"/>
          <w:numId w:val="4"/>
        </w:numPr>
        <w:tabs>
          <w:tab w:val="left" w:pos="279"/>
        </w:tabs>
        <w:autoSpaceDE w:val="0"/>
        <w:autoSpaceDN w:val="0"/>
        <w:spacing w:before="62" w:after="0"/>
        <w:rPr>
          <w:rFonts w:asciiTheme="minorHAnsi" w:hAnsiTheme="minorHAnsi" w:cstheme="minorHAnsi"/>
          <w:sz w:val="24"/>
          <w:szCs w:val="24"/>
        </w:rPr>
      </w:pPr>
      <w:r w:rsidRPr="00917607">
        <w:rPr>
          <w:rFonts w:asciiTheme="minorHAnsi" w:hAnsiTheme="minorHAnsi" w:cstheme="minorHAnsi"/>
          <w:sz w:val="24"/>
          <w:szCs w:val="24"/>
        </w:rPr>
        <w:t>Typ</w:t>
      </w:r>
      <w:r w:rsidRPr="0091760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projektu:</w:t>
      </w:r>
      <w:r w:rsidRPr="00917607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Wsparcie</w:t>
      </w:r>
      <w:r w:rsidRPr="00917607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prac</w:t>
      </w:r>
      <w:r w:rsidRPr="00917607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B+R</w:t>
      </w:r>
      <w:r w:rsidRPr="00917607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w</w:t>
      </w:r>
      <w:r w:rsidRPr="00917607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pacing w:val="-2"/>
          <w:sz w:val="24"/>
          <w:szCs w:val="24"/>
        </w:rPr>
        <w:t>przedsiębiorstwach</w:t>
      </w:r>
    </w:p>
    <w:p w14:paraId="647D7F53" w14:textId="77777777" w:rsidR="00557979" w:rsidRPr="00917607" w:rsidRDefault="00557979" w:rsidP="00557979">
      <w:pPr>
        <w:pStyle w:val="Tekstpodstawowy"/>
        <w:spacing w:before="240" w:line="276" w:lineRule="auto"/>
        <w:rPr>
          <w:rFonts w:asciiTheme="minorHAnsi" w:hAnsiTheme="minorHAnsi" w:cstheme="minorHAnsi"/>
          <w:sz w:val="24"/>
          <w:szCs w:val="24"/>
        </w:rPr>
      </w:pPr>
      <w:r w:rsidRPr="00917607">
        <w:rPr>
          <w:rFonts w:asciiTheme="minorHAnsi" w:hAnsiTheme="minorHAnsi" w:cstheme="minorHAnsi"/>
          <w:sz w:val="24"/>
          <w:szCs w:val="24"/>
        </w:rPr>
        <w:t>Klasyfikacja</w:t>
      </w:r>
      <w:r w:rsidRPr="00917607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kryteriów</w:t>
      </w:r>
      <w:r w:rsidRPr="00917607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wyboru</w:t>
      </w:r>
      <w:r w:rsidRPr="00917607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pacing w:val="-2"/>
          <w:sz w:val="24"/>
          <w:szCs w:val="24"/>
        </w:rPr>
        <w:t>projektów</w:t>
      </w:r>
    </w:p>
    <w:p w14:paraId="3D8A7529" w14:textId="77777777" w:rsidR="00557979" w:rsidRPr="00917607" w:rsidRDefault="00557979" w:rsidP="00557979">
      <w:pPr>
        <w:pStyle w:val="Tekstpodstawowy"/>
        <w:spacing w:after="160" w:line="276" w:lineRule="auto"/>
        <w:rPr>
          <w:rFonts w:asciiTheme="minorHAnsi" w:hAnsiTheme="minorHAnsi" w:cstheme="minorHAnsi"/>
          <w:sz w:val="24"/>
          <w:szCs w:val="24"/>
        </w:rPr>
      </w:pPr>
      <w:r w:rsidRPr="00917607">
        <w:rPr>
          <w:rFonts w:asciiTheme="minorHAnsi" w:hAnsiTheme="minorHAnsi" w:cstheme="minorHAnsi"/>
          <w:sz w:val="24"/>
          <w:szCs w:val="24"/>
        </w:rPr>
        <w:t>W</w:t>
      </w:r>
      <w:r w:rsidRPr="0091760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ramach</w:t>
      </w:r>
      <w:r w:rsidRPr="00917607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działań</w:t>
      </w:r>
      <w:r w:rsidRPr="0091760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FE SL</w:t>
      </w:r>
      <w:r w:rsidRPr="0091760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2021-2027</w:t>
      </w:r>
      <w:r w:rsidRPr="0091760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wdrażanych</w:t>
      </w:r>
      <w:r w:rsidRPr="0091760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przez</w:t>
      </w:r>
      <w:r w:rsidRPr="0091760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Śląskie</w:t>
      </w:r>
      <w:r w:rsidRPr="0091760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Centrum</w:t>
      </w:r>
      <w:r w:rsidRPr="00917607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Przedsiębiorczości</w:t>
      </w:r>
      <w:r w:rsidRPr="0091760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stosowane</w:t>
      </w:r>
      <w:r w:rsidRPr="0091760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będą</w:t>
      </w:r>
      <w:r w:rsidRPr="0091760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następujące</w:t>
      </w:r>
      <w:r w:rsidRPr="0091760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podstawowe</w:t>
      </w:r>
      <w:r w:rsidRPr="00917607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rodzaje</w:t>
      </w:r>
      <w:r w:rsidRPr="00917607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kryteriów wyboru projektów:</w:t>
      </w:r>
    </w:p>
    <w:p w14:paraId="03BD6FDA" w14:textId="77777777" w:rsidR="00557979" w:rsidRPr="00917607" w:rsidRDefault="00557979" w:rsidP="00557979">
      <w:pPr>
        <w:pStyle w:val="Akapitzlist"/>
        <w:widowControl w:val="0"/>
        <w:numPr>
          <w:ilvl w:val="1"/>
          <w:numId w:val="3"/>
        </w:numPr>
        <w:tabs>
          <w:tab w:val="left" w:pos="2178"/>
        </w:tabs>
        <w:autoSpaceDE w:val="0"/>
        <w:autoSpaceDN w:val="0"/>
        <w:spacing w:after="0"/>
        <w:ind w:firstLine="0"/>
        <w:contextualSpacing w:val="0"/>
        <w:rPr>
          <w:rFonts w:asciiTheme="minorHAnsi" w:hAnsiTheme="minorHAnsi" w:cstheme="minorHAnsi"/>
          <w:sz w:val="24"/>
          <w:szCs w:val="24"/>
        </w:rPr>
      </w:pPr>
      <w:r w:rsidRPr="00917607">
        <w:rPr>
          <w:rFonts w:asciiTheme="minorHAnsi" w:hAnsiTheme="minorHAnsi" w:cstheme="minorHAnsi"/>
          <w:sz w:val="24"/>
          <w:szCs w:val="24"/>
        </w:rPr>
        <w:t>Formalne</w:t>
      </w:r>
      <w:r w:rsidRPr="0091760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pacing w:val="-10"/>
          <w:sz w:val="24"/>
          <w:szCs w:val="24"/>
        </w:rPr>
        <w:t>:</w:t>
      </w:r>
    </w:p>
    <w:p w14:paraId="1578BC64" w14:textId="77777777" w:rsidR="00557979" w:rsidRPr="00917607" w:rsidRDefault="00557979" w:rsidP="00557979">
      <w:pPr>
        <w:pStyle w:val="Akapitzlist"/>
        <w:widowControl w:val="0"/>
        <w:numPr>
          <w:ilvl w:val="0"/>
          <w:numId w:val="5"/>
        </w:numPr>
        <w:tabs>
          <w:tab w:val="left" w:pos="2810"/>
        </w:tabs>
        <w:autoSpaceDE w:val="0"/>
        <w:autoSpaceDN w:val="0"/>
        <w:spacing w:after="0"/>
        <w:rPr>
          <w:rFonts w:asciiTheme="minorHAnsi" w:hAnsiTheme="minorHAnsi" w:cstheme="minorHAnsi"/>
          <w:sz w:val="24"/>
          <w:szCs w:val="24"/>
        </w:rPr>
      </w:pPr>
      <w:r w:rsidRPr="00917607">
        <w:rPr>
          <w:rFonts w:asciiTheme="minorHAnsi" w:hAnsiTheme="minorHAnsi" w:cstheme="minorHAnsi"/>
          <w:sz w:val="24"/>
          <w:szCs w:val="24"/>
        </w:rPr>
        <w:t>zero-jedynkowe podlegające</w:t>
      </w:r>
      <w:r w:rsidRPr="00917607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pacing w:val="-2"/>
          <w:sz w:val="24"/>
          <w:szCs w:val="24"/>
        </w:rPr>
        <w:t>uzupełnieniom;</w:t>
      </w:r>
    </w:p>
    <w:p w14:paraId="53DFF2A9" w14:textId="77777777" w:rsidR="00557979" w:rsidRPr="00917607" w:rsidRDefault="00557979" w:rsidP="00557979">
      <w:pPr>
        <w:pStyle w:val="Akapitzlist"/>
        <w:widowControl w:val="0"/>
        <w:numPr>
          <w:ilvl w:val="0"/>
          <w:numId w:val="5"/>
        </w:numPr>
        <w:tabs>
          <w:tab w:val="left" w:pos="2810"/>
        </w:tabs>
        <w:autoSpaceDE w:val="0"/>
        <w:autoSpaceDN w:val="0"/>
        <w:spacing w:after="0"/>
        <w:rPr>
          <w:rFonts w:asciiTheme="minorHAnsi" w:hAnsiTheme="minorHAnsi" w:cstheme="minorHAnsi"/>
          <w:sz w:val="24"/>
          <w:szCs w:val="24"/>
        </w:rPr>
      </w:pPr>
      <w:r w:rsidRPr="00917607">
        <w:rPr>
          <w:rFonts w:asciiTheme="minorHAnsi" w:hAnsiTheme="minorHAnsi" w:cstheme="minorHAnsi"/>
          <w:sz w:val="24"/>
          <w:szCs w:val="24"/>
        </w:rPr>
        <w:t>zero-jedynkowe niepodlegające</w:t>
      </w:r>
      <w:r w:rsidRPr="00917607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pacing w:val="-2"/>
          <w:sz w:val="24"/>
          <w:szCs w:val="24"/>
        </w:rPr>
        <w:t>uzupełnieniom.</w:t>
      </w:r>
    </w:p>
    <w:p w14:paraId="516D2F49" w14:textId="77777777" w:rsidR="00557979" w:rsidRPr="00917607" w:rsidRDefault="00557979" w:rsidP="00557979">
      <w:pPr>
        <w:pStyle w:val="Akapitzlist"/>
        <w:widowControl w:val="0"/>
        <w:numPr>
          <w:ilvl w:val="1"/>
          <w:numId w:val="3"/>
        </w:numPr>
        <w:tabs>
          <w:tab w:val="left" w:pos="2178"/>
        </w:tabs>
        <w:autoSpaceDE w:val="0"/>
        <w:autoSpaceDN w:val="0"/>
        <w:spacing w:before="1" w:after="0"/>
        <w:ind w:firstLine="0"/>
        <w:contextualSpacing w:val="0"/>
        <w:rPr>
          <w:rFonts w:asciiTheme="minorHAnsi" w:hAnsiTheme="minorHAnsi" w:cstheme="minorHAnsi"/>
          <w:sz w:val="24"/>
          <w:szCs w:val="24"/>
        </w:rPr>
      </w:pPr>
      <w:r w:rsidRPr="00917607">
        <w:rPr>
          <w:rFonts w:asciiTheme="minorHAnsi" w:hAnsiTheme="minorHAnsi" w:cstheme="minorHAnsi"/>
          <w:spacing w:val="-2"/>
          <w:sz w:val="24"/>
          <w:szCs w:val="24"/>
        </w:rPr>
        <w:t>Merytoryczne</w:t>
      </w:r>
    </w:p>
    <w:p w14:paraId="64BBE0F4" w14:textId="77777777" w:rsidR="00557979" w:rsidRPr="00917607" w:rsidRDefault="00557979" w:rsidP="00557979">
      <w:pPr>
        <w:pStyle w:val="Akapitzlist"/>
        <w:widowControl w:val="0"/>
        <w:numPr>
          <w:ilvl w:val="0"/>
          <w:numId w:val="6"/>
        </w:numPr>
        <w:tabs>
          <w:tab w:val="left" w:pos="2810"/>
        </w:tabs>
        <w:autoSpaceDE w:val="0"/>
        <w:autoSpaceDN w:val="0"/>
        <w:spacing w:after="0"/>
        <w:rPr>
          <w:rFonts w:asciiTheme="minorHAnsi" w:hAnsiTheme="minorHAnsi" w:cstheme="minorHAnsi"/>
          <w:sz w:val="24"/>
          <w:szCs w:val="24"/>
        </w:rPr>
      </w:pPr>
      <w:r w:rsidRPr="00917607">
        <w:rPr>
          <w:rFonts w:asciiTheme="minorHAnsi" w:hAnsiTheme="minorHAnsi" w:cstheme="minorHAnsi"/>
          <w:sz w:val="24"/>
          <w:szCs w:val="24"/>
        </w:rPr>
        <w:t>kryteria</w:t>
      </w:r>
      <w:r w:rsidRPr="00917607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zero-jedynkowe,</w:t>
      </w:r>
      <w:r w:rsidRPr="00917607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których</w:t>
      </w:r>
      <w:r w:rsidRPr="00917607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spełnienie</w:t>
      </w:r>
      <w:r w:rsidRPr="00917607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jest</w:t>
      </w:r>
      <w:r w:rsidRPr="00917607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warunkiem</w:t>
      </w:r>
      <w:r w:rsidRPr="00917607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dalszej</w:t>
      </w:r>
      <w:r w:rsidRPr="00917607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oceny</w:t>
      </w:r>
      <w:r w:rsidRPr="00917607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pacing w:val="-2"/>
          <w:sz w:val="24"/>
          <w:szCs w:val="24"/>
        </w:rPr>
        <w:t>projektu;</w:t>
      </w:r>
    </w:p>
    <w:p w14:paraId="16B1DDE4" w14:textId="25FEFE83" w:rsidR="00557979" w:rsidRPr="00917607" w:rsidRDefault="00557979" w:rsidP="00557979">
      <w:pPr>
        <w:pStyle w:val="Akapitzlist"/>
        <w:widowControl w:val="0"/>
        <w:numPr>
          <w:ilvl w:val="0"/>
          <w:numId w:val="6"/>
        </w:numPr>
        <w:tabs>
          <w:tab w:val="left" w:pos="2810"/>
        </w:tabs>
        <w:autoSpaceDE w:val="0"/>
        <w:autoSpaceDN w:val="0"/>
        <w:spacing w:after="0"/>
        <w:rPr>
          <w:rFonts w:asciiTheme="minorHAnsi" w:hAnsiTheme="minorHAnsi" w:cstheme="minorHAnsi"/>
          <w:sz w:val="24"/>
          <w:szCs w:val="24"/>
        </w:rPr>
      </w:pPr>
      <w:r w:rsidRPr="00917607">
        <w:rPr>
          <w:rFonts w:asciiTheme="minorHAnsi" w:hAnsiTheme="minorHAnsi" w:cstheme="minorHAnsi"/>
          <w:sz w:val="24"/>
          <w:szCs w:val="24"/>
        </w:rPr>
        <w:t>punktowane</w:t>
      </w:r>
      <w:r w:rsidRPr="00917607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w</w:t>
      </w:r>
      <w:r w:rsidRPr="0091760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zależności</w:t>
      </w:r>
      <w:r w:rsidRPr="00917607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od</w:t>
      </w:r>
      <w:r w:rsidRPr="00917607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stopnia</w:t>
      </w:r>
      <w:r w:rsidRPr="0091760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ich</w:t>
      </w:r>
      <w:r w:rsidRPr="00917607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pacing w:val="-2"/>
          <w:sz w:val="24"/>
          <w:szCs w:val="24"/>
        </w:rPr>
        <w:t>spełnienia</w:t>
      </w:r>
      <w:r w:rsidR="00DE7A97">
        <w:rPr>
          <w:rFonts w:asciiTheme="minorHAnsi" w:hAnsiTheme="minorHAnsi" w:cstheme="minorHAnsi"/>
          <w:spacing w:val="-2"/>
          <w:sz w:val="24"/>
          <w:szCs w:val="24"/>
        </w:rPr>
        <w:t>.</w:t>
      </w:r>
    </w:p>
    <w:p w14:paraId="409A20DC" w14:textId="4276B54A" w:rsidR="00557979" w:rsidRPr="00917607" w:rsidRDefault="00557979" w:rsidP="00557979">
      <w:pPr>
        <w:spacing w:before="240"/>
        <w:rPr>
          <w:rFonts w:asciiTheme="minorHAnsi" w:hAnsiTheme="minorHAnsi" w:cstheme="minorHAnsi"/>
          <w:sz w:val="24"/>
          <w:szCs w:val="24"/>
        </w:rPr>
      </w:pPr>
      <w:bookmarkStart w:id="2" w:name="_Hlk121822964"/>
      <w:r w:rsidRPr="00917607">
        <w:rPr>
          <w:rFonts w:asciiTheme="minorHAnsi" w:hAnsiTheme="minorHAnsi" w:cstheme="minorHAnsi"/>
          <w:sz w:val="24"/>
          <w:szCs w:val="24"/>
        </w:rPr>
        <w:t xml:space="preserve">W przypadku, gdy kilka projektów uzyska tą samą liczbę punktów kwalifikującą projekt do wsparcia, a wartość alokacji przeznaczonej na dany </w:t>
      </w:r>
      <w:r w:rsidR="00DE7A97">
        <w:rPr>
          <w:rFonts w:asciiTheme="minorHAnsi" w:hAnsiTheme="minorHAnsi" w:cstheme="minorHAnsi"/>
          <w:sz w:val="24"/>
          <w:szCs w:val="24"/>
        </w:rPr>
        <w:t>nabór</w:t>
      </w:r>
      <w:r w:rsidR="00DE7A97" w:rsidRPr="00917607">
        <w:rPr>
          <w:rFonts w:asciiTheme="minorHAnsi" w:hAnsiTheme="minorHAnsi" w:cstheme="minorHAnsi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 xml:space="preserve">nie pozwala na zatwierdzenie do dofinansowania wszystkich projektów, o wyborze projektu do dofinansowania decydują </w:t>
      </w:r>
      <w:r w:rsidRPr="00917607">
        <w:rPr>
          <w:rFonts w:asciiTheme="minorHAnsi" w:hAnsiTheme="minorHAnsi" w:cstheme="minorHAnsi"/>
          <w:b/>
          <w:bCs/>
          <w:sz w:val="24"/>
          <w:szCs w:val="24"/>
        </w:rPr>
        <w:t>kryteria rozstrzygające</w:t>
      </w:r>
      <w:bookmarkEnd w:id="2"/>
      <w:r w:rsidRPr="00917607">
        <w:rPr>
          <w:rFonts w:asciiTheme="minorHAnsi" w:hAnsiTheme="minorHAnsi" w:cstheme="minorHAnsi"/>
          <w:sz w:val="24"/>
          <w:szCs w:val="24"/>
        </w:rPr>
        <w:t>.</w:t>
      </w:r>
    </w:p>
    <w:p w14:paraId="2B6C6C85" w14:textId="5416B25F" w:rsidR="00557979" w:rsidRPr="00917607" w:rsidRDefault="00557979" w:rsidP="00460921">
      <w:pPr>
        <w:spacing w:before="240"/>
        <w:rPr>
          <w:rFonts w:asciiTheme="minorHAnsi" w:hAnsiTheme="minorHAnsi" w:cstheme="minorHAnsi"/>
          <w:sz w:val="24"/>
          <w:szCs w:val="24"/>
        </w:rPr>
      </w:pPr>
      <w:r w:rsidRPr="00917607">
        <w:rPr>
          <w:rFonts w:asciiTheme="minorHAnsi" w:hAnsiTheme="minorHAnsi" w:cstheme="minorHAnsi"/>
          <w:sz w:val="24"/>
          <w:szCs w:val="24"/>
        </w:rPr>
        <w:t xml:space="preserve">W ocenie spełnienia kryteriów formalnych oraz kryteriów merytorycznych zostanie wzięty pod uwagę również typ Wnioskodawcy. W sytuacji projektów realizowanych w ramach </w:t>
      </w:r>
      <w:r w:rsidR="00020852">
        <w:rPr>
          <w:rFonts w:asciiTheme="minorHAnsi" w:hAnsiTheme="minorHAnsi" w:cstheme="minorHAnsi"/>
          <w:sz w:val="24"/>
          <w:szCs w:val="24"/>
        </w:rPr>
        <w:t>partnerstwa</w:t>
      </w:r>
      <w:r w:rsidRPr="00917607">
        <w:rPr>
          <w:rFonts w:asciiTheme="minorHAnsi" w:hAnsiTheme="minorHAnsi" w:cstheme="minorHAnsi"/>
          <w:sz w:val="24"/>
          <w:szCs w:val="24"/>
        </w:rPr>
        <w:t xml:space="preserve"> przez Wnioskodawcę rozumie się zarówno </w:t>
      </w:r>
      <w:r w:rsidR="00020852" w:rsidRPr="00917607">
        <w:rPr>
          <w:rFonts w:asciiTheme="minorHAnsi" w:hAnsiTheme="minorHAnsi" w:cstheme="minorHAnsi"/>
          <w:sz w:val="24"/>
          <w:szCs w:val="24"/>
        </w:rPr>
        <w:t>lidera</w:t>
      </w:r>
      <w:r w:rsidR="00577C85">
        <w:rPr>
          <w:rFonts w:asciiTheme="minorHAnsi" w:hAnsiTheme="minorHAnsi" w:cstheme="minorHAnsi"/>
          <w:sz w:val="24"/>
          <w:szCs w:val="24"/>
        </w:rPr>
        <w:t xml:space="preserve"> (</w:t>
      </w:r>
      <w:r w:rsidR="00020852">
        <w:rPr>
          <w:rFonts w:asciiTheme="minorHAnsi" w:hAnsiTheme="minorHAnsi" w:cstheme="minorHAnsi"/>
          <w:sz w:val="24"/>
          <w:szCs w:val="24"/>
        </w:rPr>
        <w:t>partnera wiodącego</w:t>
      </w:r>
      <w:r w:rsidR="00577C85">
        <w:rPr>
          <w:rFonts w:asciiTheme="minorHAnsi" w:hAnsiTheme="minorHAnsi" w:cstheme="minorHAnsi"/>
          <w:sz w:val="24"/>
          <w:szCs w:val="24"/>
        </w:rPr>
        <w:t>)</w:t>
      </w:r>
      <w:r w:rsidR="00020852" w:rsidRPr="00917607">
        <w:rPr>
          <w:rFonts w:asciiTheme="minorHAnsi" w:hAnsiTheme="minorHAnsi" w:cstheme="minorHAnsi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jak i partnerów.</w:t>
      </w:r>
    </w:p>
    <w:p w14:paraId="798BFEC2" w14:textId="77777777" w:rsidR="00557979" w:rsidRPr="00917607" w:rsidRDefault="00557979" w:rsidP="00557979">
      <w:pPr>
        <w:pStyle w:val="Nagwek2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917607">
        <w:rPr>
          <w:rFonts w:asciiTheme="minorHAnsi" w:hAnsiTheme="minorHAnsi" w:cstheme="minorHAnsi"/>
          <w:b/>
          <w:bCs/>
          <w:color w:val="auto"/>
          <w:sz w:val="24"/>
          <w:szCs w:val="24"/>
        </w:rPr>
        <w:t>Kryteria</w:t>
      </w:r>
      <w:r w:rsidRPr="00917607">
        <w:rPr>
          <w:rFonts w:asciiTheme="minorHAnsi" w:hAnsiTheme="minorHAnsi" w:cstheme="minorHAnsi"/>
          <w:b/>
          <w:bCs/>
          <w:color w:val="auto"/>
          <w:spacing w:val="-2"/>
          <w:sz w:val="24"/>
          <w:szCs w:val="24"/>
        </w:rPr>
        <w:t xml:space="preserve"> formalne</w:t>
      </w:r>
    </w:p>
    <w:p w14:paraId="0AB94D85" w14:textId="05C5B7F6" w:rsidR="00557979" w:rsidRPr="00917607" w:rsidRDefault="00557979" w:rsidP="00557979">
      <w:pPr>
        <w:pStyle w:val="Tekstpodstawowy"/>
        <w:spacing w:before="240" w:line="276" w:lineRule="auto"/>
        <w:rPr>
          <w:rFonts w:asciiTheme="minorHAnsi" w:hAnsiTheme="minorHAnsi" w:cstheme="minorHAnsi"/>
          <w:sz w:val="24"/>
          <w:szCs w:val="24"/>
        </w:rPr>
      </w:pPr>
      <w:r w:rsidRPr="00917607">
        <w:rPr>
          <w:rFonts w:asciiTheme="minorHAnsi" w:hAnsiTheme="minorHAnsi" w:cstheme="minorHAnsi"/>
          <w:sz w:val="24"/>
          <w:szCs w:val="24"/>
        </w:rPr>
        <w:t>Ocena spełnienia kryteriów formalnych przeprowadzana jest w oparciu o zatwierdzone przez Komitet Monitorujący kryteria formalne, służące weryfikacji zgodności</w:t>
      </w:r>
      <w:r w:rsidRPr="00917607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wniosku</w:t>
      </w:r>
      <w:r w:rsidRPr="00917607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z zapisami</w:t>
      </w:r>
      <w:r w:rsidRPr="00917607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rozporządzeń</w:t>
      </w:r>
      <w:r w:rsidRPr="00917607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unijnych</w:t>
      </w:r>
      <w:r w:rsidRPr="00917607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oraz</w:t>
      </w:r>
      <w:r w:rsidRPr="00917607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przepisów krajowych</w:t>
      </w:r>
      <w:r w:rsidRPr="00917607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(</w:t>
      </w:r>
      <w:r w:rsidRPr="0079437E">
        <w:rPr>
          <w:rFonts w:asciiTheme="minorHAnsi" w:hAnsiTheme="minorHAnsi" w:cstheme="minorHAnsi"/>
          <w:sz w:val="24"/>
          <w:szCs w:val="24"/>
        </w:rPr>
        <w:t>w</w:t>
      </w:r>
      <w:r w:rsidRPr="0079437E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79437E">
        <w:rPr>
          <w:rFonts w:asciiTheme="minorHAnsi" w:hAnsiTheme="minorHAnsi" w:cstheme="minorHAnsi"/>
          <w:sz w:val="24"/>
          <w:szCs w:val="24"/>
        </w:rPr>
        <w:t>tym</w:t>
      </w:r>
      <w:r w:rsidRPr="0079437E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79437E">
        <w:rPr>
          <w:rFonts w:asciiTheme="minorHAnsi" w:hAnsiTheme="minorHAnsi" w:cstheme="minorHAnsi"/>
          <w:sz w:val="24"/>
          <w:szCs w:val="24"/>
        </w:rPr>
        <w:t>m.in.</w:t>
      </w:r>
      <w:r w:rsidRPr="0079437E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79437E">
        <w:rPr>
          <w:rFonts w:asciiTheme="minorHAnsi" w:hAnsiTheme="minorHAnsi" w:cstheme="minorHAnsi"/>
          <w:sz w:val="24"/>
          <w:szCs w:val="24"/>
        </w:rPr>
        <w:t>Rozporządzenia</w:t>
      </w:r>
      <w:r w:rsidRPr="0079437E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79437E">
        <w:rPr>
          <w:rFonts w:asciiTheme="minorHAnsi" w:hAnsiTheme="minorHAnsi" w:cstheme="minorHAnsi"/>
          <w:sz w:val="24"/>
          <w:szCs w:val="24"/>
        </w:rPr>
        <w:t>Komisji</w:t>
      </w:r>
      <w:r w:rsidRPr="0079437E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79437E">
        <w:rPr>
          <w:rFonts w:asciiTheme="minorHAnsi" w:hAnsiTheme="minorHAnsi" w:cstheme="minorHAnsi"/>
          <w:sz w:val="24"/>
          <w:szCs w:val="24"/>
        </w:rPr>
        <w:t>(UE)</w:t>
      </w:r>
      <w:r w:rsidRPr="0079437E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79437E">
        <w:rPr>
          <w:rFonts w:asciiTheme="minorHAnsi" w:hAnsiTheme="minorHAnsi" w:cstheme="minorHAnsi"/>
          <w:sz w:val="24"/>
          <w:szCs w:val="24"/>
        </w:rPr>
        <w:t>nr</w:t>
      </w:r>
      <w:r w:rsidRPr="0079437E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79437E">
        <w:rPr>
          <w:rFonts w:asciiTheme="minorHAnsi" w:hAnsiTheme="minorHAnsi" w:cstheme="minorHAnsi"/>
          <w:sz w:val="24"/>
          <w:szCs w:val="24"/>
        </w:rPr>
        <w:lastRenderedPageBreak/>
        <w:t>651/2014</w:t>
      </w:r>
      <w:r w:rsidRPr="0079437E">
        <w:rPr>
          <w:rFonts w:asciiTheme="minorHAnsi" w:hAnsiTheme="minorHAnsi" w:cstheme="minorHAnsi"/>
          <w:spacing w:val="36"/>
          <w:sz w:val="24"/>
          <w:szCs w:val="24"/>
        </w:rPr>
        <w:t xml:space="preserve"> </w:t>
      </w:r>
      <w:r w:rsidRPr="0079437E">
        <w:rPr>
          <w:rFonts w:asciiTheme="minorHAnsi" w:hAnsiTheme="minorHAnsi" w:cstheme="minorHAnsi"/>
          <w:sz w:val="24"/>
          <w:szCs w:val="24"/>
        </w:rPr>
        <w:t>z</w:t>
      </w:r>
      <w:r w:rsidRPr="0079437E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79437E">
        <w:rPr>
          <w:rFonts w:asciiTheme="minorHAnsi" w:hAnsiTheme="minorHAnsi" w:cstheme="minorHAnsi"/>
          <w:sz w:val="24"/>
          <w:szCs w:val="24"/>
        </w:rPr>
        <w:t>dnia</w:t>
      </w:r>
      <w:r w:rsidRPr="0079437E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79437E">
        <w:rPr>
          <w:rFonts w:asciiTheme="minorHAnsi" w:hAnsiTheme="minorHAnsi" w:cstheme="minorHAnsi"/>
          <w:sz w:val="24"/>
          <w:szCs w:val="24"/>
        </w:rPr>
        <w:t>17</w:t>
      </w:r>
      <w:r w:rsidRPr="0079437E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79437E">
        <w:rPr>
          <w:rFonts w:asciiTheme="minorHAnsi" w:hAnsiTheme="minorHAnsi" w:cstheme="minorHAnsi"/>
          <w:sz w:val="24"/>
          <w:szCs w:val="24"/>
        </w:rPr>
        <w:t>czerwca</w:t>
      </w:r>
      <w:r w:rsidRPr="0079437E">
        <w:rPr>
          <w:rFonts w:asciiTheme="minorHAnsi" w:hAnsiTheme="minorHAnsi" w:cstheme="minorHAnsi"/>
          <w:spacing w:val="35"/>
          <w:sz w:val="24"/>
          <w:szCs w:val="24"/>
        </w:rPr>
        <w:t xml:space="preserve"> </w:t>
      </w:r>
      <w:r w:rsidRPr="0079437E">
        <w:rPr>
          <w:rFonts w:asciiTheme="minorHAnsi" w:hAnsiTheme="minorHAnsi" w:cstheme="minorHAnsi"/>
          <w:sz w:val="24"/>
          <w:szCs w:val="24"/>
        </w:rPr>
        <w:t>2014 r. z późn. zm. zwanego w niniejszych kryteriach Rozporządzeniem 651/2014</w:t>
      </w:r>
      <w:r w:rsidRPr="00917607">
        <w:rPr>
          <w:rFonts w:asciiTheme="minorHAnsi" w:hAnsiTheme="minorHAnsi" w:cstheme="minorHAnsi"/>
          <w:sz w:val="24"/>
          <w:szCs w:val="24"/>
        </w:rPr>
        <w:t>), a także w odniesieniu do programu Fundusze Europejskie dla Śląskiego 2021 - 2027, Szczegółowego Opisu Priorytetów programu Fundusze Europejskie dla Śląskiego 2021-2027 obowiązującego na moment zatwierdzenia pakietu aplikacyjnego.</w:t>
      </w:r>
      <w:r w:rsidRPr="00917607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Oceny dokonują pracownicy Śląskiego Centrum Przedsiębiorczości – IP FE SL – ŚCP, będący członkami Komisji Oceny Projektów.</w:t>
      </w:r>
    </w:p>
    <w:p w14:paraId="01DF904E" w14:textId="77777777" w:rsidR="00557979" w:rsidRPr="00917607" w:rsidRDefault="00557979" w:rsidP="00557979">
      <w:pPr>
        <w:pStyle w:val="Tekstpodstawowy"/>
        <w:spacing w:before="240" w:line="276" w:lineRule="auto"/>
        <w:rPr>
          <w:rFonts w:asciiTheme="minorHAnsi" w:hAnsiTheme="minorHAnsi" w:cstheme="minorHAnsi"/>
          <w:spacing w:val="-2"/>
          <w:sz w:val="24"/>
          <w:szCs w:val="24"/>
        </w:rPr>
      </w:pPr>
      <w:r w:rsidRPr="00917607">
        <w:rPr>
          <w:rFonts w:asciiTheme="minorHAnsi" w:hAnsiTheme="minorHAnsi" w:cstheme="minorHAnsi"/>
          <w:spacing w:val="-2"/>
          <w:sz w:val="24"/>
          <w:szCs w:val="24"/>
        </w:rPr>
        <w:t xml:space="preserve">Ocena spełnienia kryteriów formalnych prowadzona jest w trybie zero-jedynkowym. Polega na przypisaniu każdemu z kryterium wartości logicznych TAK / NIE – zasada „0–1” (nie spełnia kryterium / spełnia kryterium). Wszystkie kryteria formalne są obligatoryjne do spełnienia. </w:t>
      </w:r>
      <w:r w:rsidRPr="00917607">
        <w:rPr>
          <w:rFonts w:asciiTheme="minorHAnsi" w:hAnsiTheme="minorHAnsi" w:cstheme="minorHAnsi"/>
          <w:spacing w:val="-2"/>
          <w:sz w:val="24"/>
          <w:szCs w:val="24"/>
        </w:rPr>
        <w:br/>
      </w:r>
    </w:p>
    <w:p w14:paraId="78AFC185" w14:textId="77777777" w:rsidR="00557979" w:rsidRPr="00917607" w:rsidRDefault="00557979" w:rsidP="00557979">
      <w:pPr>
        <w:pStyle w:val="Tekstpodstawowy"/>
        <w:spacing w:line="276" w:lineRule="auto"/>
        <w:rPr>
          <w:rFonts w:asciiTheme="minorHAnsi" w:hAnsiTheme="minorHAnsi" w:cstheme="minorHAnsi"/>
          <w:spacing w:val="15"/>
          <w:sz w:val="24"/>
          <w:szCs w:val="24"/>
        </w:rPr>
      </w:pPr>
      <w:r w:rsidRPr="00917607">
        <w:rPr>
          <w:rFonts w:asciiTheme="minorHAnsi" w:hAnsiTheme="minorHAnsi" w:cstheme="minorHAnsi"/>
          <w:spacing w:val="-2"/>
          <w:sz w:val="24"/>
          <w:szCs w:val="24"/>
        </w:rPr>
        <w:t>Niespełnienie przynajmniej jednego z kryteriów formalnych skutkuje negatywną oceną formalną dla projektu i brakiem przekazania do oceny merytorycznej.</w:t>
      </w:r>
      <w:r w:rsidRPr="00917607">
        <w:rPr>
          <w:rFonts w:asciiTheme="minorHAnsi" w:hAnsiTheme="minorHAnsi" w:cstheme="minorHAnsi"/>
          <w:sz w:val="24"/>
          <w:szCs w:val="24"/>
        </w:rPr>
        <w:t xml:space="preserve"> Wniosek</w:t>
      </w:r>
      <w:r w:rsidRPr="00917607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spełniający wszystkie</w:t>
      </w:r>
      <w:r w:rsidRPr="00917607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kryteria</w:t>
      </w:r>
      <w:r w:rsidRPr="00917607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formalne</w:t>
      </w:r>
      <w:r w:rsidRPr="00917607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jest</w:t>
      </w:r>
      <w:r w:rsidRPr="00917607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przekazywany</w:t>
      </w:r>
      <w:r w:rsidRPr="00917607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do</w:t>
      </w:r>
      <w:r w:rsidRPr="00917607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oceny</w:t>
      </w:r>
      <w:r w:rsidRPr="00917607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spełnienia</w:t>
      </w:r>
      <w:r w:rsidRPr="00917607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kryteriów</w:t>
      </w:r>
      <w:r w:rsidRPr="00917607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merytorycznych.</w:t>
      </w:r>
      <w:r w:rsidRPr="00917607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</w:p>
    <w:p w14:paraId="09A00C93" w14:textId="77777777" w:rsidR="00557979" w:rsidRPr="00917607" w:rsidRDefault="00557979" w:rsidP="00557979">
      <w:pPr>
        <w:pStyle w:val="Tekstpodstawowy"/>
        <w:spacing w:before="24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17607">
        <w:rPr>
          <w:rFonts w:asciiTheme="minorHAnsi" w:hAnsiTheme="minorHAnsi" w:cstheme="minorHAnsi"/>
          <w:sz w:val="24"/>
          <w:szCs w:val="24"/>
        </w:rPr>
        <w:t xml:space="preserve">Wynik oceny spełnienia kryteriów formalnych zamieszczany jest na karcie oceny formalnej projektu. </w:t>
      </w:r>
    </w:p>
    <w:p w14:paraId="5C0F142E" w14:textId="4EC5B58C" w:rsidR="00557979" w:rsidRPr="00917607" w:rsidRDefault="00557979" w:rsidP="00557979">
      <w:pPr>
        <w:pStyle w:val="Nagwek2"/>
        <w:spacing w:before="240" w:after="24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917607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Tabela </w:t>
      </w:r>
      <w:r w:rsidRPr="00917607">
        <w:rPr>
          <w:rFonts w:asciiTheme="minorHAnsi" w:hAnsiTheme="minorHAnsi" w:cstheme="minorHAnsi"/>
          <w:b/>
          <w:bCs/>
          <w:noProof/>
          <w:color w:val="auto"/>
          <w:sz w:val="24"/>
          <w:szCs w:val="24"/>
        </w:rPr>
        <w:fldChar w:fldCharType="begin"/>
      </w:r>
      <w:r w:rsidRPr="00917607">
        <w:rPr>
          <w:rFonts w:asciiTheme="minorHAnsi" w:hAnsiTheme="minorHAnsi" w:cstheme="minorHAnsi"/>
          <w:b/>
          <w:bCs/>
          <w:noProof/>
          <w:color w:val="auto"/>
          <w:sz w:val="24"/>
          <w:szCs w:val="24"/>
        </w:rPr>
        <w:instrText xml:space="preserve"> SEQ Tabela \* ARABIC </w:instrText>
      </w:r>
      <w:r w:rsidRPr="00917607">
        <w:rPr>
          <w:rFonts w:asciiTheme="minorHAnsi" w:hAnsiTheme="minorHAnsi" w:cstheme="minorHAnsi"/>
          <w:b/>
          <w:bCs/>
          <w:noProof/>
          <w:color w:val="auto"/>
          <w:sz w:val="24"/>
          <w:szCs w:val="24"/>
        </w:rPr>
        <w:fldChar w:fldCharType="separate"/>
      </w:r>
      <w:r w:rsidR="00744F1F">
        <w:rPr>
          <w:rFonts w:asciiTheme="minorHAnsi" w:hAnsiTheme="minorHAnsi" w:cstheme="minorHAnsi"/>
          <w:b/>
          <w:bCs/>
          <w:noProof/>
          <w:color w:val="auto"/>
          <w:sz w:val="24"/>
          <w:szCs w:val="24"/>
        </w:rPr>
        <w:t>1</w:t>
      </w:r>
      <w:r w:rsidRPr="00917607">
        <w:rPr>
          <w:rFonts w:asciiTheme="minorHAnsi" w:hAnsiTheme="minorHAnsi" w:cstheme="minorHAnsi"/>
          <w:b/>
          <w:bCs/>
          <w:noProof/>
          <w:color w:val="auto"/>
          <w:sz w:val="24"/>
          <w:szCs w:val="24"/>
        </w:rPr>
        <w:fldChar w:fldCharType="end"/>
      </w:r>
      <w:r w:rsidRPr="00917607">
        <w:rPr>
          <w:rFonts w:asciiTheme="minorHAnsi" w:hAnsiTheme="minorHAnsi" w:cstheme="minorHAnsi"/>
          <w:b/>
          <w:bCs/>
          <w:color w:val="auto"/>
          <w:sz w:val="24"/>
          <w:szCs w:val="24"/>
        </w:rPr>
        <w:t>. Kryteria formalne</w:t>
      </w:r>
    </w:p>
    <w:tbl>
      <w:tblPr>
        <w:tblStyle w:val="Tabela-Siatka"/>
        <w:tblW w:w="14471" w:type="dxa"/>
        <w:tblLook w:val="04A0" w:firstRow="1" w:lastRow="0" w:firstColumn="1" w:lastColumn="0" w:noHBand="0" w:noVBand="1"/>
        <w:tblCaption w:val="Tabela 1. Kryteria formalne"/>
      </w:tblPr>
      <w:tblGrid>
        <w:gridCol w:w="639"/>
        <w:gridCol w:w="2595"/>
        <w:gridCol w:w="4188"/>
        <w:gridCol w:w="2358"/>
        <w:gridCol w:w="2346"/>
        <w:gridCol w:w="2345"/>
      </w:tblGrid>
      <w:tr w:rsidR="00557979" w:rsidRPr="009A7916" w14:paraId="54FEAF35" w14:textId="77777777" w:rsidTr="00D455CE">
        <w:trPr>
          <w:tblHeader/>
        </w:trPr>
        <w:tc>
          <w:tcPr>
            <w:tcW w:w="639" w:type="dxa"/>
            <w:shd w:val="clear" w:color="auto" w:fill="BFBFBF" w:themeFill="background1" w:themeFillShade="BF"/>
          </w:tcPr>
          <w:p w14:paraId="49860C11" w14:textId="77777777" w:rsidR="00557979" w:rsidRPr="00917607" w:rsidRDefault="00557979" w:rsidP="00EB3A81">
            <w:pPr>
              <w:pStyle w:val="Nagwek3"/>
              <w:outlineLvl w:val="2"/>
            </w:pPr>
            <w:r w:rsidRPr="00917607">
              <w:t>L.p.</w:t>
            </w:r>
          </w:p>
        </w:tc>
        <w:tc>
          <w:tcPr>
            <w:tcW w:w="2595" w:type="dxa"/>
            <w:shd w:val="clear" w:color="auto" w:fill="BFBFBF" w:themeFill="background1" w:themeFillShade="BF"/>
          </w:tcPr>
          <w:p w14:paraId="3689BC79" w14:textId="77777777" w:rsidR="00557979" w:rsidRPr="00917607" w:rsidRDefault="00557979" w:rsidP="00EB3A81">
            <w:pPr>
              <w:pStyle w:val="Nagwek3"/>
              <w:outlineLvl w:val="2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Nazwa kryterium</w:t>
            </w:r>
          </w:p>
        </w:tc>
        <w:tc>
          <w:tcPr>
            <w:tcW w:w="4188" w:type="dxa"/>
            <w:shd w:val="clear" w:color="auto" w:fill="BFBFBF" w:themeFill="background1" w:themeFillShade="BF"/>
          </w:tcPr>
          <w:p w14:paraId="5D102EB2" w14:textId="77777777" w:rsidR="00557979" w:rsidRPr="00917607" w:rsidRDefault="00557979" w:rsidP="00EB3A81">
            <w:pPr>
              <w:pStyle w:val="Nagwek3"/>
              <w:outlineLvl w:val="2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Definicja kryterium</w:t>
            </w:r>
          </w:p>
          <w:p w14:paraId="50DC3A1B" w14:textId="77777777" w:rsidR="00557979" w:rsidRPr="00917607" w:rsidRDefault="00557979" w:rsidP="00EB3A81">
            <w:pPr>
              <w:pStyle w:val="Nagwek3"/>
              <w:outlineLvl w:val="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58" w:type="dxa"/>
            <w:shd w:val="clear" w:color="auto" w:fill="BFBFBF" w:themeFill="background1" w:themeFillShade="BF"/>
          </w:tcPr>
          <w:p w14:paraId="2BADF6AD" w14:textId="77777777" w:rsidR="00557979" w:rsidRPr="00917607" w:rsidRDefault="00557979" w:rsidP="00EB3A81">
            <w:pPr>
              <w:pStyle w:val="Nagwek3"/>
              <w:outlineLvl w:val="2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Czy spełnienie kryterium jest konieczne do przyznania dofinansowania?</w:t>
            </w:r>
          </w:p>
        </w:tc>
        <w:tc>
          <w:tcPr>
            <w:tcW w:w="2346" w:type="dxa"/>
            <w:shd w:val="clear" w:color="auto" w:fill="BFBFBF" w:themeFill="background1" w:themeFillShade="BF"/>
          </w:tcPr>
          <w:p w14:paraId="4BDD0EA8" w14:textId="77777777" w:rsidR="00557979" w:rsidRPr="00917607" w:rsidRDefault="00557979" w:rsidP="00EB3A81">
            <w:pPr>
              <w:pStyle w:val="Nagwek3"/>
              <w:outlineLvl w:val="2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Sposób oceny kryterium</w:t>
            </w:r>
          </w:p>
        </w:tc>
        <w:tc>
          <w:tcPr>
            <w:tcW w:w="2345" w:type="dxa"/>
            <w:shd w:val="clear" w:color="auto" w:fill="BFBFBF" w:themeFill="background1" w:themeFillShade="BF"/>
          </w:tcPr>
          <w:p w14:paraId="7A882BA1" w14:textId="77777777" w:rsidR="00557979" w:rsidRPr="00917607" w:rsidRDefault="00557979" w:rsidP="00EB3A81">
            <w:pPr>
              <w:pStyle w:val="Nagwek3"/>
              <w:outlineLvl w:val="2"/>
              <w:rPr>
                <w:rFonts w:cstheme="minorHAnsi"/>
                <w:sz w:val="24"/>
                <w:szCs w:val="24"/>
              </w:rPr>
            </w:pPr>
            <w:bookmarkStart w:id="3" w:name="_Hlk125464591"/>
            <w:r w:rsidRPr="00917607">
              <w:rPr>
                <w:rFonts w:cstheme="minorHAnsi"/>
                <w:sz w:val="24"/>
                <w:szCs w:val="24"/>
              </w:rPr>
              <w:t>Szczególne znaczenie kryterium</w:t>
            </w:r>
            <w:bookmarkEnd w:id="3"/>
          </w:p>
        </w:tc>
      </w:tr>
      <w:tr w:rsidR="00557979" w:rsidRPr="009A7916" w14:paraId="2EDD1E0A" w14:textId="77777777" w:rsidTr="00D455CE">
        <w:tc>
          <w:tcPr>
            <w:tcW w:w="639" w:type="dxa"/>
          </w:tcPr>
          <w:p w14:paraId="49945780" w14:textId="77777777" w:rsidR="00557979" w:rsidRPr="00917607" w:rsidRDefault="00557979" w:rsidP="00557979">
            <w:pPr>
              <w:pStyle w:val="Akapitzlist"/>
              <w:numPr>
                <w:ilvl w:val="0"/>
                <w:numId w:val="2"/>
              </w:numPr>
              <w:spacing w:after="0"/>
              <w:ind w:left="452"/>
              <w:jc w:val="both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95" w:type="dxa"/>
          </w:tcPr>
          <w:p w14:paraId="5AED9BC5" w14:textId="77777777" w:rsidR="00557979" w:rsidRPr="00917607" w:rsidRDefault="00557979" w:rsidP="000D4A45">
            <w:pPr>
              <w:pStyle w:val="TableParagraph"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pacing w:val="-2"/>
                <w:sz w:val="24"/>
                <w:szCs w:val="24"/>
              </w:rPr>
              <w:t>Kwalifikowalność</w:t>
            </w:r>
          </w:p>
          <w:p w14:paraId="687DBF56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przedmiotowa</w:t>
            </w:r>
            <w:r w:rsidRPr="00917607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pacing w:val="-2"/>
                <w:sz w:val="24"/>
                <w:szCs w:val="24"/>
              </w:rPr>
              <w:t>projektu</w:t>
            </w:r>
          </w:p>
        </w:tc>
        <w:tc>
          <w:tcPr>
            <w:tcW w:w="4188" w:type="dxa"/>
          </w:tcPr>
          <w:p w14:paraId="3B22403A" w14:textId="77777777" w:rsidR="00557979" w:rsidRPr="00917607" w:rsidRDefault="00557979" w:rsidP="000D4A45">
            <w:pPr>
              <w:pStyle w:val="TableParagraph"/>
              <w:spacing w:line="276" w:lineRule="auto"/>
              <w:ind w:left="70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W</w:t>
            </w:r>
            <w:r w:rsidRPr="00917607">
              <w:rPr>
                <w:rFonts w:cstheme="minorHAnsi"/>
                <w:spacing w:val="-8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ramach</w:t>
            </w:r>
            <w:r w:rsidRPr="00917607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kryterium są weryfikowane</w:t>
            </w:r>
            <w:r w:rsidRPr="00917607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następujące</w:t>
            </w:r>
            <w:r w:rsidRPr="00917607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pacing w:val="-2"/>
                <w:sz w:val="24"/>
                <w:szCs w:val="24"/>
              </w:rPr>
              <w:t>aspekty:</w:t>
            </w:r>
          </w:p>
          <w:p w14:paraId="2C06BFD2" w14:textId="77777777" w:rsidR="00557979" w:rsidRPr="00917607" w:rsidRDefault="00557979" w:rsidP="00557979">
            <w:pPr>
              <w:pStyle w:val="TableParagraph"/>
              <w:numPr>
                <w:ilvl w:val="0"/>
                <w:numId w:val="7"/>
              </w:numPr>
              <w:tabs>
                <w:tab w:val="left" w:pos="779"/>
              </w:tabs>
              <w:spacing w:line="276" w:lineRule="auto"/>
              <w:ind w:left="431" w:right="57" w:hanging="361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Czy miejsce realizacji projektu znajduje się w województwie śląskim.</w:t>
            </w:r>
          </w:p>
          <w:p w14:paraId="19F9B176" w14:textId="77777777" w:rsidR="00557979" w:rsidRPr="00917607" w:rsidRDefault="00557979" w:rsidP="00557979">
            <w:pPr>
              <w:pStyle w:val="TableParagraph"/>
              <w:numPr>
                <w:ilvl w:val="0"/>
                <w:numId w:val="7"/>
              </w:numPr>
              <w:tabs>
                <w:tab w:val="left" w:pos="779"/>
              </w:tabs>
              <w:spacing w:line="276" w:lineRule="auto"/>
              <w:ind w:left="419" w:hanging="349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Czy</w:t>
            </w:r>
            <w:r w:rsidRPr="00917607">
              <w:rPr>
                <w:rFonts w:cstheme="minorHAnsi"/>
                <w:spacing w:val="-4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został</w:t>
            </w:r>
            <w:r w:rsidRPr="00917607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zachowany</w:t>
            </w:r>
            <w:r w:rsidRPr="00917607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efekt</w:t>
            </w:r>
            <w:r w:rsidRPr="00917607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pacing w:val="-2"/>
                <w:sz w:val="24"/>
                <w:szCs w:val="24"/>
              </w:rPr>
              <w:t xml:space="preserve">zachęty </w:t>
            </w:r>
            <w:r w:rsidRPr="00917607">
              <w:rPr>
                <w:rFonts w:cstheme="minorHAnsi"/>
                <w:spacing w:val="-2"/>
                <w:sz w:val="24"/>
                <w:szCs w:val="24"/>
              </w:rPr>
              <w:lastRenderedPageBreak/>
              <w:t>zgodnie z art. 6 Rozporządzenia 651/2014.</w:t>
            </w:r>
          </w:p>
          <w:p w14:paraId="1B19AB00" w14:textId="0D2F1CDB" w:rsidR="00557979" w:rsidRPr="00917607" w:rsidRDefault="00557979" w:rsidP="00557979">
            <w:pPr>
              <w:pStyle w:val="TableParagraph"/>
              <w:numPr>
                <w:ilvl w:val="0"/>
                <w:numId w:val="7"/>
              </w:numPr>
              <w:tabs>
                <w:tab w:val="left" w:pos="779"/>
              </w:tabs>
              <w:spacing w:line="276" w:lineRule="auto"/>
              <w:ind w:left="431" w:right="59" w:hanging="361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Czy w przypadku 1 typu projektu projekt stanowi inwestycję początkową zgodnie z art. 2 pkt 49 Rozporządzenia 651/2014.</w:t>
            </w:r>
          </w:p>
          <w:p w14:paraId="557289C0" w14:textId="30D0E328" w:rsidR="00C40299" w:rsidRDefault="00C40299" w:rsidP="000D4A45">
            <w:pPr>
              <w:pStyle w:val="TableParagraph"/>
              <w:tabs>
                <w:tab w:val="left" w:pos="779"/>
              </w:tabs>
              <w:spacing w:before="120" w:line="276" w:lineRule="auto"/>
              <w:ind w:right="57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</w:t>
            </w:r>
            <w:r>
              <w:rPr>
                <w:sz w:val="24"/>
                <w:szCs w:val="24"/>
              </w:rPr>
              <w:t xml:space="preserve"> przypadku ubiegania się</w:t>
            </w:r>
            <w:r w:rsidR="007F2007">
              <w:rPr>
                <w:sz w:val="24"/>
                <w:szCs w:val="24"/>
              </w:rPr>
              <w:t xml:space="preserve"> o pomoc</w:t>
            </w:r>
            <w:r>
              <w:rPr>
                <w:sz w:val="24"/>
                <w:szCs w:val="24"/>
              </w:rPr>
              <w:t xml:space="preserve"> przez przedsiębiorstwo na inwestycję początkową – dywersyfikację </w:t>
            </w:r>
            <w:r w:rsidR="00046783">
              <w:rPr>
                <w:sz w:val="24"/>
                <w:szCs w:val="24"/>
              </w:rPr>
              <w:t xml:space="preserve">produkcji zakładu </w:t>
            </w:r>
            <w:r>
              <w:rPr>
                <w:sz w:val="24"/>
                <w:szCs w:val="24"/>
              </w:rPr>
              <w:t xml:space="preserve"> </w:t>
            </w:r>
            <w:r w:rsidR="00046783" w:rsidRPr="00046783">
              <w:rPr>
                <w:sz w:val="24"/>
                <w:szCs w:val="24"/>
              </w:rPr>
              <w:t xml:space="preserve">weryfikowane jest dodatkowo spełnienie  warunku dotyczącego wysokości wydatków kwalifikowalnych określonego w art. 14 ust. 7 </w:t>
            </w:r>
            <w:r w:rsidR="007F2007">
              <w:rPr>
                <w:sz w:val="24"/>
                <w:szCs w:val="24"/>
              </w:rPr>
              <w:t xml:space="preserve">zdanie drugie </w:t>
            </w:r>
            <w:r w:rsidR="00046783" w:rsidRPr="00046783">
              <w:rPr>
                <w:sz w:val="24"/>
                <w:szCs w:val="24"/>
              </w:rPr>
              <w:t>Rozporządzenia 651/2014</w:t>
            </w:r>
            <w:r w:rsidR="0079437E">
              <w:rPr>
                <w:sz w:val="24"/>
                <w:szCs w:val="24"/>
              </w:rPr>
              <w:t>.</w:t>
            </w:r>
          </w:p>
          <w:p w14:paraId="42C1DC24" w14:textId="421B36A6" w:rsidR="00557979" w:rsidRPr="00917607" w:rsidRDefault="00557979" w:rsidP="000D4A45">
            <w:pPr>
              <w:pStyle w:val="TableParagraph"/>
              <w:tabs>
                <w:tab w:val="left" w:pos="779"/>
              </w:tabs>
              <w:spacing w:before="120" w:line="276" w:lineRule="auto"/>
              <w:ind w:right="57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 xml:space="preserve">W przypadku gdy o pomoc ubiega się duże przedsiębiorstwo na inwestycję początkową </w:t>
            </w:r>
            <w:r w:rsidR="00FC500C">
              <w:rPr>
                <w:rFonts w:cstheme="minorHAnsi"/>
                <w:sz w:val="24"/>
                <w:szCs w:val="24"/>
              </w:rPr>
              <w:t xml:space="preserve"> - </w:t>
            </w:r>
            <w:r w:rsidRPr="00917607">
              <w:rPr>
                <w:rFonts w:cstheme="minorHAnsi"/>
                <w:sz w:val="24"/>
                <w:szCs w:val="24"/>
              </w:rPr>
              <w:t xml:space="preserve">zasadniczą zmianę procesu produkcji istniejącego zakładu, weryfikowane jest dodatkowo </w:t>
            </w:r>
            <w:r w:rsidRPr="00917607">
              <w:rPr>
                <w:rFonts w:cstheme="minorHAnsi"/>
                <w:sz w:val="24"/>
                <w:szCs w:val="24"/>
              </w:rPr>
              <w:lastRenderedPageBreak/>
              <w:t xml:space="preserve">spełnienie  warunku dotyczącego wysokości wydatków kwalifikowalnych określonego w art. 14 ust. 7 </w:t>
            </w:r>
            <w:r w:rsidR="007F2007">
              <w:rPr>
                <w:rFonts w:cstheme="minorHAnsi"/>
                <w:sz w:val="24"/>
                <w:szCs w:val="24"/>
              </w:rPr>
              <w:t xml:space="preserve">zdanie pierwsze </w:t>
            </w:r>
            <w:r w:rsidRPr="00917607">
              <w:rPr>
                <w:rFonts w:cstheme="minorHAnsi"/>
                <w:sz w:val="24"/>
                <w:szCs w:val="24"/>
              </w:rPr>
              <w:t>Rozporządzenia 651/2014</w:t>
            </w:r>
            <w:r w:rsidR="00EA65DE">
              <w:rPr>
                <w:rFonts w:cstheme="minorHAnsi"/>
                <w:sz w:val="24"/>
                <w:szCs w:val="24"/>
              </w:rPr>
              <w:t>.</w:t>
            </w:r>
          </w:p>
          <w:p w14:paraId="22273350" w14:textId="77777777" w:rsidR="00557979" w:rsidRPr="00917607" w:rsidRDefault="00557979" w:rsidP="00557979">
            <w:pPr>
              <w:pStyle w:val="TableParagraph"/>
              <w:numPr>
                <w:ilvl w:val="0"/>
                <w:numId w:val="9"/>
              </w:numPr>
              <w:tabs>
                <w:tab w:val="left" w:pos="779"/>
              </w:tabs>
              <w:spacing w:before="120" w:line="276" w:lineRule="auto"/>
              <w:ind w:right="57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Czy w przypadku 2 typu projektu Wnioskodawca zamknął II poziom gotowości technologii przed złożeniem wniosku.</w:t>
            </w:r>
          </w:p>
          <w:p w14:paraId="54E83C8F" w14:textId="77777777" w:rsidR="00557979" w:rsidRPr="00917607" w:rsidRDefault="00557979" w:rsidP="000D4A45">
            <w:pPr>
              <w:spacing w:before="120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Kryterium obowiązuje od momentu aplikowania do momentu podpisania umowy.</w:t>
            </w:r>
          </w:p>
        </w:tc>
        <w:tc>
          <w:tcPr>
            <w:tcW w:w="2358" w:type="dxa"/>
          </w:tcPr>
          <w:p w14:paraId="6C681223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  <w:p w14:paraId="6F8CC0E6" w14:textId="77777777" w:rsidR="00557979" w:rsidRPr="00917607" w:rsidRDefault="00557979" w:rsidP="000D4A45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17607">
              <w:rPr>
                <w:rFonts w:cstheme="minorHAnsi"/>
                <w:color w:val="000000"/>
                <w:sz w:val="24"/>
                <w:szCs w:val="24"/>
              </w:rPr>
              <w:t>podlegające uzupełnieniom</w:t>
            </w:r>
          </w:p>
          <w:p w14:paraId="05D11EE2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 xml:space="preserve">W celu potwierdzenia spełnienia kryterium </w:t>
            </w:r>
            <w:r w:rsidRPr="00917607">
              <w:rPr>
                <w:rFonts w:cstheme="minorHAnsi"/>
                <w:sz w:val="24"/>
                <w:szCs w:val="24"/>
              </w:rPr>
              <w:lastRenderedPageBreak/>
              <w:t>dopuszczalne wezwanie Wnioskodawcy do przedstawienia wyjaśnień, jak również do uzupełnienia lub poprawy projektu.</w:t>
            </w:r>
          </w:p>
          <w:p w14:paraId="429A8A29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6" w:type="dxa"/>
          </w:tcPr>
          <w:p w14:paraId="3DB31A5D" w14:textId="77777777" w:rsidR="00557979" w:rsidRPr="00917607" w:rsidRDefault="00557979" w:rsidP="000D4A4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  <w:r w:rsidRPr="00917607">
              <w:rPr>
                <w:rFonts w:cstheme="minorHAnsi"/>
                <w:color w:val="000000"/>
                <w:sz w:val="24"/>
                <w:szCs w:val="24"/>
              </w:rPr>
              <w:lastRenderedPageBreak/>
              <w:t>Zero-jedynkowo</w:t>
            </w:r>
          </w:p>
          <w:p w14:paraId="1B0748F7" w14:textId="77777777" w:rsidR="00557979" w:rsidRPr="00917607" w:rsidRDefault="00557979" w:rsidP="000D4A45">
            <w:pPr>
              <w:autoSpaceDE w:val="0"/>
              <w:autoSpaceDN w:val="0"/>
              <w:adjustRightInd w:val="0"/>
              <w:spacing w:before="24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5" w:type="dxa"/>
          </w:tcPr>
          <w:p w14:paraId="0186E3C8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557979" w:rsidRPr="009A7916" w14:paraId="14550221" w14:textId="77777777" w:rsidTr="00D455CE">
        <w:tc>
          <w:tcPr>
            <w:tcW w:w="639" w:type="dxa"/>
          </w:tcPr>
          <w:p w14:paraId="73D629D1" w14:textId="77777777" w:rsidR="00557979" w:rsidRPr="009A7916" w:rsidRDefault="00557979" w:rsidP="00557979">
            <w:pPr>
              <w:pStyle w:val="Akapitzlist"/>
              <w:numPr>
                <w:ilvl w:val="0"/>
                <w:numId w:val="2"/>
              </w:numPr>
              <w:spacing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95" w:type="dxa"/>
          </w:tcPr>
          <w:p w14:paraId="7A0F2781" w14:textId="77777777" w:rsidR="00557979" w:rsidRPr="00917607" w:rsidRDefault="00557979" w:rsidP="000D4A45">
            <w:pPr>
              <w:pStyle w:val="TableParagraph"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pacing w:val="-2"/>
                <w:sz w:val="24"/>
                <w:szCs w:val="24"/>
              </w:rPr>
              <w:t>Kwalifikowalność</w:t>
            </w:r>
          </w:p>
          <w:p w14:paraId="326B69BD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podmiotowa</w:t>
            </w:r>
            <w:r w:rsidRPr="00917607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pacing w:val="-2"/>
                <w:sz w:val="24"/>
                <w:szCs w:val="24"/>
              </w:rPr>
              <w:t>Wnioskodawcy</w:t>
            </w:r>
          </w:p>
        </w:tc>
        <w:tc>
          <w:tcPr>
            <w:tcW w:w="4188" w:type="dxa"/>
          </w:tcPr>
          <w:p w14:paraId="5DC44476" w14:textId="77777777" w:rsidR="00557979" w:rsidRPr="00917607" w:rsidRDefault="00557979" w:rsidP="000D4A45">
            <w:pPr>
              <w:pStyle w:val="TableParagraph"/>
              <w:spacing w:line="276" w:lineRule="auto"/>
              <w:rPr>
                <w:rFonts w:cstheme="minorHAnsi"/>
                <w:spacing w:val="-2"/>
                <w:sz w:val="24"/>
                <w:szCs w:val="24"/>
              </w:rPr>
            </w:pPr>
            <w:r w:rsidRPr="00917607">
              <w:rPr>
                <w:rFonts w:cstheme="minorHAnsi"/>
                <w:spacing w:val="-2"/>
                <w:sz w:val="24"/>
                <w:szCs w:val="24"/>
              </w:rPr>
              <w:t>W ramach kryterium jest weryfikowane:</w:t>
            </w:r>
          </w:p>
          <w:p w14:paraId="4D8343AD" w14:textId="77777777" w:rsidR="00557979" w:rsidRPr="00917607" w:rsidRDefault="00557979" w:rsidP="00557979">
            <w:pPr>
              <w:pStyle w:val="TableParagraph"/>
              <w:numPr>
                <w:ilvl w:val="0"/>
                <w:numId w:val="8"/>
              </w:numPr>
              <w:spacing w:line="276" w:lineRule="auto"/>
              <w:jc w:val="both"/>
              <w:rPr>
                <w:rFonts w:cstheme="minorHAnsi"/>
                <w:spacing w:val="-2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Czy Wnioskodawca posiada status i typ umożliwiający udzielenie mu wsparcia (definicja zawarta w załączniku nr I do Rozporządzenia 651/2014):</w:t>
            </w:r>
          </w:p>
          <w:p w14:paraId="3FC81166" w14:textId="77777777" w:rsidR="00557979" w:rsidRPr="00917607" w:rsidRDefault="00557979" w:rsidP="00557979">
            <w:pPr>
              <w:pStyle w:val="TableParagraph"/>
              <w:numPr>
                <w:ilvl w:val="0"/>
                <w:numId w:val="10"/>
              </w:num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weryfikacja statusu Wnioskodawcy:</w:t>
            </w:r>
          </w:p>
          <w:p w14:paraId="79504FD1" w14:textId="3619DFBD" w:rsidR="00557979" w:rsidRPr="00917607" w:rsidRDefault="00557979" w:rsidP="00557979">
            <w:pPr>
              <w:pStyle w:val="TableParagraph"/>
              <w:numPr>
                <w:ilvl w:val="0"/>
                <w:numId w:val="11"/>
              </w:num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lastRenderedPageBreak/>
              <w:t>na moment złożenia wniosku przeprowadzona jest w</w:t>
            </w:r>
            <w:r w:rsidRPr="00917607">
              <w:rPr>
                <w:rFonts w:cstheme="minorHAnsi"/>
                <w:spacing w:val="60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oparciu  o  deklaratywnie wskazaną informację w części A wniosku</w:t>
            </w:r>
            <w:r w:rsidR="00DE7A97">
              <w:rPr>
                <w:rFonts w:cstheme="minorHAnsi"/>
                <w:sz w:val="24"/>
                <w:szCs w:val="24"/>
              </w:rPr>
              <w:t>.</w:t>
            </w:r>
          </w:p>
          <w:p w14:paraId="1912F5FF" w14:textId="77777777" w:rsidR="00557979" w:rsidRPr="00917607" w:rsidRDefault="00557979" w:rsidP="00557979">
            <w:pPr>
              <w:pStyle w:val="TableParagraph"/>
              <w:numPr>
                <w:ilvl w:val="0"/>
                <w:numId w:val="11"/>
              </w:num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nastąpi przed podpisaniem umowy o dofinansowanie w oparciu o pozyskane informacje (w tym dostarczone przez Wnioskodawcę dokumenty).</w:t>
            </w:r>
          </w:p>
          <w:p w14:paraId="0773EEDD" w14:textId="77777777" w:rsidR="00557979" w:rsidRPr="00917607" w:rsidRDefault="00557979" w:rsidP="00557979">
            <w:pPr>
              <w:pStyle w:val="TableParagraph"/>
              <w:numPr>
                <w:ilvl w:val="0"/>
                <w:numId w:val="10"/>
              </w:numPr>
              <w:spacing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 xml:space="preserve">weryfikacja typu Wnioskodawcy przeprowadzona jest  </w:t>
            </w:r>
            <w:r w:rsidRPr="00917607">
              <w:rPr>
                <w:rFonts w:cstheme="minorHAnsi"/>
                <w:sz w:val="24"/>
                <w:szCs w:val="24"/>
              </w:rPr>
              <w:br/>
              <w:t>w  oparciu  o  informacje wskazane w części A wniosku oraz w dokumencie/dokumentach rejestrowych Wnioskodawcy.</w:t>
            </w:r>
          </w:p>
          <w:p w14:paraId="059F42BF" w14:textId="19A91367" w:rsidR="00557979" w:rsidRPr="00917607" w:rsidRDefault="00557979" w:rsidP="000D4A45">
            <w:pPr>
              <w:pStyle w:val="TableParagraph"/>
              <w:spacing w:after="120" w:line="276" w:lineRule="auto"/>
              <w:ind w:left="70"/>
              <w:jc w:val="both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 xml:space="preserve">Szczegółowe informacje dotyczące statusu i typu Wnioskodawcy wskazano w SZOP FE SL 2021-2027. Zastrzega się możliwość, iż nabór zostanie skierowany z ograniczeniem się do danego </w:t>
            </w:r>
            <w:r w:rsidRPr="00917607">
              <w:rPr>
                <w:rFonts w:cstheme="minorHAnsi"/>
                <w:sz w:val="24"/>
                <w:szCs w:val="24"/>
              </w:rPr>
              <w:lastRenderedPageBreak/>
              <w:t xml:space="preserve">typu/statusu wskazanego w SZOP FE SL 2021-2027 (np. do </w:t>
            </w:r>
            <w:r w:rsidR="00020852">
              <w:rPr>
                <w:rFonts w:cstheme="minorHAnsi"/>
                <w:sz w:val="24"/>
                <w:szCs w:val="24"/>
              </w:rPr>
              <w:t>partnerstw</w:t>
            </w:r>
            <w:r w:rsidRPr="00917607">
              <w:rPr>
                <w:rFonts w:cstheme="minorHAnsi"/>
                <w:sz w:val="24"/>
                <w:szCs w:val="24"/>
              </w:rPr>
              <w:t xml:space="preserve">). Informacja w tym zakresie zostanie wskazana w Regulaminie wyboru projektów. </w:t>
            </w:r>
          </w:p>
          <w:p w14:paraId="49D03E2D" w14:textId="77777777" w:rsidR="00557979" w:rsidRPr="00917607" w:rsidRDefault="00557979" w:rsidP="00557979">
            <w:pPr>
              <w:pStyle w:val="TableParagraph"/>
              <w:numPr>
                <w:ilvl w:val="0"/>
                <w:numId w:val="8"/>
              </w:numPr>
              <w:spacing w:line="276" w:lineRule="auto"/>
              <w:jc w:val="both"/>
              <w:rPr>
                <w:rFonts w:cstheme="minorHAnsi"/>
                <w:spacing w:val="-2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Czy</w:t>
            </w:r>
            <w:r w:rsidRPr="00917607">
              <w:rPr>
                <w:rFonts w:cstheme="minorHAnsi"/>
                <w:spacing w:val="35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Wnioskodawca</w:t>
            </w:r>
            <w:r w:rsidRPr="00917607">
              <w:rPr>
                <w:rFonts w:cstheme="minorHAnsi"/>
                <w:spacing w:val="34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nie</w:t>
            </w:r>
            <w:r w:rsidRPr="00917607">
              <w:rPr>
                <w:rFonts w:cstheme="minorHAnsi"/>
                <w:spacing w:val="36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podlega</w:t>
            </w:r>
            <w:r w:rsidRPr="00917607">
              <w:rPr>
                <w:rFonts w:cstheme="minorHAnsi"/>
                <w:spacing w:val="37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wykluczeniu</w:t>
            </w:r>
            <w:r w:rsidRPr="00917607">
              <w:rPr>
                <w:rFonts w:cstheme="minorHAnsi"/>
                <w:spacing w:val="34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z</w:t>
            </w:r>
            <w:r w:rsidRPr="00917607">
              <w:rPr>
                <w:rFonts w:cstheme="minorHAnsi"/>
                <w:spacing w:val="37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pacing w:val="-2"/>
                <w:sz w:val="24"/>
                <w:szCs w:val="24"/>
              </w:rPr>
              <w:t xml:space="preserve">ubiegania </w:t>
            </w:r>
            <w:r w:rsidRPr="00917607">
              <w:rPr>
                <w:rFonts w:cstheme="minorHAnsi"/>
                <w:sz w:val="24"/>
                <w:szCs w:val="24"/>
              </w:rPr>
              <w:t>się</w:t>
            </w:r>
            <w:r w:rsidRPr="00917607">
              <w:rPr>
                <w:rFonts w:cstheme="minorHAnsi"/>
                <w:sz w:val="24"/>
                <w:szCs w:val="24"/>
              </w:rPr>
              <w:br/>
            </w:r>
            <w:r w:rsidRPr="00917607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o</w:t>
            </w:r>
            <w:r w:rsidRPr="00917607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dofinansowanie</w:t>
            </w:r>
            <w:r w:rsidRPr="00917607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na</w:t>
            </w:r>
            <w:r w:rsidRPr="00917607">
              <w:rPr>
                <w:rFonts w:cstheme="minorHAnsi"/>
                <w:spacing w:val="-2"/>
                <w:sz w:val="24"/>
                <w:szCs w:val="24"/>
              </w:rPr>
              <w:t xml:space="preserve"> podstawie:</w:t>
            </w:r>
          </w:p>
          <w:p w14:paraId="54EE254E" w14:textId="77777777" w:rsidR="00557979" w:rsidRPr="00917607" w:rsidRDefault="00557979" w:rsidP="00557979">
            <w:pPr>
              <w:pStyle w:val="TableParagraph"/>
              <w:numPr>
                <w:ilvl w:val="0"/>
                <w:numId w:val="13"/>
              </w:numPr>
              <w:tabs>
                <w:tab w:val="left" w:pos="385"/>
              </w:tabs>
              <w:spacing w:line="276" w:lineRule="auto"/>
              <w:ind w:right="57"/>
              <w:jc w:val="both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art. 12 ust. 1 pkt 1 ustawy z dnia 15 czerwca 2012 r. o skutkach powierzania wykonywania pracy cudzoziemcom przebywającym wbrew</w:t>
            </w:r>
            <w:r w:rsidRPr="00917607">
              <w:rPr>
                <w:rFonts w:cstheme="minorHAnsi"/>
                <w:spacing w:val="-1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przepisom</w:t>
            </w:r>
            <w:r w:rsidRPr="00917607">
              <w:rPr>
                <w:rFonts w:cstheme="minorHAnsi"/>
                <w:spacing w:val="-1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na</w:t>
            </w:r>
            <w:r w:rsidRPr="00917607">
              <w:rPr>
                <w:rFonts w:cstheme="minorHAnsi"/>
                <w:spacing w:val="-2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terytorium</w:t>
            </w:r>
            <w:r w:rsidRPr="00917607">
              <w:rPr>
                <w:rFonts w:cstheme="minorHAnsi"/>
                <w:spacing w:val="-1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Rzeczypospolitej</w:t>
            </w:r>
            <w:r w:rsidRPr="00917607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Polskiej</w:t>
            </w:r>
            <w:r w:rsidRPr="00917607">
              <w:rPr>
                <w:rFonts w:cstheme="minorHAnsi"/>
                <w:spacing w:val="-1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(Dz.</w:t>
            </w:r>
            <w:r w:rsidRPr="00917607">
              <w:rPr>
                <w:rFonts w:cstheme="minorHAnsi"/>
                <w:spacing w:val="-2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U.</w:t>
            </w:r>
            <w:r w:rsidRPr="00917607">
              <w:rPr>
                <w:rFonts w:cstheme="minorHAnsi"/>
                <w:spacing w:val="-2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z 2021 r. poz. 1745);</w:t>
            </w:r>
          </w:p>
          <w:p w14:paraId="4F19FCD3" w14:textId="4B173B60" w:rsidR="00557979" w:rsidRPr="00917607" w:rsidRDefault="00557979" w:rsidP="00557979">
            <w:pPr>
              <w:pStyle w:val="TableParagraph"/>
              <w:numPr>
                <w:ilvl w:val="0"/>
                <w:numId w:val="13"/>
              </w:numPr>
              <w:tabs>
                <w:tab w:val="left" w:pos="385"/>
              </w:tabs>
              <w:spacing w:line="276" w:lineRule="auto"/>
              <w:ind w:right="57"/>
              <w:jc w:val="both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art.</w:t>
            </w:r>
            <w:r w:rsidRPr="00917607">
              <w:rPr>
                <w:rFonts w:cstheme="minorHAnsi"/>
                <w:spacing w:val="40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9</w:t>
            </w:r>
            <w:r w:rsidRPr="00917607">
              <w:rPr>
                <w:rFonts w:cstheme="minorHAnsi"/>
                <w:spacing w:val="40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ust.</w:t>
            </w:r>
            <w:r w:rsidRPr="00917607">
              <w:rPr>
                <w:rFonts w:cstheme="minorHAnsi"/>
                <w:spacing w:val="40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1</w:t>
            </w:r>
            <w:r w:rsidRPr="00917607">
              <w:rPr>
                <w:rFonts w:cstheme="minorHAnsi"/>
                <w:spacing w:val="40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pkt</w:t>
            </w:r>
            <w:r w:rsidRPr="00917607">
              <w:rPr>
                <w:rFonts w:cstheme="minorHAnsi"/>
                <w:spacing w:val="40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2a</w:t>
            </w:r>
            <w:r w:rsidRPr="00917607">
              <w:rPr>
                <w:rFonts w:cstheme="minorHAnsi"/>
                <w:spacing w:val="40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ustawy</w:t>
            </w:r>
            <w:r w:rsidRPr="00917607">
              <w:rPr>
                <w:rFonts w:cstheme="minorHAnsi"/>
                <w:spacing w:val="40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z</w:t>
            </w:r>
            <w:r w:rsidRPr="00917607">
              <w:rPr>
                <w:rFonts w:cstheme="minorHAnsi"/>
                <w:spacing w:val="40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dnia</w:t>
            </w:r>
            <w:r w:rsidRPr="00917607">
              <w:rPr>
                <w:rFonts w:cstheme="minorHAnsi"/>
                <w:spacing w:val="40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28</w:t>
            </w:r>
            <w:r w:rsidRPr="00917607">
              <w:rPr>
                <w:rFonts w:cstheme="minorHAnsi"/>
                <w:spacing w:val="40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października</w:t>
            </w:r>
            <w:r w:rsidRPr="00917607">
              <w:rPr>
                <w:rFonts w:cstheme="minorHAnsi"/>
                <w:spacing w:val="40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2002</w:t>
            </w:r>
            <w:r w:rsidRPr="00917607">
              <w:rPr>
                <w:rFonts w:cstheme="minorHAnsi"/>
                <w:spacing w:val="40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r.</w:t>
            </w:r>
            <w:r w:rsidRPr="00917607">
              <w:rPr>
                <w:rFonts w:cstheme="minorHAnsi"/>
                <w:spacing w:val="80"/>
                <w:w w:val="150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pacing w:val="80"/>
                <w:w w:val="150"/>
                <w:sz w:val="24"/>
                <w:szCs w:val="24"/>
              </w:rPr>
              <w:br/>
            </w:r>
            <w:r w:rsidRPr="00917607">
              <w:rPr>
                <w:rFonts w:cstheme="minorHAnsi"/>
                <w:sz w:val="24"/>
                <w:szCs w:val="24"/>
              </w:rPr>
              <w:t xml:space="preserve">o odpowiedzialności podmiotów zbiorowych za czyny zabronione pod </w:t>
            </w:r>
            <w:r w:rsidRPr="00917607">
              <w:rPr>
                <w:rFonts w:cstheme="minorHAnsi"/>
                <w:sz w:val="24"/>
                <w:szCs w:val="24"/>
              </w:rPr>
              <w:lastRenderedPageBreak/>
              <w:t>groźbą kary (t.j. Dz. U. 202</w:t>
            </w:r>
            <w:r w:rsidR="00671F28">
              <w:rPr>
                <w:rFonts w:cstheme="minorHAnsi"/>
                <w:sz w:val="24"/>
                <w:szCs w:val="24"/>
              </w:rPr>
              <w:t>3</w:t>
            </w:r>
            <w:r w:rsidRPr="00917607">
              <w:rPr>
                <w:rFonts w:cstheme="minorHAnsi"/>
                <w:sz w:val="24"/>
                <w:szCs w:val="24"/>
              </w:rPr>
              <w:t xml:space="preserve"> r. poz.  </w:t>
            </w:r>
            <w:r w:rsidR="00671F28">
              <w:rPr>
                <w:rFonts w:cstheme="minorHAnsi"/>
                <w:sz w:val="24"/>
                <w:szCs w:val="24"/>
              </w:rPr>
              <w:t>659</w:t>
            </w:r>
            <w:r w:rsidRPr="00917607">
              <w:rPr>
                <w:rFonts w:cstheme="minorHAnsi"/>
                <w:sz w:val="24"/>
                <w:szCs w:val="24"/>
              </w:rPr>
              <w:t>z późn. zm.).</w:t>
            </w:r>
          </w:p>
          <w:p w14:paraId="3304FC2D" w14:textId="77777777" w:rsidR="00557979" w:rsidRPr="00917607" w:rsidRDefault="00557979" w:rsidP="000D4A45">
            <w:pPr>
              <w:pStyle w:val="TableParagraph"/>
              <w:tabs>
                <w:tab w:val="left" w:pos="385"/>
              </w:tabs>
              <w:spacing w:after="120" w:line="276" w:lineRule="auto"/>
              <w:ind w:left="70" w:right="57"/>
              <w:jc w:val="both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Weryfikacja w tym zakresie nastąpi w oparciu o złożone oświadczenia Wnioskodawcy.</w:t>
            </w:r>
          </w:p>
          <w:p w14:paraId="614B15CC" w14:textId="554DAD10" w:rsidR="00557979" w:rsidRPr="00917607" w:rsidRDefault="00557979" w:rsidP="00557979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spacing w:line="276" w:lineRule="auto"/>
              <w:ind w:right="57"/>
              <w:jc w:val="both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Czy</w:t>
            </w:r>
            <w:r w:rsidRPr="00917607">
              <w:rPr>
                <w:rFonts w:cstheme="minorHAnsi"/>
                <w:spacing w:val="40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Wnioskodawca</w:t>
            </w:r>
            <w:r w:rsidRPr="00917607">
              <w:rPr>
                <w:rFonts w:cstheme="minorHAnsi"/>
                <w:spacing w:val="40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nie</w:t>
            </w:r>
            <w:r w:rsidRPr="00917607">
              <w:rPr>
                <w:rFonts w:cstheme="minorHAnsi"/>
                <w:spacing w:val="40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jest</w:t>
            </w:r>
            <w:r w:rsidRPr="00917607">
              <w:rPr>
                <w:rFonts w:cstheme="minorHAnsi"/>
                <w:spacing w:val="40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przedsiębiorstwem znajdującym</w:t>
            </w:r>
            <w:r w:rsidRPr="00917607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się</w:t>
            </w:r>
            <w:r w:rsidRPr="00917607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w</w:t>
            </w:r>
            <w:r w:rsidRPr="00917607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trudnej</w:t>
            </w:r>
            <w:r w:rsidRPr="00917607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sytuacji</w:t>
            </w:r>
            <w:r w:rsidRPr="00917607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w</w:t>
            </w:r>
            <w:r w:rsidRPr="00917607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rozumieniu</w:t>
            </w:r>
            <w:r w:rsidRPr="00917607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art.</w:t>
            </w:r>
            <w:r w:rsidRPr="00917607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2</w:t>
            </w:r>
            <w:r w:rsidRPr="00917607">
              <w:rPr>
                <w:rFonts w:cstheme="minorHAnsi"/>
                <w:spacing w:val="-4"/>
                <w:sz w:val="24"/>
                <w:szCs w:val="24"/>
              </w:rPr>
              <w:t xml:space="preserve"> </w:t>
            </w:r>
            <w:r w:rsidR="00671F28">
              <w:rPr>
                <w:rFonts w:cstheme="minorHAnsi"/>
                <w:sz w:val="24"/>
                <w:szCs w:val="24"/>
              </w:rPr>
              <w:t>pkt</w:t>
            </w:r>
            <w:r w:rsidRPr="00917607">
              <w:rPr>
                <w:rFonts w:cstheme="minorHAnsi"/>
                <w:sz w:val="24"/>
                <w:szCs w:val="24"/>
              </w:rPr>
              <w:t xml:space="preserve"> 18 Rozporządzenia 651/2014:</w:t>
            </w:r>
          </w:p>
          <w:p w14:paraId="18902FF1" w14:textId="77777777" w:rsidR="00557979" w:rsidRPr="00917607" w:rsidRDefault="00557979" w:rsidP="00557979">
            <w:pPr>
              <w:pStyle w:val="TableParagraph"/>
              <w:numPr>
                <w:ilvl w:val="0"/>
                <w:numId w:val="12"/>
              </w:numPr>
              <w:tabs>
                <w:tab w:val="left" w:pos="385"/>
              </w:tabs>
              <w:spacing w:line="276" w:lineRule="auto"/>
              <w:ind w:right="57"/>
              <w:jc w:val="both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 xml:space="preserve">na moment złożenia wniosku weryfikacja nastąpi w oparciu o informacje wskazane w formularzu pomocy publicznej, a w przypadku organizacji badawczych i upowszechniających wiedzę, na podstawie przedłożonego oświadczenia stanowiącego załącznik do wniosku. </w:t>
            </w:r>
          </w:p>
          <w:p w14:paraId="6E8BFB8D" w14:textId="77777777" w:rsidR="00557979" w:rsidRPr="00917607" w:rsidRDefault="00557979" w:rsidP="00557979">
            <w:pPr>
              <w:pStyle w:val="TableParagraph"/>
              <w:numPr>
                <w:ilvl w:val="0"/>
                <w:numId w:val="12"/>
              </w:numPr>
              <w:tabs>
                <w:tab w:val="left" w:pos="385"/>
              </w:tabs>
              <w:spacing w:line="276" w:lineRule="auto"/>
              <w:ind w:right="57"/>
              <w:jc w:val="both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 xml:space="preserve">na moment podpisania umowy </w:t>
            </w:r>
            <w:r w:rsidRPr="00917607">
              <w:rPr>
                <w:rFonts w:cstheme="minorHAnsi"/>
                <w:sz w:val="24"/>
                <w:szCs w:val="24"/>
              </w:rPr>
              <w:lastRenderedPageBreak/>
              <w:t xml:space="preserve">weryfikacja pozostawania w trudnej sytuacji nastąpi w oparciu o pozyskane informacje (w tym dostarczone przez Wnioskodawcę dokumenty). </w:t>
            </w:r>
          </w:p>
          <w:p w14:paraId="0B3E499C" w14:textId="77777777" w:rsidR="00557979" w:rsidRPr="00917607" w:rsidRDefault="00557979" w:rsidP="000D4A45">
            <w:pPr>
              <w:pStyle w:val="TableParagraph"/>
              <w:tabs>
                <w:tab w:val="left" w:pos="385"/>
              </w:tabs>
              <w:spacing w:before="120" w:after="120" w:line="276" w:lineRule="auto"/>
              <w:ind w:left="70" w:right="57"/>
              <w:jc w:val="both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Pomoc nie może zostać udzielona przedsiębiorstwom pozostającym w trudnej sytuacji.</w:t>
            </w:r>
          </w:p>
          <w:p w14:paraId="6F9AA309" w14:textId="1FF51AD4" w:rsidR="00557979" w:rsidRPr="00917607" w:rsidRDefault="00557979" w:rsidP="00557979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spacing w:after="120" w:line="276" w:lineRule="auto"/>
              <w:ind w:right="57"/>
              <w:jc w:val="both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 xml:space="preserve">W przypadku realizacji 2 typu projektu w ramach </w:t>
            </w:r>
            <w:r w:rsidR="00020852">
              <w:rPr>
                <w:rFonts w:cstheme="minorHAnsi"/>
                <w:sz w:val="24"/>
                <w:szCs w:val="24"/>
              </w:rPr>
              <w:t>partnerstwa</w:t>
            </w:r>
            <w:r w:rsidR="00020852" w:rsidRPr="00917607">
              <w:rPr>
                <w:rFonts w:cstheme="minorHAnsi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- czy w przypadku, gdy Lider</w:t>
            </w:r>
            <w:r w:rsidR="00577C85">
              <w:rPr>
                <w:rFonts w:cstheme="minorHAnsi"/>
                <w:sz w:val="24"/>
                <w:szCs w:val="24"/>
              </w:rPr>
              <w:t xml:space="preserve"> (</w:t>
            </w:r>
            <w:r w:rsidR="00D22222">
              <w:rPr>
                <w:rFonts w:cstheme="minorHAnsi"/>
                <w:sz w:val="24"/>
                <w:szCs w:val="24"/>
              </w:rPr>
              <w:t>partner wiodący</w:t>
            </w:r>
            <w:r w:rsidR="00577C85">
              <w:rPr>
                <w:rFonts w:cstheme="minorHAnsi"/>
                <w:sz w:val="24"/>
                <w:szCs w:val="24"/>
              </w:rPr>
              <w:t>)</w:t>
            </w:r>
            <w:r w:rsidRPr="00917607">
              <w:rPr>
                <w:rFonts w:cstheme="minorHAnsi"/>
                <w:sz w:val="24"/>
                <w:szCs w:val="24"/>
              </w:rPr>
              <w:t xml:space="preserve"> jest podmiotem, o którym mowa w art. 4, art. 5 ust. 1 i art. 6 ustawy z dnia 11 września 2019 r. - Prawo zamówień publicznych (Dz. U. z 2022 r. poz.1710,  z późn. zm.) i dokonuje wyboru partnerów spoza sektora finansów publicznych to czy zawiązane </w:t>
            </w:r>
            <w:r w:rsidRPr="00917607">
              <w:rPr>
                <w:rFonts w:cstheme="minorHAnsi"/>
                <w:color w:val="000000"/>
                <w:sz w:val="24"/>
                <w:szCs w:val="24"/>
              </w:rPr>
              <w:t xml:space="preserve">partnerstwo spełnia </w:t>
            </w:r>
            <w:r w:rsidRPr="00917607">
              <w:rPr>
                <w:rFonts w:cstheme="minorHAnsi"/>
                <w:color w:val="000000"/>
                <w:sz w:val="24"/>
                <w:szCs w:val="24"/>
              </w:rPr>
              <w:lastRenderedPageBreak/>
              <w:t>warunki, o których mowa w art. 39 ustawy z dnia 28 kwietnia 2022 r. o zasadach realizacji programów w zakresie polityki spójności finansowanych w perspektywie finansowej 2021-2027 z późn. zm.</w:t>
            </w:r>
          </w:p>
          <w:p w14:paraId="1A6D8768" w14:textId="586BE402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Kryterium obowiązuje od momentu aplikowania przez cały okres realizacji projektu.</w:t>
            </w:r>
          </w:p>
        </w:tc>
        <w:tc>
          <w:tcPr>
            <w:tcW w:w="2358" w:type="dxa"/>
          </w:tcPr>
          <w:p w14:paraId="76F0736D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  <w:p w14:paraId="018903DA" w14:textId="77777777" w:rsidR="00557979" w:rsidRPr="00917607" w:rsidRDefault="00557979" w:rsidP="000D4A45">
            <w:pPr>
              <w:spacing w:before="120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color w:val="000000"/>
                <w:sz w:val="24"/>
                <w:szCs w:val="24"/>
              </w:rPr>
              <w:t>podlegające uzupełnieniom</w:t>
            </w:r>
          </w:p>
          <w:p w14:paraId="0065815D" w14:textId="77777777" w:rsidR="00557979" w:rsidRPr="00917607" w:rsidRDefault="00557979" w:rsidP="000D4A45">
            <w:pPr>
              <w:spacing w:before="120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 xml:space="preserve">W celu potwierdzenia spełnienia kryterium dopuszczalne </w:t>
            </w:r>
            <w:r w:rsidRPr="00917607">
              <w:rPr>
                <w:rFonts w:cstheme="minorHAnsi"/>
                <w:sz w:val="24"/>
                <w:szCs w:val="24"/>
              </w:rPr>
              <w:lastRenderedPageBreak/>
              <w:t>wezwanie Wnioskodawcy do przedstawienia wyjaśnień, jak również do uzupełnienia lub poprawy projektu.</w:t>
            </w:r>
          </w:p>
          <w:p w14:paraId="512084FB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6" w:type="dxa"/>
          </w:tcPr>
          <w:p w14:paraId="679A7F5D" w14:textId="77777777" w:rsidR="00557979" w:rsidRPr="00917607" w:rsidRDefault="00557979" w:rsidP="000D4A4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  <w:r w:rsidRPr="00917607">
              <w:rPr>
                <w:rFonts w:cstheme="minorHAnsi"/>
                <w:color w:val="000000"/>
                <w:sz w:val="24"/>
                <w:szCs w:val="24"/>
              </w:rPr>
              <w:lastRenderedPageBreak/>
              <w:t xml:space="preserve">Zero-jedynkowo, </w:t>
            </w:r>
          </w:p>
          <w:p w14:paraId="2D14EF9F" w14:textId="77777777" w:rsidR="00557979" w:rsidRPr="00917607" w:rsidRDefault="00557979" w:rsidP="000D4A45">
            <w:pPr>
              <w:autoSpaceDE w:val="0"/>
              <w:autoSpaceDN w:val="0"/>
              <w:adjustRightInd w:val="0"/>
              <w:spacing w:before="24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5" w:type="dxa"/>
          </w:tcPr>
          <w:p w14:paraId="173982A0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557979" w:rsidRPr="009A7916" w14:paraId="680DEB6E" w14:textId="77777777" w:rsidTr="00D455CE">
        <w:tc>
          <w:tcPr>
            <w:tcW w:w="639" w:type="dxa"/>
          </w:tcPr>
          <w:p w14:paraId="1C3F62D7" w14:textId="77777777" w:rsidR="00557979" w:rsidRPr="009A7916" w:rsidRDefault="00557979" w:rsidP="00557979">
            <w:pPr>
              <w:pStyle w:val="Akapitzlist"/>
              <w:numPr>
                <w:ilvl w:val="0"/>
                <w:numId w:val="14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95" w:type="dxa"/>
          </w:tcPr>
          <w:p w14:paraId="46BF8415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Wnioskodawca NIE jest jednostką samorządu terytorialnego (lub podmiotem przez nią</w:t>
            </w:r>
          </w:p>
          <w:p w14:paraId="3C3AF963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 xml:space="preserve">kontrolowanym lub od niej zależnym), która podjęła jakiekolwiek działania dyskryminujące, </w:t>
            </w:r>
            <w:r w:rsidRPr="00917607">
              <w:rPr>
                <w:rFonts w:cstheme="minorHAnsi"/>
                <w:sz w:val="24"/>
                <w:szCs w:val="24"/>
              </w:rPr>
              <w:lastRenderedPageBreak/>
              <w:t>sprzeczne z zasadami, o których mowa w art. 9 ust. 3 rozporządzenia nr 2021/1060</w:t>
            </w:r>
          </w:p>
        </w:tc>
        <w:tc>
          <w:tcPr>
            <w:tcW w:w="4188" w:type="dxa"/>
          </w:tcPr>
          <w:p w14:paraId="2C1FFB75" w14:textId="45773392" w:rsidR="00557979" w:rsidRPr="00917607" w:rsidRDefault="00557979" w:rsidP="000D4A45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17607">
              <w:rPr>
                <w:rFonts w:cstheme="minorHAnsi"/>
                <w:color w:val="000000"/>
                <w:sz w:val="24"/>
                <w:szCs w:val="24"/>
              </w:rPr>
              <w:lastRenderedPageBreak/>
              <w:t xml:space="preserve">Wsparcie polityki spójności będzie udzielane wyłącznie projektom i podmiotom, które przestrzegają przepisów antydyskryminacyjnych, o których mowa w art. 9 ust. 3 Rozporządzenia PE i Rady nr 2021/1060. W przypadku, gdy Wnioskodawcą jest jednostka samorządu terytorialnego (lub podmiot przez nią kontrolowany lub od niej zależny), która podjęła jakiekolwiek </w:t>
            </w:r>
            <w:r w:rsidRPr="00917607">
              <w:rPr>
                <w:rFonts w:cstheme="minorHAnsi"/>
                <w:color w:val="000000"/>
                <w:sz w:val="24"/>
                <w:szCs w:val="24"/>
              </w:rPr>
              <w:lastRenderedPageBreak/>
              <w:t>działania dyskryminujące, sprzeczne z zasadami, o których mowa w art. 9 ust. 3 rozporządzenia nr 2021/1060, wsparcie w ramach polityki spójności nie może być udzielone.</w:t>
            </w:r>
          </w:p>
          <w:p w14:paraId="7B0CD1D0" w14:textId="09024148" w:rsidR="00557979" w:rsidRPr="00917607" w:rsidRDefault="00557979" w:rsidP="00684BB4">
            <w:pPr>
              <w:rPr>
                <w:rFonts w:cstheme="minorHAnsi"/>
                <w:sz w:val="24"/>
                <w:szCs w:val="24"/>
                <w:lang w:eastAsia="pl-PL"/>
              </w:rPr>
            </w:pPr>
            <w:r w:rsidRPr="00917607">
              <w:rPr>
                <w:rFonts w:cstheme="minorHAnsi"/>
                <w:sz w:val="24"/>
                <w:szCs w:val="24"/>
              </w:rPr>
              <w:t>Kryterium obowiązuje od momentu aplikowania przez cały okres realizacji projektu.</w:t>
            </w:r>
            <w:r w:rsidRPr="00917607">
              <w:rPr>
                <w:rFonts w:cstheme="minorHAnsi"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2358" w:type="dxa"/>
          </w:tcPr>
          <w:p w14:paraId="35DA20B5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  <w:p w14:paraId="0C259B3F" w14:textId="77777777" w:rsidR="00557979" w:rsidRPr="00917607" w:rsidRDefault="00557979" w:rsidP="000D4A45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17607">
              <w:rPr>
                <w:rFonts w:cstheme="minorHAnsi"/>
                <w:color w:val="000000"/>
                <w:sz w:val="24"/>
                <w:szCs w:val="24"/>
              </w:rPr>
              <w:t>podlegające uzupełnieniom.</w:t>
            </w:r>
          </w:p>
          <w:p w14:paraId="19C16B0C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 xml:space="preserve">W celu potwierdzenia spełnienia kryterium dopuszczalne jest wezwanie Wnioskodawcy do przedstawienia </w:t>
            </w:r>
            <w:r w:rsidRPr="00917607">
              <w:rPr>
                <w:rFonts w:cstheme="minorHAnsi"/>
                <w:sz w:val="24"/>
                <w:szCs w:val="24"/>
              </w:rPr>
              <w:lastRenderedPageBreak/>
              <w:t>wyjaśnień, jak również do uzupełnienia lub poprawy projektu.</w:t>
            </w:r>
          </w:p>
          <w:p w14:paraId="2C3476D0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6" w:type="dxa"/>
          </w:tcPr>
          <w:p w14:paraId="73BEE007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lastRenderedPageBreak/>
              <w:t>zero-jedynkowo</w:t>
            </w:r>
          </w:p>
          <w:p w14:paraId="7CA55DE8" w14:textId="77777777" w:rsidR="00557979" w:rsidRPr="00917607" w:rsidRDefault="00557979" w:rsidP="000D4A4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</w:tcPr>
          <w:p w14:paraId="6F1086BD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557979" w:rsidRPr="009A7916" w14:paraId="5E59CD2E" w14:textId="77777777" w:rsidTr="00D455CE">
        <w:tc>
          <w:tcPr>
            <w:tcW w:w="639" w:type="dxa"/>
          </w:tcPr>
          <w:p w14:paraId="790DD504" w14:textId="77777777" w:rsidR="00557979" w:rsidRPr="009A7916" w:rsidRDefault="00557979" w:rsidP="00557979">
            <w:pPr>
              <w:pStyle w:val="Akapitzlist"/>
              <w:numPr>
                <w:ilvl w:val="0"/>
                <w:numId w:val="14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95" w:type="dxa"/>
          </w:tcPr>
          <w:p w14:paraId="22B1F689" w14:textId="1912EC98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Wnioskowana</w:t>
            </w:r>
            <w:r w:rsidRPr="00917607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pacing w:val="-2"/>
                <w:sz w:val="24"/>
                <w:szCs w:val="24"/>
              </w:rPr>
              <w:t xml:space="preserve">kwota, </w:t>
            </w:r>
            <w:r w:rsidRPr="00917607">
              <w:rPr>
                <w:rFonts w:cstheme="minorHAnsi"/>
                <w:sz w:val="24"/>
                <w:szCs w:val="24"/>
              </w:rPr>
              <w:t>wartość procentowa wsparcia</w:t>
            </w:r>
            <w:r w:rsidRPr="00917607">
              <w:rPr>
                <w:rFonts w:cstheme="minorHAnsi"/>
                <w:spacing w:val="-13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oraz</w:t>
            </w:r>
            <w:r w:rsidRPr="00917607">
              <w:rPr>
                <w:rFonts w:cstheme="minorHAnsi"/>
                <w:spacing w:val="-12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wartość wydatków kwalifikowalnych nie przekraczają limitów obowiązujących</w:t>
            </w:r>
            <w:r w:rsidRPr="00917607">
              <w:rPr>
                <w:rFonts w:cstheme="minorHAnsi"/>
                <w:spacing w:val="-13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dla</w:t>
            </w:r>
            <w:r w:rsidRPr="00917607">
              <w:rPr>
                <w:rFonts w:cstheme="minorHAnsi"/>
                <w:spacing w:val="-12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danego działania/typu projektu</w:t>
            </w:r>
          </w:p>
        </w:tc>
        <w:tc>
          <w:tcPr>
            <w:tcW w:w="4188" w:type="dxa"/>
          </w:tcPr>
          <w:p w14:paraId="204BB7D1" w14:textId="008056D5" w:rsidR="00557979" w:rsidRPr="00917607" w:rsidRDefault="00557979" w:rsidP="000D4A45">
            <w:pPr>
              <w:pStyle w:val="TableParagraph"/>
              <w:spacing w:after="120" w:line="276" w:lineRule="auto"/>
              <w:ind w:right="56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Weryfikacji podlega,</w:t>
            </w:r>
            <w:r w:rsidRPr="00917607">
              <w:rPr>
                <w:rFonts w:cstheme="minorHAnsi"/>
                <w:spacing w:val="34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 xml:space="preserve">czy wartość procentowa, kwota wsparcia oraz wartość wydatków kwalifikowalnych jest zgodna z zapisami właściwego rozporządzenia oraz zapisami SZOP FE SL 2021-2027. </w:t>
            </w:r>
          </w:p>
          <w:p w14:paraId="034B4631" w14:textId="77777777" w:rsidR="00617D83" w:rsidRPr="00917607" w:rsidRDefault="00617D83" w:rsidP="00617D83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917607">
              <w:rPr>
                <w:rFonts w:cstheme="minorHAnsi"/>
                <w:color w:val="000000"/>
                <w:sz w:val="24"/>
                <w:szCs w:val="24"/>
              </w:rPr>
              <w:t>Minimalna wartość</w:t>
            </w:r>
          </w:p>
          <w:p w14:paraId="568FE65F" w14:textId="1E9F0F54" w:rsidR="00617D83" w:rsidRPr="00917607" w:rsidRDefault="00515143" w:rsidP="00617D83">
            <w:pPr>
              <w:pStyle w:val="TableParagraph"/>
              <w:spacing w:after="120" w:line="276" w:lineRule="auto"/>
              <w:ind w:right="56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color w:val="000000"/>
                <w:sz w:val="24"/>
                <w:szCs w:val="24"/>
              </w:rPr>
              <w:t>d</w:t>
            </w:r>
            <w:r w:rsidR="00617D83" w:rsidRPr="00917607">
              <w:rPr>
                <w:rFonts w:cstheme="minorHAnsi"/>
                <w:color w:val="000000"/>
                <w:sz w:val="24"/>
                <w:szCs w:val="24"/>
              </w:rPr>
              <w:t>ofinansowania, o którą będą mogli ubiegać się Wnioskodawcy wynosi 2 000 000,00 PLN.</w:t>
            </w:r>
          </w:p>
          <w:p w14:paraId="13D7A2CC" w14:textId="67C4715F" w:rsidR="00557979" w:rsidRPr="00917607" w:rsidRDefault="00557979" w:rsidP="000D4A45">
            <w:pPr>
              <w:pStyle w:val="TableParagraph"/>
              <w:spacing w:line="276" w:lineRule="auto"/>
              <w:ind w:right="56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lastRenderedPageBreak/>
              <w:t xml:space="preserve">Prawidłowy poziom wsparcia uzależniony jest od: statusu Wnioskodawcy, </w:t>
            </w:r>
            <w:r w:rsidR="00E81C20">
              <w:rPr>
                <w:rFonts w:cstheme="minorHAnsi"/>
                <w:sz w:val="24"/>
                <w:szCs w:val="24"/>
              </w:rPr>
              <w:t>miejsca realizacji projektu</w:t>
            </w:r>
            <w:r w:rsidR="0089586F">
              <w:rPr>
                <w:rStyle w:val="Odwoanieprzypisudolnego"/>
                <w:rFonts w:cstheme="minorHAnsi"/>
                <w:sz w:val="24"/>
                <w:szCs w:val="24"/>
              </w:rPr>
              <w:footnoteReference w:id="1"/>
            </w:r>
            <w:r w:rsidR="00E81C20">
              <w:rPr>
                <w:rFonts w:cstheme="minorHAnsi"/>
                <w:sz w:val="24"/>
                <w:szCs w:val="24"/>
              </w:rPr>
              <w:t xml:space="preserve">, </w:t>
            </w:r>
            <w:r w:rsidRPr="00917607">
              <w:rPr>
                <w:rFonts w:cstheme="minorHAnsi"/>
                <w:sz w:val="24"/>
                <w:szCs w:val="24"/>
              </w:rPr>
              <w:t xml:space="preserve">jego typu, rodzaju zaplanowanych prac B+R w ramach projektu oraz od faktu ubiegania się o premię (zgodnie z art. 25 </w:t>
            </w:r>
            <w:r w:rsidR="00FC500C">
              <w:rPr>
                <w:rFonts w:cstheme="minorHAnsi"/>
                <w:sz w:val="24"/>
                <w:szCs w:val="24"/>
              </w:rPr>
              <w:t xml:space="preserve">ust 6 lit. b, c i d </w:t>
            </w:r>
            <w:r w:rsidRPr="00917607">
              <w:rPr>
                <w:rFonts w:cstheme="minorHAnsi"/>
                <w:sz w:val="24"/>
                <w:szCs w:val="24"/>
              </w:rPr>
              <w:t>Rozporządzenia 651/2014).</w:t>
            </w:r>
          </w:p>
          <w:p w14:paraId="528D25BA" w14:textId="77777777" w:rsidR="00557979" w:rsidRPr="00917607" w:rsidRDefault="00557979" w:rsidP="000D4A45">
            <w:pPr>
              <w:spacing w:before="120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Kryterium obowiązuje od momentu aplikowania do momentu podpisania umowy.</w:t>
            </w:r>
          </w:p>
        </w:tc>
        <w:tc>
          <w:tcPr>
            <w:tcW w:w="2358" w:type="dxa"/>
          </w:tcPr>
          <w:p w14:paraId="0BED4490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  <w:p w14:paraId="286C02AF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color w:val="000000"/>
                <w:sz w:val="24"/>
                <w:szCs w:val="24"/>
              </w:rPr>
              <w:t>podlegające uzupełnieniom</w:t>
            </w:r>
          </w:p>
          <w:p w14:paraId="52AFBA28" w14:textId="77777777" w:rsidR="00557979" w:rsidRPr="00917607" w:rsidRDefault="00557979" w:rsidP="000D4A45">
            <w:pPr>
              <w:spacing w:before="120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 xml:space="preserve">W celu potwierdzenia spełnienia kryterium dopuszczalne wezwanie Wnioskodawcy do przedstawienia </w:t>
            </w:r>
            <w:r w:rsidRPr="00917607">
              <w:rPr>
                <w:rFonts w:cstheme="minorHAnsi"/>
                <w:sz w:val="24"/>
                <w:szCs w:val="24"/>
              </w:rPr>
              <w:lastRenderedPageBreak/>
              <w:t>wyjaśnień, jak również do uzupełnienia lub poprawy projektu.</w:t>
            </w:r>
          </w:p>
          <w:p w14:paraId="3A856E6B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6" w:type="dxa"/>
          </w:tcPr>
          <w:p w14:paraId="2BE9C934" w14:textId="77777777" w:rsidR="00557979" w:rsidRPr="00917607" w:rsidRDefault="00557979" w:rsidP="000D4A4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  <w:r w:rsidRPr="00917607">
              <w:rPr>
                <w:rFonts w:cstheme="minorHAnsi"/>
                <w:color w:val="000000"/>
                <w:sz w:val="24"/>
                <w:szCs w:val="24"/>
              </w:rPr>
              <w:lastRenderedPageBreak/>
              <w:t>Zero-jedynkowo</w:t>
            </w:r>
          </w:p>
          <w:p w14:paraId="42D88A8F" w14:textId="77777777" w:rsidR="00557979" w:rsidRPr="00917607" w:rsidRDefault="00557979" w:rsidP="000D4A45">
            <w:pPr>
              <w:autoSpaceDE w:val="0"/>
              <w:autoSpaceDN w:val="0"/>
              <w:adjustRightInd w:val="0"/>
              <w:spacing w:before="24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5" w:type="dxa"/>
          </w:tcPr>
          <w:p w14:paraId="08487269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557979" w:rsidRPr="009A7916" w14:paraId="15F7E955" w14:textId="77777777" w:rsidTr="00D455CE">
        <w:tc>
          <w:tcPr>
            <w:tcW w:w="639" w:type="dxa"/>
          </w:tcPr>
          <w:p w14:paraId="36214FE7" w14:textId="77777777" w:rsidR="00557979" w:rsidRPr="009A7916" w:rsidRDefault="00557979" w:rsidP="00557979">
            <w:pPr>
              <w:pStyle w:val="Akapitzlist"/>
              <w:numPr>
                <w:ilvl w:val="0"/>
                <w:numId w:val="14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95" w:type="dxa"/>
          </w:tcPr>
          <w:p w14:paraId="370323DD" w14:textId="77777777" w:rsidR="00557979" w:rsidRPr="00917607" w:rsidRDefault="00557979" w:rsidP="000D4A45">
            <w:pPr>
              <w:pStyle w:val="TableParagraph"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Projekt</w:t>
            </w:r>
            <w:r w:rsidRPr="00917607">
              <w:rPr>
                <w:rFonts w:cstheme="minorHAnsi"/>
                <w:spacing w:val="-4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nie</w:t>
            </w:r>
            <w:r w:rsidRPr="00917607">
              <w:rPr>
                <w:rFonts w:cstheme="minorHAnsi"/>
                <w:spacing w:val="-2"/>
                <w:sz w:val="24"/>
                <w:szCs w:val="24"/>
              </w:rPr>
              <w:t xml:space="preserve"> dotyczy</w:t>
            </w:r>
          </w:p>
          <w:p w14:paraId="0E83B20D" w14:textId="77777777" w:rsidR="00557979" w:rsidRPr="00917607" w:rsidRDefault="00557979" w:rsidP="000D4A45">
            <w:pPr>
              <w:pStyle w:val="TableParagraph"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działalności</w:t>
            </w:r>
            <w:r w:rsidRPr="00917607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i</w:t>
            </w:r>
            <w:r w:rsidRPr="00917607">
              <w:rPr>
                <w:rFonts w:cstheme="minorHAnsi"/>
                <w:spacing w:val="-4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pacing w:val="-2"/>
                <w:sz w:val="24"/>
                <w:szCs w:val="24"/>
              </w:rPr>
              <w:t>sektorów</w:t>
            </w:r>
          </w:p>
          <w:p w14:paraId="6D524B40" w14:textId="77777777" w:rsidR="00557979" w:rsidRPr="00917607" w:rsidRDefault="00557979" w:rsidP="000D4A45">
            <w:pPr>
              <w:pStyle w:val="TableParagraph"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wykluczonych</w:t>
            </w:r>
            <w:r w:rsidRPr="00917607">
              <w:rPr>
                <w:rFonts w:cstheme="minorHAnsi"/>
                <w:spacing w:val="-4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ze</w:t>
            </w:r>
            <w:r w:rsidRPr="00917607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pacing w:val="-2"/>
                <w:sz w:val="24"/>
                <w:szCs w:val="24"/>
              </w:rPr>
              <w:t>wsparcia</w:t>
            </w:r>
          </w:p>
        </w:tc>
        <w:tc>
          <w:tcPr>
            <w:tcW w:w="4188" w:type="dxa"/>
          </w:tcPr>
          <w:p w14:paraId="091DCEBD" w14:textId="77777777" w:rsidR="00557979" w:rsidRPr="00917607" w:rsidRDefault="00557979" w:rsidP="000D4A45">
            <w:pPr>
              <w:pStyle w:val="TableParagraph"/>
              <w:spacing w:after="120" w:line="276" w:lineRule="auto"/>
              <w:ind w:right="57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W ramach kryterium weryfikowane jest czy projekt nie dotyczy działalności</w:t>
            </w:r>
            <w:r w:rsidRPr="00917607">
              <w:rPr>
                <w:rFonts w:cstheme="minorHAnsi"/>
                <w:spacing w:val="80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i</w:t>
            </w:r>
            <w:r w:rsidRPr="00917607">
              <w:rPr>
                <w:rFonts w:cstheme="minorHAnsi"/>
                <w:spacing w:val="80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sektorów</w:t>
            </w:r>
            <w:r w:rsidRPr="00917607">
              <w:rPr>
                <w:rFonts w:cstheme="minorHAnsi"/>
                <w:spacing w:val="80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wyłączonych</w:t>
            </w:r>
            <w:r w:rsidRPr="00917607">
              <w:rPr>
                <w:rFonts w:cstheme="minorHAnsi"/>
                <w:spacing w:val="80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ze</w:t>
            </w:r>
            <w:r w:rsidRPr="00917607">
              <w:rPr>
                <w:rFonts w:cstheme="minorHAnsi"/>
                <w:spacing w:val="80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wsparcia</w:t>
            </w:r>
            <w:r w:rsidRPr="00917607">
              <w:rPr>
                <w:rFonts w:cstheme="minorHAnsi"/>
                <w:spacing w:val="80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 xml:space="preserve">określonych w Rozporządzeniu 651/2014, Rozporządzeniu Parlamentu </w:t>
            </w:r>
            <w:r w:rsidRPr="00917607">
              <w:rPr>
                <w:rFonts w:cstheme="minorHAnsi"/>
                <w:sz w:val="24"/>
                <w:szCs w:val="24"/>
              </w:rPr>
              <w:lastRenderedPageBreak/>
              <w:t>Europejskiego i Rady (UE) nr</w:t>
            </w:r>
            <w:r w:rsidRPr="00917607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2021/1060 z</w:t>
            </w:r>
            <w:r w:rsidRPr="00917607">
              <w:rPr>
                <w:rFonts w:cstheme="minorHAnsi"/>
                <w:spacing w:val="-4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dnia</w:t>
            </w:r>
            <w:r w:rsidRPr="00917607">
              <w:rPr>
                <w:rFonts w:cstheme="minorHAnsi"/>
                <w:spacing w:val="-1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24 czerwca 2021 r.</w:t>
            </w:r>
          </w:p>
          <w:p w14:paraId="5790DF22" w14:textId="77777777" w:rsidR="00557979" w:rsidRPr="00917607" w:rsidRDefault="00557979" w:rsidP="000D4A45">
            <w:pPr>
              <w:pStyle w:val="TableParagraph"/>
              <w:spacing w:line="276" w:lineRule="auto"/>
              <w:ind w:right="57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Kryterium obowiązuje od momentu aplikowania do momentu podpisania umowy.</w:t>
            </w:r>
          </w:p>
        </w:tc>
        <w:tc>
          <w:tcPr>
            <w:tcW w:w="2358" w:type="dxa"/>
          </w:tcPr>
          <w:p w14:paraId="6BCCF736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  <w:p w14:paraId="3134C6FB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color w:val="000000"/>
                <w:sz w:val="24"/>
                <w:szCs w:val="24"/>
              </w:rPr>
              <w:t>podlegające uzupełnieniom</w:t>
            </w:r>
          </w:p>
          <w:p w14:paraId="50C26878" w14:textId="77777777" w:rsidR="00557979" w:rsidRPr="00917607" w:rsidRDefault="00557979" w:rsidP="000D4A45">
            <w:pPr>
              <w:spacing w:before="120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lastRenderedPageBreak/>
              <w:t>W celu potwierdzenia spełnienia kryterium dopuszczalne wezwanie Wnioskodawcy do przedstawienia wyjaśnień, jak również do uzupełnienia lub poprawy projektu.</w:t>
            </w:r>
          </w:p>
          <w:p w14:paraId="4D2EA2E7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6" w:type="dxa"/>
          </w:tcPr>
          <w:p w14:paraId="112C538F" w14:textId="77777777" w:rsidR="00557979" w:rsidRPr="00917607" w:rsidRDefault="00557979" w:rsidP="000D4A4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  <w:r w:rsidRPr="00917607">
              <w:rPr>
                <w:rFonts w:cstheme="minorHAnsi"/>
                <w:color w:val="000000"/>
                <w:sz w:val="24"/>
                <w:szCs w:val="24"/>
              </w:rPr>
              <w:lastRenderedPageBreak/>
              <w:t>Zero-jedynkowo</w:t>
            </w:r>
          </w:p>
          <w:p w14:paraId="6C8E4E0B" w14:textId="77777777" w:rsidR="00557979" w:rsidRPr="00917607" w:rsidRDefault="00557979" w:rsidP="000D4A45">
            <w:pPr>
              <w:autoSpaceDE w:val="0"/>
              <w:autoSpaceDN w:val="0"/>
              <w:adjustRightInd w:val="0"/>
              <w:spacing w:before="240"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5" w:type="dxa"/>
          </w:tcPr>
          <w:p w14:paraId="2A54E592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557979" w:rsidRPr="009A7916" w14:paraId="5C2C0BCD" w14:textId="77777777" w:rsidTr="00D455CE">
        <w:tc>
          <w:tcPr>
            <w:tcW w:w="639" w:type="dxa"/>
          </w:tcPr>
          <w:p w14:paraId="62BF2CCE" w14:textId="77777777" w:rsidR="00557979" w:rsidRPr="009A7916" w:rsidRDefault="00557979" w:rsidP="00557979">
            <w:pPr>
              <w:pStyle w:val="Akapitzlist"/>
              <w:numPr>
                <w:ilvl w:val="0"/>
                <w:numId w:val="14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95" w:type="dxa"/>
          </w:tcPr>
          <w:p w14:paraId="5B26CD40" w14:textId="77777777" w:rsidR="00557979" w:rsidRPr="00917607" w:rsidRDefault="00557979" w:rsidP="000D4A45">
            <w:pPr>
              <w:pStyle w:val="TableParagraph"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Poprawność</w:t>
            </w:r>
            <w:r w:rsidRPr="00917607">
              <w:rPr>
                <w:rFonts w:cstheme="minorHAnsi"/>
                <w:spacing w:val="-13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 xml:space="preserve">wypełnienia wniosku oraz spójność </w:t>
            </w:r>
            <w:r w:rsidRPr="00917607">
              <w:rPr>
                <w:rFonts w:cstheme="minorHAnsi"/>
                <w:spacing w:val="-2"/>
                <w:sz w:val="24"/>
                <w:szCs w:val="24"/>
              </w:rPr>
              <w:t>zapisów</w:t>
            </w:r>
          </w:p>
        </w:tc>
        <w:tc>
          <w:tcPr>
            <w:tcW w:w="4188" w:type="dxa"/>
          </w:tcPr>
          <w:p w14:paraId="7A9CF819" w14:textId="77777777" w:rsidR="00557979" w:rsidRPr="00917607" w:rsidRDefault="00557979" w:rsidP="000D4A45">
            <w:pPr>
              <w:pStyle w:val="TableParagraph"/>
              <w:spacing w:line="276" w:lineRule="auto"/>
              <w:ind w:right="57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Weryfikacji podlega:</w:t>
            </w:r>
          </w:p>
          <w:p w14:paraId="72E6CDD7" w14:textId="77777777" w:rsidR="00557979" w:rsidRPr="00917607" w:rsidRDefault="00557979" w:rsidP="00557979">
            <w:pPr>
              <w:pStyle w:val="Akapitzlist"/>
              <w:numPr>
                <w:ilvl w:val="0"/>
                <w:numId w:val="15"/>
              </w:numPr>
              <w:spacing w:after="0"/>
              <w:ind w:right="57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 xml:space="preserve">czy wniosek został napisany w języku polskim; </w:t>
            </w:r>
          </w:p>
          <w:p w14:paraId="1B73AD90" w14:textId="77777777" w:rsidR="00557979" w:rsidRPr="00917607" w:rsidRDefault="00557979" w:rsidP="00557979">
            <w:pPr>
              <w:pStyle w:val="Akapitzlist"/>
              <w:numPr>
                <w:ilvl w:val="0"/>
                <w:numId w:val="15"/>
              </w:numPr>
              <w:ind w:right="57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czy wszystkie pola we wniosku zostały wypełnione zgodnie z Instrukcją wypełniania i składania wniosku o dofinansowanie;</w:t>
            </w:r>
          </w:p>
          <w:p w14:paraId="3FD63BEA" w14:textId="77777777" w:rsidR="00557979" w:rsidRPr="00917607" w:rsidRDefault="00557979" w:rsidP="00557979">
            <w:pPr>
              <w:pStyle w:val="Akapitzlist"/>
              <w:numPr>
                <w:ilvl w:val="0"/>
                <w:numId w:val="15"/>
              </w:numPr>
              <w:ind w:right="57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lastRenderedPageBreak/>
              <w:t xml:space="preserve">czy wniosek został napisany w sposób czytelny i zrozumiały a także czy informacje ujęte we wniosku są adekwatne do poszczególnych pól i punktów; w szczególności czy nie zastosowano nieprzyjętych powszechnie skrótów, wykropkowanych miejsc, informacji niezwiązanych z tematem projektu/danego pola lub punktu. Pola i punkty powinny być wypełniane poprzez stosowanie całych wyrazów albo ewentualnie skrótów powszechnie obowiązujących w języku polskim, co umożliwi właściwe zrozumienie zapisów zawartych we wniosku przez osobę dokonującą oceny. Informacje ujęte we wniosku muszą </w:t>
            </w:r>
            <w:r w:rsidRPr="00917607">
              <w:rPr>
                <w:rFonts w:cstheme="minorHAnsi"/>
                <w:sz w:val="24"/>
                <w:szCs w:val="24"/>
              </w:rPr>
              <w:lastRenderedPageBreak/>
              <w:t>dotyczyć projektu opisanego we wniosku aplikacyjnym;</w:t>
            </w:r>
          </w:p>
          <w:p w14:paraId="18C5483E" w14:textId="77777777" w:rsidR="00557979" w:rsidRPr="00917607" w:rsidRDefault="00557979" w:rsidP="00557979">
            <w:pPr>
              <w:pStyle w:val="Akapitzlist"/>
              <w:numPr>
                <w:ilvl w:val="0"/>
                <w:numId w:val="15"/>
              </w:numPr>
              <w:ind w:right="57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czy termin realizacji projektu jest zgodny z założeniami zawartymi w SZOP FE SL 2021-2027;</w:t>
            </w:r>
          </w:p>
          <w:p w14:paraId="637129E5" w14:textId="77777777" w:rsidR="00557979" w:rsidRPr="00917607" w:rsidRDefault="00557979" w:rsidP="00557979">
            <w:pPr>
              <w:pStyle w:val="Akapitzlist"/>
              <w:numPr>
                <w:ilvl w:val="0"/>
                <w:numId w:val="15"/>
              </w:numPr>
              <w:ind w:right="57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czy wskaźniki produktu i rezultatu zostały dobrane odpowiednio do zakresu rzeczowego projektu, czy wybrano wszystkie wskaźniki wymagane Regulaminem wyboru projektów, czy wskazano uzasadnienie wartości, częstotliwość pomiaru wskaźników oraz czy  wybrano prawidłowe narzędzia pomiarów wskaźników;</w:t>
            </w:r>
          </w:p>
          <w:p w14:paraId="076118F3" w14:textId="77777777" w:rsidR="00557979" w:rsidRPr="00917607" w:rsidRDefault="00557979" w:rsidP="00557979">
            <w:pPr>
              <w:pStyle w:val="Akapitzlist"/>
              <w:numPr>
                <w:ilvl w:val="0"/>
                <w:numId w:val="15"/>
              </w:numPr>
              <w:spacing w:after="120"/>
              <w:ind w:right="57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czy zapisy wniosku są spójne.</w:t>
            </w:r>
          </w:p>
          <w:p w14:paraId="3306E530" w14:textId="77777777" w:rsidR="00557979" w:rsidRPr="00917607" w:rsidRDefault="00557979" w:rsidP="000D4A45">
            <w:pPr>
              <w:ind w:right="57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Kryterium obowiązuje od momentu aplikowania do momentu podpisania umowy.</w:t>
            </w:r>
          </w:p>
        </w:tc>
        <w:tc>
          <w:tcPr>
            <w:tcW w:w="2358" w:type="dxa"/>
          </w:tcPr>
          <w:p w14:paraId="2A934425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lastRenderedPageBreak/>
              <w:t>Tak</w:t>
            </w:r>
            <w:r w:rsidRPr="00917607">
              <w:rPr>
                <w:rFonts w:cstheme="minorHAnsi"/>
                <w:sz w:val="24"/>
                <w:szCs w:val="24"/>
              </w:rPr>
              <w:br/>
            </w:r>
            <w:r w:rsidRPr="00917607">
              <w:rPr>
                <w:rFonts w:cstheme="minorHAnsi"/>
                <w:color w:val="000000"/>
                <w:sz w:val="24"/>
                <w:szCs w:val="24"/>
              </w:rPr>
              <w:t>podlegające uzupełnieniom</w:t>
            </w:r>
          </w:p>
          <w:p w14:paraId="6EAA13E2" w14:textId="77777777" w:rsidR="00557979" w:rsidRPr="00917607" w:rsidRDefault="00557979" w:rsidP="000D4A45">
            <w:pPr>
              <w:spacing w:before="120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 xml:space="preserve">W celu potwierdzenia spełnienia kryterium dopuszczalne wezwanie </w:t>
            </w:r>
            <w:r w:rsidRPr="00917607">
              <w:rPr>
                <w:rFonts w:cstheme="minorHAnsi"/>
                <w:sz w:val="24"/>
                <w:szCs w:val="24"/>
              </w:rPr>
              <w:lastRenderedPageBreak/>
              <w:t>Wnioskodawcy do przedstawienia wyjaśnień, jak również do uzupełnienia lub poprawy projektu.</w:t>
            </w:r>
          </w:p>
          <w:p w14:paraId="0DC9BA25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6" w:type="dxa"/>
          </w:tcPr>
          <w:p w14:paraId="0EF6C66E" w14:textId="77777777" w:rsidR="00557979" w:rsidRPr="00917607" w:rsidRDefault="00557979" w:rsidP="000D4A4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  <w:r w:rsidRPr="00917607">
              <w:rPr>
                <w:rFonts w:cstheme="minorHAnsi"/>
                <w:color w:val="000000"/>
                <w:sz w:val="24"/>
                <w:szCs w:val="24"/>
              </w:rPr>
              <w:lastRenderedPageBreak/>
              <w:t>Zero-jedynkowo</w:t>
            </w:r>
          </w:p>
          <w:p w14:paraId="2C272B26" w14:textId="77777777" w:rsidR="00557979" w:rsidRPr="00917607" w:rsidRDefault="00557979" w:rsidP="000D4A45">
            <w:pPr>
              <w:autoSpaceDE w:val="0"/>
              <w:autoSpaceDN w:val="0"/>
              <w:adjustRightInd w:val="0"/>
              <w:spacing w:before="240" w:line="36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</w:tcPr>
          <w:p w14:paraId="75AF2BB1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557979" w:rsidRPr="009A7916" w14:paraId="3B51467F" w14:textId="77777777" w:rsidTr="00D455CE">
        <w:tc>
          <w:tcPr>
            <w:tcW w:w="639" w:type="dxa"/>
          </w:tcPr>
          <w:p w14:paraId="20CDA3E5" w14:textId="77777777" w:rsidR="00557979" w:rsidRPr="009A7916" w:rsidRDefault="00557979" w:rsidP="00557979">
            <w:pPr>
              <w:pStyle w:val="Akapitzlist"/>
              <w:numPr>
                <w:ilvl w:val="0"/>
                <w:numId w:val="14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95" w:type="dxa"/>
          </w:tcPr>
          <w:p w14:paraId="0C155BAA" w14:textId="77777777" w:rsidR="00557979" w:rsidRPr="00917607" w:rsidRDefault="00557979" w:rsidP="000D4A45">
            <w:pPr>
              <w:pStyle w:val="TableParagraph"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Poprawność</w:t>
            </w:r>
            <w:r w:rsidRPr="00917607">
              <w:rPr>
                <w:rFonts w:cstheme="minorHAnsi"/>
                <w:spacing w:val="26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załączników</w:t>
            </w:r>
            <w:r w:rsidRPr="00917607">
              <w:rPr>
                <w:rFonts w:cstheme="minorHAnsi"/>
                <w:spacing w:val="-12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 xml:space="preserve">i ich spójność z wnioskiem </w:t>
            </w:r>
            <w:r w:rsidRPr="00917607">
              <w:rPr>
                <w:rFonts w:cstheme="minorHAnsi"/>
                <w:spacing w:val="-2"/>
                <w:sz w:val="24"/>
                <w:szCs w:val="24"/>
              </w:rPr>
              <w:t>aplikacyjnym</w:t>
            </w:r>
          </w:p>
        </w:tc>
        <w:tc>
          <w:tcPr>
            <w:tcW w:w="4188" w:type="dxa"/>
          </w:tcPr>
          <w:p w14:paraId="2A6A4993" w14:textId="77777777" w:rsidR="00557979" w:rsidRPr="00917607" w:rsidRDefault="00557979" w:rsidP="000D4A45">
            <w:pPr>
              <w:pStyle w:val="TableParagraph"/>
              <w:spacing w:line="276" w:lineRule="auto"/>
              <w:ind w:right="57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W kryterium weryfikowane jest:</w:t>
            </w:r>
          </w:p>
          <w:p w14:paraId="4A954473" w14:textId="77777777" w:rsidR="00557979" w:rsidRPr="00917607" w:rsidRDefault="00557979" w:rsidP="00557979">
            <w:pPr>
              <w:pStyle w:val="TableParagraph"/>
              <w:numPr>
                <w:ilvl w:val="0"/>
                <w:numId w:val="16"/>
              </w:numPr>
              <w:spacing w:line="276" w:lineRule="auto"/>
              <w:ind w:right="57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czy Wnioskodawca załączył wszystkie obligatoryjne na etapie aplikowania załączniki,</w:t>
            </w:r>
          </w:p>
          <w:p w14:paraId="5B6FC485" w14:textId="77777777" w:rsidR="00557979" w:rsidRPr="00917607" w:rsidRDefault="00557979" w:rsidP="00557979">
            <w:pPr>
              <w:pStyle w:val="TableParagraph"/>
              <w:numPr>
                <w:ilvl w:val="0"/>
                <w:numId w:val="16"/>
              </w:numPr>
              <w:spacing w:line="276" w:lineRule="auto"/>
              <w:ind w:right="57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czy dołączone do wniosku załączniki są prawidłowo sporządzone, aktualne i wydane przez upoważniony organ (jeśli dotyczy), a ich zapisy są spójne z zapisami wniosku.</w:t>
            </w:r>
          </w:p>
          <w:p w14:paraId="69D30CDD" w14:textId="77777777" w:rsidR="00557979" w:rsidRPr="00917607" w:rsidRDefault="00557979" w:rsidP="000D4A45">
            <w:pPr>
              <w:pStyle w:val="TableParagraph"/>
              <w:spacing w:before="120" w:line="276" w:lineRule="auto"/>
              <w:ind w:right="57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Kryterium obowiązuje od momentu aplikowania do momentu podpisania umowy.</w:t>
            </w:r>
          </w:p>
        </w:tc>
        <w:tc>
          <w:tcPr>
            <w:tcW w:w="2358" w:type="dxa"/>
          </w:tcPr>
          <w:p w14:paraId="60A15F5D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Tak</w:t>
            </w:r>
          </w:p>
          <w:p w14:paraId="29D44DE6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color w:val="000000"/>
                <w:sz w:val="24"/>
                <w:szCs w:val="24"/>
              </w:rPr>
              <w:t>podlegające uzupełnieniom</w:t>
            </w:r>
          </w:p>
          <w:p w14:paraId="0823DEA5" w14:textId="368F2772" w:rsidR="00557979" w:rsidRPr="00917607" w:rsidRDefault="00557979" w:rsidP="00684BB4">
            <w:pPr>
              <w:spacing w:before="120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W celu potwierdzenia spełnienia kryterium dopuszczalne wezwanie Wnioskodawcy do przedstawienia wyjaśnień, jak również do uzupełnienia lub poprawy projektu.</w:t>
            </w:r>
          </w:p>
        </w:tc>
        <w:tc>
          <w:tcPr>
            <w:tcW w:w="2346" w:type="dxa"/>
          </w:tcPr>
          <w:p w14:paraId="63210E2C" w14:textId="77777777" w:rsidR="00557979" w:rsidRPr="00917607" w:rsidRDefault="00557979" w:rsidP="000D4A4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  <w:r w:rsidRPr="00917607">
              <w:rPr>
                <w:rFonts w:cstheme="minorHAnsi"/>
                <w:color w:val="000000"/>
                <w:sz w:val="24"/>
                <w:szCs w:val="24"/>
              </w:rPr>
              <w:t>Zero-jedynkowo</w:t>
            </w:r>
          </w:p>
          <w:p w14:paraId="06298A99" w14:textId="77777777" w:rsidR="00557979" w:rsidRPr="00917607" w:rsidRDefault="00557979" w:rsidP="000D4A45">
            <w:pPr>
              <w:autoSpaceDE w:val="0"/>
              <w:autoSpaceDN w:val="0"/>
              <w:adjustRightInd w:val="0"/>
              <w:spacing w:before="240" w:line="36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</w:tcPr>
          <w:p w14:paraId="02B6D68B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557979" w:rsidRPr="009A7916" w14:paraId="7FDCC447" w14:textId="77777777" w:rsidTr="00D455CE">
        <w:tc>
          <w:tcPr>
            <w:tcW w:w="639" w:type="dxa"/>
          </w:tcPr>
          <w:p w14:paraId="380A523A" w14:textId="77777777" w:rsidR="00557979" w:rsidRPr="009A7916" w:rsidRDefault="00557979" w:rsidP="00557979">
            <w:pPr>
              <w:pStyle w:val="Akapitzlist"/>
              <w:numPr>
                <w:ilvl w:val="0"/>
                <w:numId w:val="14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95" w:type="dxa"/>
          </w:tcPr>
          <w:p w14:paraId="7F014E9D" w14:textId="77777777" w:rsidR="00557979" w:rsidRPr="00917607" w:rsidRDefault="00557979" w:rsidP="000D4A45">
            <w:pPr>
              <w:pStyle w:val="TableParagraph"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Kwalifikowalność</w:t>
            </w:r>
            <w:r w:rsidRPr="00917607">
              <w:rPr>
                <w:rFonts w:cstheme="minorHAnsi"/>
                <w:spacing w:val="-11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pacing w:val="-2"/>
                <w:sz w:val="24"/>
                <w:szCs w:val="24"/>
              </w:rPr>
              <w:t>wydatków</w:t>
            </w:r>
          </w:p>
          <w:p w14:paraId="7031CB2D" w14:textId="77777777" w:rsidR="00557979" w:rsidRPr="00917607" w:rsidRDefault="00557979" w:rsidP="000D4A45">
            <w:pPr>
              <w:pStyle w:val="TableParagraph"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zaplanowanych</w:t>
            </w:r>
            <w:r w:rsidRPr="00917607">
              <w:rPr>
                <w:rFonts w:cstheme="minorHAnsi"/>
                <w:spacing w:val="-4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 xml:space="preserve">w </w:t>
            </w:r>
            <w:r w:rsidRPr="00917607">
              <w:rPr>
                <w:rFonts w:cstheme="minorHAnsi"/>
                <w:spacing w:val="-2"/>
                <w:sz w:val="24"/>
                <w:szCs w:val="24"/>
              </w:rPr>
              <w:t>projekcie</w:t>
            </w:r>
          </w:p>
        </w:tc>
        <w:tc>
          <w:tcPr>
            <w:tcW w:w="4188" w:type="dxa"/>
          </w:tcPr>
          <w:p w14:paraId="414C7E26" w14:textId="77777777" w:rsidR="00557979" w:rsidRPr="00917607" w:rsidRDefault="00557979" w:rsidP="000D4A45">
            <w:pPr>
              <w:pStyle w:val="TableParagraph"/>
              <w:spacing w:line="276" w:lineRule="auto"/>
              <w:ind w:right="55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Weryfikowane jest:</w:t>
            </w:r>
          </w:p>
          <w:p w14:paraId="2E905AF0" w14:textId="77777777" w:rsidR="00557979" w:rsidRPr="00917607" w:rsidRDefault="00557979" w:rsidP="00557979">
            <w:pPr>
              <w:pStyle w:val="TableParagraph"/>
              <w:numPr>
                <w:ilvl w:val="0"/>
                <w:numId w:val="17"/>
              </w:numPr>
              <w:spacing w:line="276" w:lineRule="auto"/>
              <w:ind w:right="55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 xml:space="preserve">czy wydatki planowane do współfinansowania są wydatkami kwalifikowalnymi zgodnie z  zapisami Wytycznych w zakresie </w:t>
            </w:r>
            <w:r w:rsidRPr="00917607">
              <w:rPr>
                <w:rFonts w:cstheme="minorHAnsi"/>
                <w:sz w:val="24"/>
                <w:szCs w:val="24"/>
              </w:rPr>
              <w:lastRenderedPageBreak/>
              <w:t>kwalifikowalności wydatków na lata 2021-2027, zapisami SZOP FE SL 2021-2027 oraz Regulaminem wyboru projektów;</w:t>
            </w:r>
          </w:p>
          <w:p w14:paraId="72FD6893" w14:textId="77777777" w:rsidR="00557979" w:rsidRPr="00917607" w:rsidRDefault="00557979" w:rsidP="00557979">
            <w:pPr>
              <w:pStyle w:val="TableParagraph"/>
              <w:numPr>
                <w:ilvl w:val="0"/>
                <w:numId w:val="17"/>
              </w:numPr>
              <w:spacing w:line="276" w:lineRule="auto"/>
              <w:ind w:right="55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czy wydatki mieszczą się w limitach określonych w FE SL 2021-2027, SZOP FE SL 2021-2027 oraz Regulaminem wyboru projektów.</w:t>
            </w:r>
          </w:p>
          <w:p w14:paraId="7EA1C2DD" w14:textId="77777777" w:rsidR="00557979" w:rsidRPr="00917607" w:rsidRDefault="00557979" w:rsidP="000D4A45">
            <w:pPr>
              <w:pStyle w:val="TableParagraph"/>
              <w:spacing w:before="120" w:line="276" w:lineRule="auto"/>
              <w:ind w:right="56"/>
              <w:rPr>
                <w:rFonts w:cstheme="minorHAnsi"/>
                <w:spacing w:val="-2"/>
                <w:sz w:val="24"/>
                <w:szCs w:val="24"/>
              </w:rPr>
            </w:pPr>
            <w:r w:rsidRPr="00917607">
              <w:rPr>
                <w:rFonts w:cstheme="minorHAnsi"/>
                <w:spacing w:val="-2"/>
                <w:sz w:val="24"/>
                <w:szCs w:val="24"/>
              </w:rPr>
              <w:t>Kryterium obowiązuje od momentu aplikowania do momentu podpisania umowy.</w:t>
            </w:r>
          </w:p>
        </w:tc>
        <w:tc>
          <w:tcPr>
            <w:tcW w:w="2358" w:type="dxa"/>
          </w:tcPr>
          <w:p w14:paraId="1EBD950B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  <w:p w14:paraId="6A0B8B1B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color w:val="000000"/>
                <w:sz w:val="24"/>
                <w:szCs w:val="24"/>
              </w:rPr>
              <w:t>podlegające uzupełnieniom</w:t>
            </w:r>
          </w:p>
          <w:p w14:paraId="57E468EB" w14:textId="77777777" w:rsidR="00557979" w:rsidRPr="00917607" w:rsidRDefault="00557979" w:rsidP="000D4A45">
            <w:pPr>
              <w:spacing w:before="120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lastRenderedPageBreak/>
              <w:t>W celu potwierdzenia spełnienia kryterium dopuszczalne wezwanie Wnioskodawcy do przedstawienia wyjaśnień, jak również do uzupełnienia lub poprawy projektu.</w:t>
            </w:r>
          </w:p>
          <w:p w14:paraId="7099DE9A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46" w:type="dxa"/>
          </w:tcPr>
          <w:p w14:paraId="59FDB4FA" w14:textId="77777777" w:rsidR="00557979" w:rsidRPr="00917607" w:rsidRDefault="00557979" w:rsidP="000D4A4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  <w:r w:rsidRPr="00917607">
              <w:rPr>
                <w:rFonts w:cstheme="minorHAnsi"/>
                <w:color w:val="000000"/>
                <w:sz w:val="24"/>
                <w:szCs w:val="24"/>
              </w:rPr>
              <w:lastRenderedPageBreak/>
              <w:t>Zero-jedynkowo</w:t>
            </w:r>
          </w:p>
          <w:p w14:paraId="7514BE8C" w14:textId="77777777" w:rsidR="00557979" w:rsidRPr="00917607" w:rsidRDefault="00557979" w:rsidP="000D4A45">
            <w:pPr>
              <w:autoSpaceDE w:val="0"/>
              <w:autoSpaceDN w:val="0"/>
              <w:adjustRightInd w:val="0"/>
              <w:spacing w:before="240" w:line="360" w:lineRule="auto"/>
              <w:rPr>
                <w:rFonts w:cstheme="minorHAnsi"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</w:tcPr>
          <w:p w14:paraId="37DEF7FF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557979" w:rsidRPr="009A7916" w14:paraId="3BED5603" w14:textId="77777777" w:rsidTr="00D455CE">
        <w:tc>
          <w:tcPr>
            <w:tcW w:w="639" w:type="dxa"/>
          </w:tcPr>
          <w:p w14:paraId="5362E568" w14:textId="77777777" w:rsidR="00557979" w:rsidRPr="009A7916" w:rsidRDefault="00557979" w:rsidP="00557979">
            <w:pPr>
              <w:pStyle w:val="Akapitzlist"/>
              <w:numPr>
                <w:ilvl w:val="0"/>
                <w:numId w:val="14"/>
              </w:num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595" w:type="dxa"/>
          </w:tcPr>
          <w:p w14:paraId="1407AC50" w14:textId="77777777" w:rsidR="00557979" w:rsidRPr="00917607" w:rsidRDefault="00557979" w:rsidP="000D4A45">
            <w:pPr>
              <w:pStyle w:val="TableParagraph"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Czy Wnioskodawca dokonał nieuzasadnionych zmian? (dotyczy wniosków,</w:t>
            </w:r>
            <w:r w:rsidRPr="00917607">
              <w:rPr>
                <w:rFonts w:cstheme="minorHAnsi"/>
                <w:spacing w:val="-13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które</w:t>
            </w:r>
            <w:r w:rsidRPr="00917607">
              <w:rPr>
                <w:rFonts w:cstheme="minorHAnsi"/>
                <w:spacing w:val="-12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 xml:space="preserve">podlegały </w:t>
            </w:r>
            <w:r w:rsidRPr="00917607">
              <w:rPr>
                <w:rFonts w:cstheme="minorHAnsi"/>
                <w:spacing w:val="-2"/>
                <w:sz w:val="24"/>
                <w:szCs w:val="24"/>
              </w:rPr>
              <w:t>uzupełnieniom)</w:t>
            </w:r>
          </w:p>
        </w:tc>
        <w:tc>
          <w:tcPr>
            <w:tcW w:w="4188" w:type="dxa"/>
          </w:tcPr>
          <w:p w14:paraId="056A3143" w14:textId="77777777" w:rsidR="00557979" w:rsidRPr="00917607" w:rsidRDefault="00557979" w:rsidP="000D4A45">
            <w:pPr>
              <w:pStyle w:val="TableParagraph"/>
              <w:spacing w:line="276" w:lineRule="auto"/>
              <w:ind w:right="57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W</w:t>
            </w:r>
            <w:r w:rsidRPr="00917607">
              <w:rPr>
                <w:rFonts w:cstheme="minorHAnsi"/>
                <w:spacing w:val="80"/>
                <w:w w:val="150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ramach</w:t>
            </w:r>
            <w:r w:rsidRPr="00917607">
              <w:rPr>
                <w:rFonts w:cstheme="minorHAnsi"/>
                <w:spacing w:val="80"/>
                <w:w w:val="150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kryterium</w:t>
            </w:r>
            <w:r w:rsidRPr="00917607">
              <w:rPr>
                <w:rFonts w:cstheme="minorHAnsi"/>
                <w:spacing w:val="80"/>
                <w:w w:val="150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weryfikowane</w:t>
            </w:r>
            <w:r w:rsidRPr="00917607">
              <w:rPr>
                <w:rFonts w:cstheme="minorHAnsi"/>
                <w:spacing w:val="80"/>
                <w:w w:val="150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jest,</w:t>
            </w:r>
            <w:r w:rsidRPr="00917607">
              <w:rPr>
                <w:rFonts w:cstheme="minorHAnsi"/>
                <w:spacing w:val="80"/>
                <w:w w:val="150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czy</w:t>
            </w:r>
            <w:r w:rsidRPr="00917607">
              <w:rPr>
                <w:rFonts w:cstheme="minorHAnsi"/>
                <w:spacing w:val="80"/>
                <w:w w:val="150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w</w:t>
            </w:r>
            <w:r w:rsidRPr="00917607">
              <w:rPr>
                <w:rFonts w:cstheme="minorHAnsi"/>
                <w:spacing w:val="80"/>
                <w:w w:val="150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związku</w:t>
            </w:r>
            <w:r w:rsidRPr="00917607">
              <w:rPr>
                <w:rFonts w:cstheme="minorHAnsi"/>
                <w:spacing w:val="80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 xml:space="preserve">z uzupełnieniem/poprawą dokumentacji aplikacyjnej, nie dokonano nieuzasadnionych zmian innych niż te wynikające z wezwania do uzupełniania bądź stanowiące uspójnienie dotychczasowych zapisów wniosku, o </w:t>
            </w:r>
            <w:r w:rsidRPr="00917607">
              <w:rPr>
                <w:rFonts w:cstheme="minorHAnsi"/>
                <w:sz w:val="24"/>
                <w:szCs w:val="24"/>
              </w:rPr>
              <w:lastRenderedPageBreak/>
              <w:t>których mowa w</w:t>
            </w:r>
            <w:r w:rsidRPr="00917607">
              <w:rPr>
                <w:rFonts w:cstheme="minorHAnsi"/>
                <w:spacing w:val="40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Regulaminie</w:t>
            </w:r>
            <w:r w:rsidRPr="00917607">
              <w:rPr>
                <w:rFonts w:cstheme="minorHAnsi"/>
                <w:spacing w:val="72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wyboru projektów:</w:t>
            </w:r>
          </w:p>
          <w:p w14:paraId="55F093A8" w14:textId="77777777" w:rsidR="00557979" w:rsidRPr="00917607" w:rsidRDefault="00557979" w:rsidP="00557979">
            <w:pPr>
              <w:pStyle w:val="TableParagraph"/>
              <w:numPr>
                <w:ilvl w:val="0"/>
                <w:numId w:val="18"/>
              </w:numPr>
              <w:spacing w:line="276" w:lineRule="auto"/>
              <w:ind w:right="57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dodanie/usunięcie</w:t>
            </w:r>
            <w:r w:rsidRPr="00917607">
              <w:rPr>
                <w:rFonts w:cstheme="minorHAnsi"/>
                <w:spacing w:val="70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wydatku,</w:t>
            </w:r>
          </w:p>
          <w:p w14:paraId="095D7657" w14:textId="77777777" w:rsidR="00557979" w:rsidRPr="00917607" w:rsidRDefault="00557979" w:rsidP="00557979">
            <w:pPr>
              <w:pStyle w:val="TableParagraph"/>
              <w:numPr>
                <w:ilvl w:val="0"/>
                <w:numId w:val="18"/>
              </w:numPr>
              <w:spacing w:line="276" w:lineRule="auto"/>
              <w:ind w:right="57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zwiększenie wartości całkowitego dofinansowania pierwotnie założonego we wniosku,</w:t>
            </w:r>
          </w:p>
          <w:p w14:paraId="6191A711" w14:textId="77777777" w:rsidR="00557979" w:rsidRPr="00917607" w:rsidRDefault="00557979" w:rsidP="00557979">
            <w:pPr>
              <w:pStyle w:val="TableParagraph"/>
              <w:numPr>
                <w:ilvl w:val="0"/>
                <w:numId w:val="18"/>
              </w:numPr>
              <w:spacing w:line="276" w:lineRule="auto"/>
              <w:ind w:right="57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dodanie/usunięcie</w:t>
            </w:r>
            <w:r w:rsidRPr="00917607">
              <w:rPr>
                <w:rFonts w:cstheme="minorHAnsi"/>
                <w:spacing w:val="43"/>
                <w:sz w:val="24"/>
                <w:szCs w:val="24"/>
              </w:rPr>
              <w:t xml:space="preserve">  </w:t>
            </w:r>
            <w:r w:rsidRPr="00917607">
              <w:rPr>
                <w:rFonts w:cstheme="minorHAnsi"/>
                <w:sz w:val="24"/>
                <w:szCs w:val="24"/>
              </w:rPr>
              <w:t>celu</w:t>
            </w:r>
            <w:r w:rsidRPr="00917607">
              <w:rPr>
                <w:rFonts w:cstheme="minorHAnsi"/>
                <w:spacing w:val="44"/>
                <w:sz w:val="24"/>
                <w:szCs w:val="24"/>
              </w:rPr>
              <w:t xml:space="preserve">  </w:t>
            </w:r>
            <w:r w:rsidRPr="00917607">
              <w:rPr>
                <w:rFonts w:cstheme="minorHAnsi"/>
                <w:sz w:val="24"/>
                <w:szCs w:val="24"/>
              </w:rPr>
              <w:t>lub</w:t>
            </w:r>
            <w:r w:rsidRPr="00917607">
              <w:rPr>
                <w:rFonts w:cstheme="minorHAnsi"/>
                <w:spacing w:val="43"/>
                <w:sz w:val="24"/>
                <w:szCs w:val="24"/>
              </w:rPr>
              <w:t xml:space="preserve">  </w:t>
            </w:r>
            <w:r w:rsidRPr="00917607">
              <w:rPr>
                <w:rFonts w:cstheme="minorHAnsi"/>
                <w:spacing w:val="-2"/>
                <w:sz w:val="24"/>
                <w:szCs w:val="24"/>
              </w:rPr>
              <w:t>rezultatu projektu.</w:t>
            </w:r>
          </w:p>
          <w:p w14:paraId="2BC3319C" w14:textId="77777777" w:rsidR="00557979" w:rsidRPr="00917607" w:rsidRDefault="00557979" w:rsidP="000D4A45">
            <w:pPr>
              <w:pStyle w:val="TableParagraph"/>
              <w:spacing w:before="120" w:line="276" w:lineRule="auto"/>
              <w:ind w:right="55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pacing w:val="-2"/>
                <w:sz w:val="24"/>
                <w:szCs w:val="24"/>
              </w:rPr>
              <w:t>Kryterium obowiązuje od momentu aplikowania do momentu podpisania umowy.</w:t>
            </w:r>
          </w:p>
        </w:tc>
        <w:tc>
          <w:tcPr>
            <w:tcW w:w="2358" w:type="dxa"/>
          </w:tcPr>
          <w:p w14:paraId="7A52FFDD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  <w:p w14:paraId="5D2ECB74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color w:val="000000"/>
                <w:sz w:val="24"/>
                <w:szCs w:val="24"/>
              </w:rPr>
              <w:t>niepodlegające uzupełnieniom</w:t>
            </w:r>
          </w:p>
        </w:tc>
        <w:tc>
          <w:tcPr>
            <w:tcW w:w="2346" w:type="dxa"/>
          </w:tcPr>
          <w:p w14:paraId="673FF8E1" w14:textId="77777777" w:rsidR="00557979" w:rsidRPr="00917607" w:rsidRDefault="00557979" w:rsidP="000D4A4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4"/>
                <w:szCs w:val="24"/>
              </w:rPr>
            </w:pPr>
            <w:r w:rsidRPr="00917607">
              <w:rPr>
                <w:rFonts w:cstheme="minorHAnsi"/>
                <w:color w:val="000000"/>
                <w:sz w:val="24"/>
                <w:szCs w:val="24"/>
              </w:rPr>
              <w:t>Zero-jedynkowo</w:t>
            </w:r>
          </w:p>
        </w:tc>
        <w:tc>
          <w:tcPr>
            <w:tcW w:w="2345" w:type="dxa"/>
          </w:tcPr>
          <w:p w14:paraId="1C3BC47B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nie dotyczy</w:t>
            </w:r>
          </w:p>
        </w:tc>
      </w:tr>
    </w:tbl>
    <w:p w14:paraId="1B0974D4" w14:textId="77777777" w:rsidR="00557979" w:rsidRPr="00917607" w:rsidRDefault="00557979" w:rsidP="00684BB4">
      <w:pPr>
        <w:pStyle w:val="Nagwek2"/>
        <w:spacing w:before="600"/>
        <w:rPr>
          <w:rFonts w:asciiTheme="minorHAnsi" w:hAnsiTheme="minorHAnsi" w:cstheme="minorHAnsi"/>
          <w:b/>
          <w:bCs/>
          <w:color w:val="auto"/>
          <w:sz w:val="24"/>
          <w:szCs w:val="24"/>
        </w:rPr>
      </w:pPr>
      <w:r w:rsidRPr="00917607">
        <w:rPr>
          <w:rFonts w:asciiTheme="minorHAnsi" w:hAnsiTheme="minorHAnsi" w:cstheme="minorHAnsi"/>
          <w:b/>
          <w:bCs/>
          <w:color w:val="auto"/>
          <w:sz w:val="24"/>
          <w:szCs w:val="24"/>
        </w:rPr>
        <w:t>Kryteria</w:t>
      </w:r>
      <w:r w:rsidRPr="00917607">
        <w:rPr>
          <w:rFonts w:asciiTheme="minorHAnsi" w:hAnsiTheme="minorHAnsi" w:cstheme="minorHAnsi"/>
          <w:b/>
          <w:bCs/>
          <w:color w:val="auto"/>
          <w:spacing w:val="-4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b/>
          <w:bCs/>
          <w:color w:val="auto"/>
          <w:sz w:val="24"/>
          <w:szCs w:val="24"/>
        </w:rPr>
        <w:t>merytoryczne</w:t>
      </w:r>
    </w:p>
    <w:p w14:paraId="54D3A448" w14:textId="77777777" w:rsidR="00557979" w:rsidRPr="00917607" w:rsidRDefault="00557979" w:rsidP="00684BB4">
      <w:pPr>
        <w:pStyle w:val="Tekstpodstawowy"/>
        <w:spacing w:before="120" w:line="276" w:lineRule="auto"/>
        <w:rPr>
          <w:rFonts w:asciiTheme="minorHAnsi" w:hAnsiTheme="minorHAnsi" w:cstheme="minorHAnsi"/>
          <w:sz w:val="24"/>
          <w:szCs w:val="24"/>
        </w:rPr>
      </w:pPr>
      <w:r w:rsidRPr="00917607">
        <w:rPr>
          <w:rFonts w:asciiTheme="minorHAnsi" w:hAnsiTheme="minorHAnsi" w:cstheme="minorHAnsi"/>
          <w:sz w:val="24"/>
          <w:szCs w:val="24"/>
        </w:rPr>
        <w:t>Ocena spełnienia kryteriów merytorycznych przeprowadzana jest w oparciu o zatwierdzone przez Komitet Monitorujący kryteria merytoryczne, służące weryfikacji zgodności wniosku z zapisami rozporządzeń unijnych oraz krajowych w odniesieniu do programu Fundusze Europejskie dla Śląskiego 2021 - 2027, Szczegółowego Opisu Priorytetów programu Fundusze Europejskie dla Śląskiego 2021-2027 obowiązującego na moment zatwierdzenia pakietu aplikacyjnego. Oceny kryteriów dokonują członkowie KOP.</w:t>
      </w:r>
    </w:p>
    <w:p w14:paraId="565251FF" w14:textId="77777777" w:rsidR="00557979" w:rsidRPr="00917607" w:rsidRDefault="00557979" w:rsidP="00684BB4">
      <w:pPr>
        <w:pStyle w:val="Tekstpodstawowy"/>
        <w:spacing w:before="120" w:line="276" w:lineRule="auto"/>
        <w:rPr>
          <w:rFonts w:asciiTheme="minorHAnsi" w:hAnsiTheme="minorHAnsi" w:cstheme="minorHAnsi"/>
          <w:sz w:val="24"/>
          <w:szCs w:val="24"/>
        </w:rPr>
      </w:pPr>
      <w:r w:rsidRPr="00917607">
        <w:rPr>
          <w:rFonts w:asciiTheme="minorHAnsi" w:hAnsiTheme="minorHAnsi" w:cstheme="minorHAnsi"/>
          <w:sz w:val="24"/>
          <w:szCs w:val="24"/>
        </w:rPr>
        <w:t xml:space="preserve">W ramach oceny spełnienia kryteriów merytorycznych w pierwszym etapie projekt poddawany jest ocenie pod kątem kryteriów </w:t>
      </w:r>
      <w:r w:rsidRPr="00917607">
        <w:rPr>
          <w:rFonts w:asciiTheme="minorHAnsi" w:hAnsiTheme="minorHAnsi" w:cstheme="minorHAnsi"/>
          <w:sz w:val="24"/>
          <w:szCs w:val="24"/>
        </w:rPr>
        <w:lastRenderedPageBreak/>
        <w:t>merytorycznych zero-jedynkowych, czyli przypisaniu każdemu z kryterium wartości logicznych TAK / NIE – zasada „0–1” (nie spełnia kryterium / spełnia kryterium). Wszystkie kryteria merytoryczne zero-jedynkowe są obligatoryjne do spełnienia. W przypadku spełnienia kryteriów zero-jedynkowych projekt weryfikowany jest pod kątem kryteriów punktowanych. Kryteria merytoryczne</w:t>
      </w:r>
      <w:r w:rsidRPr="00917607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punktowane nie</w:t>
      </w:r>
      <w:r w:rsidRPr="00917607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podlegają</w:t>
      </w:r>
      <w:r w:rsidRPr="00917607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weryfikacji</w:t>
      </w:r>
      <w:r w:rsidRPr="00917607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w</w:t>
      </w:r>
      <w:r w:rsidRPr="00917607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przypadku</w:t>
      </w:r>
      <w:r w:rsidRPr="00917607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niespełnienia</w:t>
      </w:r>
      <w:r w:rsidRPr="00917607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kryteriów merytorycznych</w:t>
      </w:r>
      <w:r w:rsidRPr="00917607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pacing w:val="-2"/>
          <w:sz w:val="24"/>
          <w:szCs w:val="24"/>
        </w:rPr>
        <w:t>zero-jedynkowych.</w:t>
      </w:r>
    </w:p>
    <w:p w14:paraId="2F20766F" w14:textId="4C03E128" w:rsidR="00557979" w:rsidRPr="00917607" w:rsidRDefault="00557979" w:rsidP="00684BB4">
      <w:pPr>
        <w:pStyle w:val="Tekstpodstawowy"/>
        <w:spacing w:before="120" w:line="276" w:lineRule="auto"/>
        <w:rPr>
          <w:rFonts w:asciiTheme="minorHAnsi" w:hAnsiTheme="minorHAnsi" w:cstheme="minorHAnsi"/>
          <w:sz w:val="24"/>
          <w:szCs w:val="24"/>
        </w:rPr>
      </w:pPr>
      <w:r w:rsidRPr="00917607">
        <w:rPr>
          <w:rFonts w:asciiTheme="minorHAnsi" w:hAnsiTheme="minorHAnsi" w:cstheme="minorHAnsi"/>
          <w:sz w:val="24"/>
          <w:szCs w:val="24"/>
        </w:rPr>
        <w:t xml:space="preserve">W wyniku oceny spełnienia kryteriów merytorycznych projekt może otrzymać maksymalnie </w:t>
      </w:r>
      <w:r w:rsidRPr="00917607">
        <w:rPr>
          <w:rFonts w:asciiTheme="minorHAnsi" w:hAnsiTheme="minorHAnsi" w:cstheme="minorHAnsi"/>
          <w:b/>
          <w:bCs/>
          <w:sz w:val="24"/>
          <w:szCs w:val="24"/>
        </w:rPr>
        <w:t xml:space="preserve">34 </w:t>
      </w:r>
      <w:r w:rsidR="00DE7A97" w:rsidRPr="00917607">
        <w:rPr>
          <w:rFonts w:asciiTheme="minorHAnsi" w:hAnsiTheme="minorHAnsi" w:cstheme="minorHAnsi"/>
          <w:b/>
          <w:bCs/>
          <w:sz w:val="24"/>
          <w:szCs w:val="24"/>
        </w:rPr>
        <w:t>punkt</w:t>
      </w:r>
      <w:r w:rsidR="00DE7A97">
        <w:rPr>
          <w:rFonts w:asciiTheme="minorHAnsi" w:hAnsiTheme="minorHAnsi" w:cstheme="minorHAnsi"/>
          <w:b/>
          <w:bCs/>
          <w:sz w:val="24"/>
          <w:szCs w:val="24"/>
        </w:rPr>
        <w:t>y</w:t>
      </w:r>
      <w:r w:rsidR="00DE7A97" w:rsidRPr="00917607">
        <w:rPr>
          <w:rFonts w:asciiTheme="minorHAnsi" w:hAnsiTheme="minorHAnsi" w:cstheme="minorHAnsi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 xml:space="preserve">w kryteriach punktowanych. Wniosek otrzymuje ocenę pozytywną w zakresie spełnienia kryteriów merytorycznych w przypadku spełnienia wszystkich kryteriów zero-jedynkowych oraz uzyskania co najmniej </w:t>
      </w:r>
      <w:r w:rsidRPr="00917607">
        <w:rPr>
          <w:rFonts w:asciiTheme="minorHAnsi" w:hAnsiTheme="minorHAnsi" w:cstheme="minorHAnsi"/>
          <w:b/>
          <w:bCs/>
          <w:sz w:val="24"/>
          <w:szCs w:val="24"/>
        </w:rPr>
        <w:t>14 punktów</w:t>
      </w:r>
      <w:r w:rsidRPr="00917607">
        <w:rPr>
          <w:rFonts w:asciiTheme="minorHAnsi" w:hAnsiTheme="minorHAnsi" w:cstheme="minorHAnsi"/>
          <w:sz w:val="24"/>
          <w:szCs w:val="24"/>
        </w:rPr>
        <w:t xml:space="preserve"> w wyniku oceny projektu w kryteriach punktowanych. Projekty, które uzyskają mniej niż </w:t>
      </w:r>
      <w:r w:rsidRPr="00917607">
        <w:rPr>
          <w:rFonts w:asciiTheme="minorHAnsi" w:hAnsiTheme="minorHAnsi" w:cstheme="minorHAnsi"/>
          <w:b/>
          <w:bCs/>
          <w:sz w:val="24"/>
          <w:szCs w:val="24"/>
        </w:rPr>
        <w:t>14 punktów</w:t>
      </w:r>
      <w:r w:rsidRPr="00917607">
        <w:rPr>
          <w:rFonts w:asciiTheme="minorHAnsi" w:hAnsiTheme="minorHAnsi" w:cstheme="minorHAnsi"/>
          <w:sz w:val="24"/>
          <w:szCs w:val="24"/>
        </w:rPr>
        <w:t xml:space="preserve"> nie kwalifikują się do wsparcia i otrzymują negatywną ocenę merytoryczną. </w:t>
      </w:r>
    </w:p>
    <w:p w14:paraId="0B6C4F27" w14:textId="77777777" w:rsidR="00557979" w:rsidRPr="00917607" w:rsidRDefault="00557979" w:rsidP="00684BB4">
      <w:pPr>
        <w:pStyle w:val="Tekstpodstawowy"/>
        <w:spacing w:before="120" w:line="276" w:lineRule="auto"/>
        <w:rPr>
          <w:rFonts w:asciiTheme="minorHAnsi" w:hAnsiTheme="minorHAnsi" w:cstheme="minorHAnsi"/>
          <w:sz w:val="24"/>
          <w:szCs w:val="24"/>
        </w:rPr>
      </w:pPr>
      <w:r w:rsidRPr="00917607">
        <w:rPr>
          <w:rFonts w:asciiTheme="minorHAnsi" w:hAnsiTheme="minorHAnsi" w:cstheme="minorHAnsi"/>
          <w:sz w:val="24"/>
          <w:szCs w:val="24"/>
        </w:rPr>
        <w:t>W</w:t>
      </w:r>
      <w:r w:rsidRPr="00917607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ramach</w:t>
      </w:r>
      <w:r w:rsidRPr="00917607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kryterium</w:t>
      </w:r>
      <w:r w:rsidRPr="00917607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przyznawane</w:t>
      </w:r>
      <w:r w:rsidRPr="00917607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będzie</w:t>
      </w:r>
      <w:r w:rsidRPr="00917607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od</w:t>
      </w:r>
      <w:r w:rsidRPr="00917607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0</w:t>
      </w:r>
      <w:r w:rsidRPr="00917607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do</w:t>
      </w:r>
      <w:r w:rsidRPr="00917607">
        <w:rPr>
          <w:rFonts w:asciiTheme="minorHAnsi" w:hAnsiTheme="minorHAnsi" w:cstheme="minorHAnsi"/>
          <w:spacing w:val="29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maksymalnie</w:t>
      </w:r>
      <w:r w:rsidRPr="00917607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Pr="00917607">
        <w:rPr>
          <w:rFonts w:asciiTheme="minorHAnsi" w:hAnsiTheme="minorHAnsi" w:cstheme="minorHAnsi"/>
          <w:b/>
          <w:bCs/>
          <w:spacing w:val="33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b/>
          <w:bCs/>
          <w:sz w:val="24"/>
          <w:szCs w:val="24"/>
        </w:rPr>
        <w:t>punktów</w:t>
      </w:r>
      <w:r w:rsidRPr="00917607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(przy</w:t>
      </w:r>
      <w:r w:rsidRPr="00917607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czym</w:t>
      </w:r>
      <w:r w:rsidRPr="00917607">
        <w:rPr>
          <w:rFonts w:asciiTheme="minorHAnsi" w:hAnsiTheme="minorHAnsi" w:cstheme="minorHAnsi"/>
          <w:spacing w:val="34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nie</w:t>
      </w:r>
      <w:r w:rsidRPr="00917607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stosuje</w:t>
      </w:r>
      <w:r w:rsidRPr="00917607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się</w:t>
      </w:r>
      <w:r w:rsidRPr="00917607">
        <w:rPr>
          <w:rFonts w:asciiTheme="minorHAnsi" w:hAnsiTheme="minorHAnsi" w:cstheme="minorHAnsi"/>
          <w:spacing w:val="30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punktów</w:t>
      </w:r>
      <w:r w:rsidRPr="00917607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ułamkowych),</w:t>
      </w:r>
      <w:r w:rsidRPr="00917607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które</w:t>
      </w:r>
      <w:r w:rsidRPr="00917607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określają</w:t>
      </w:r>
      <w:r w:rsidRPr="00917607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stopień spełnienia kryterium przez oceniany projekt. Oznacza to, że np.:</w:t>
      </w:r>
    </w:p>
    <w:p w14:paraId="552541F1" w14:textId="77777777" w:rsidR="00557979" w:rsidRPr="00917607" w:rsidRDefault="00557979" w:rsidP="00684BB4">
      <w:pPr>
        <w:pStyle w:val="Akapitzlist"/>
        <w:widowControl w:val="0"/>
        <w:numPr>
          <w:ilvl w:val="0"/>
          <w:numId w:val="19"/>
        </w:numPr>
        <w:tabs>
          <w:tab w:val="left" w:pos="757"/>
          <w:tab w:val="left" w:pos="758"/>
        </w:tabs>
        <w:autoSpaceDE w:val="0"/>
        <w:autoSpaceDN w:val="0"/>
        <w:spacing w:before="1" w:after="0"/>
        <w:ind w:hanging="359"/>
        <w:contextualSpacing w:val="0"/>
        <w:rPr>
          <w:rFonts w:asciiTheme="minorHAnsi" w:hAnsiTheme="minorHAnsi" w:cstheme="minorHAnsi"/>
          <w:sz w:val="24"/>
          <w:szCs w:val="24"/>
        </w:rPr>
      </w:pPr>
      <w:r w:rsidRPr="00917607">
        <w:rPr>
          <w:rFonts w:asciiTheme="minorHAnsi" w:hAnsiTheme="minorHAnsi" w:cstheme="minorHAnsi"/>
          <w:sz w:val="24"/>
          <w:szCs w:val="24"/>
        </w:rPr>
        <w:t>0</w:t>
      </w:r>
      <w:r w:rsidRPr="0091760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pkt</w:t>
      </w:r>
      <w:r w:rsidRPr="00917607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–</w:t>
      </w:r>
      <w:r w:rsidRPr="00917607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nie</w:t>
      </w:r>
      <w:r w:rsidRPr="0091760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spełnia</w:t>
      </w:r>
      <w:r w:rsidRPr="0091760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pacing w:val="-2"/>
          <w:sz w:val="24"/>
          <w:szCs w:val="24"/>
        </w:rPr>
        <w:t>kryterium</w:t>
      </w:r>
    </w:p>
    <w:p w14:paraId="7808721A" w14:textId="7E92C769" w:rsidR="007534E1" w:rsidRPr="00917607" w:rsidRDefault="00557979" w:rsidP="00684BB4">
      <w:pPr>
        <w:pStyle w:val="Akapitzlist"/>
        <w:widowControl w:val="0"/>
        <w:numPr>
          <w:ilvl w:val="0"/>
          <w:numId w:val="19"/>
        </w:numPr>
        <w:tabs>
          <w:tab w:val="left" w:pos="757"/>
          <w:tab w:val="left" w:pos="758"/>
        </w:tabs>
        <w:autoSpaceDE w:val="0"/>
        <w:autoSpaceDN w:val="0"/>
        <w:spacing w:after="0"/>
        <w:ind w:hanging="359"/>
        <w:contextualSpacing w:val="0"/>
        <w:rPr>
          <w:rFonts w:asciiTheme="minorHAnsi" w:hAnsiTheme="minorHAnsi" w:cstheme="minorHAnsi"/>
          <w:sz w:val="24"/>
          <w:szCs w:val="24"/>
        </w:rPr>
      </w:pPr>
      <w:r w:rsidRPr="00917607">
        <w:rPr>
          <w:rFonts w:asciiTheme="minorHAnsi" w:hAnsiTheme="minorHAnsi" w:cstheme="minorHAnsi"/>
          <w:sz w:val="24"/>
          <w:szCs w:val="24"/>
        </w:rPr>
        <w:t>6</w:t>
      </w:r>
      <w:r w:rsidRPr="00917607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pkt</w:t>
      </w:r>
      <w:r w:rsidRPr="00917607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-</w:t>
      </w:r>
      <w:r w:rsidRPr="00917607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najbardziej</w:t>
      </w:r>
      <w:r w:rsidRPr="0091760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>spełnia</w:t>
      </w:r>
      <w:r w:rsidRPr="00917607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pacing w:val="-2"/>
          <w:sz w:val="24"/>
          <w:szCs w:val="24"/>
        </w:rPr>
        <w:t>kryterium</w:t>
      </w:r>
    </w:p>
    <w:p w14:paraId="5C77E470" w14:textId="77777777" w:rsidR="007534E1" w:rsidRPr="00917607" w:rsidRDefault="007534E1" w:rsidP="00684BB4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</w:p>
    <w:p w14:paraId="470B659F" w14:textId="1A738311" w:rsidR="007534E1" w:rsidRPr="00917607" w:rsidRDefault="007534E1" w:rsidP="00684BB4">
      <w:pPr>
        <w:autoSpaceDE w:val="0"/>
        <w:autoSpaceDN w:val="0"/>
        <w:adjustRightInd w:val="0"/>
        <w:rPr>
          <w:rFonts w:asciiTheme="minorHAnsi" w:hAnsiTheme="minorHAnsi" w:cstheme="minorHAnsi"/>
          <w:sz w:val="24"/>
          <w:szCs w:val="24"/>
        </w:rPr>
      </w:pPr>
      <w:r w:rsidRPr="00917607">
        <w:rPr>
          <w:rFonts w:asciiTheme="minorHAnsi" w:hAnsiTheme="minorHAnsi" w:cstheme="minorHAnsi"/>
          <w:sz w:val="24"/>
          <w:szCs w:val="24"/>
        </w:rPr>
        <w:t xml:space="preserve">Otrzymanie 0 pkt w jakimkolwiek kryterium punktowym nie oznacza automatycznej negatywnej oceny merytorycznej. </w:t>
      </w:r>
    </w:p>
    <w:p w14:paraId="1987C09E" w14:textId="77777777" w:rsidR="00557979" w:rsidRPr="00917607" w:rsidRDefault="00557979" w:rsidP="00684BB4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917607">
        <w:rPr>
          <w:rFonts w:asciiTheme="minorHAnsi" w:hAnsiTheme="minorHAnsi" w:cstheme="minorHAnsi"/>
          <w:sz w:val="24"/>
          <w:szCs w:val="24"/>
        </w:rPr>
        <w:t>Ocena merytoryczna zostanie przeprowadzana w oparciu o zapisy wniosku, dokumenty do niego załączone, aktualny stan wiedzy/stan techniki oraz dokumenty, na które powołują się kryteria.</w:t>
      </w:r>
    </w:p>
    <w:p w14:paraId="07F525C0" w14:textId="4BE19213" w:rsidR="00557979" w:rsidRPr="00917607" w:rsidRDefault="00557979" w:rsidP="00684BB4">
      <w:pPr>
        <w:rPr>
          <w:rFonts w:asciiTheme="minorHAnsi" w:hAnsiTheme="minorHAnsi" w:cstheme="minorHAnsi"/>
          <w:spacing w:val="-2"/>
          <w:sz w:val="24"/>
          <w:szCs w:val="24"/>
        </w:rPr>
      </w:pPr>
      <w:r w:rsidRPr="009A7916">
        <w:rPr>
          <w:rFonts w:asciiTheme="minorHAnsi" w:hAnsiTheme="minorHAnsi" w:cstheme="minorHAnsi"/>
          <w:sz w:val="24"/>
          <w:szCs w:val="24"/>
        </w:rPr>
        <w:t xml:space="preserve">W </w:t>
      </w:r>
      <w:r w:rsidRPr="00917607">
        <w:rPr>
          <w:rFonts w:asciiTheme="minorHAnsi" w:hAnsiTheme="minorHAnsi" w:cstheme="minorHAnsi"/>
          <w:sz w:val="24"/>
          <w:szCs w:val="24"/>
        </w:rPr>
        <w:t xml:space="preserve">przypadku, gdy kilka projektów uzyska tą samą liczbę punktów kwalifikującą projekt do wsparcia, a wartość alokacji przeznaczonej na dany </w:t>
      </w:r>
      <w:r w:rsidR="00DE7A97">
        <w:rPr>
          <w:rFonts w:asciiTheme="minorHAnsi" w:hAnsiTheme="minorHAnsi" w:cstheme="minorHAnsi"/>
          <w:sz w:val="24"/>
          <w:szCs w:val="24"/>
        </w:rPr>
        <w:t>nabór</w:t>
      </w:r>
      <w:r w:rsidR="00DE7A97" w:rsidRPr="00917607">
        <w:rPr>
          <w:rFonts w:asciiTheme="minorHAnsi" w:hAnsiTheme="minorHAnsi" w:cstheme="minorHAnsi"/>
          <w:sz w:val="24"/>
          <w:szCs w:val="24"/>
        </w:rPr>
        <w:t xml:space="preserve"> </w:t>
      </w:r>
      <w:r w:rsidRPr="00917607">
        <w:rPr>
          <w:rFonts w:asciiTheme="minorHAnsi" w:hAnsiTheme="minorHAnsi" w:cstheme="minorHAnsi"/>
          <w:sz w:val="24"/>
          <w:szCs w:val="24"/>
        </w:rPr>
        <w:t xml:space="preserve">nie pozwala na zatwierdzenie do dofinansowania wszystkich projektów, o wyborze projektu do dofinansowania decydują </w:t>
      </w:r>
      <w:r w:rsidRPr="00917607">
        <w:rPr>
          <w:rFonts w:asciiTheme="minorHAnsi" w:hAnsiTheme="minorHAnsi" w:cstheme="minorHAnsi"/>
          <w:b/>
          <w:bCs/>
          <w:sz w:val="24"/>
          <w:szCs w:val="24"/>
        </w:rPr>
        <w:t>kryteria rozstrzygające</w:t>
      </w:r>
      <w:r w:rsidRPr="00917607">
        <w:rPr>
          <w:rFonts w:asciiTheme="minorHAnsi" w:hAnsiTheme="minorHAnsi" w:cstheme="minorHAnsi"/>
          <w:sz w:val="24"/>
          <w:szCs w:val="24"/>
        </w:rPr>
        <w:t>.</w:t>
      </w:r>
      <w:r w:rsidRPr="0091760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62B5DAA4" w14:textId="77777777" w:rsidR="00557979" w:rsidRPr="00917607" w:rsidRDefault="00557979" w:rsidP="00684BB4">
      <w:pPr>
        <w:spacing w:after="120"/>
        <w:rPr>
          <w:rFonts w:asciiTheme="minorHAnsi" w:hAnsiTheme="minorHAnsi" w:cstheme="minorHAnsi"/>
          <w:spacing w:val="-2"/>
          <w:sz w:val="24"/>
          <w:szCs w:val="24"/>
        </w:rPr>
      </w:pPr>
      <w:r w:rsidRPr="00917607">
        <w:rPr>
          <w:rFonts w:asciiTheme="minorHAnsi" w:hAnsiTheme="minorHAnsi" w:cstheme="minorHAnsi"/>
          <w:spacing w:val="-2"/>
          <w:sz w:val="24"/>
          <w:szCs w:val="24"/>
        </w:rPr>
        <w:t>Jeżeli pierwsze z kryteriów rozstrzygających nie rozstrzyga kwestii wyboru projektów, wówczas stosuje się drugie kryterium rozstrzygające.</w:t>
      </w:r>
    </w:p>
    <w:p w14:paraId="75919FA4" w14:textId="77777777" w:rsidR="00557979" w:rsidRPr="00917607" w:rsidRDefault="00557979" w:rsidP="00684BB4">
      <w:pPr>
        <w:spacing w:after="120"/>
        <w:rPr>
          <w:rFonts w:asciiTheme="minorHAnsi" w:hAnsiTheme="minorHAnsi" w:cstheme="minorHAnsi"/>
          <w:spacing w:val="-2"/>
          <w:sz w:val="24"/>
          <w:szCs w:val="24"/>
        </w:rPr>
      </w:pPr>
      <w:r w:rsidRPr="00917607">
        <w:rPr>
          <w:rFonts w:asciiTheme="minorHAnsi" w:hAnsiTheme="minorHAnsi" w:cstheme="minorHAnsi"/>
          <w:spacing w:val="-2"/>
          <w:sz w:val="24"/>
          <w:szCs w:val="24"/>
        </w:rPr>
        <w:t>Jeżeli drugie z kryteriów rozstrzygających nie rozstrzyga kwestii wyboru projektów, wówczas stosuje się trzecie kryterium rozstrzygające.</w:t>
      </w:r>
    </w:p>
    <w:p w14:paraId="6EA63D27" w14:textId="77777777" w:rsidR="00557979" w:rsidRPr="00EB3A81" w:rsidRDefault="00557979" w:rsidP="00EB3A81">
      <w:pPr>
        <w:pStyle w:val="Nagwek2"/>
      </w:pPr>
      <w:r w:rsidRPr="00EB3A81">
        <w:lastRenderedPageBreak/>
        <w:t>Tabela 2. Kryteria merytoryczne</w:t>
      </w:r>
    </w:p>
    <w:p w14:paraId="7A84F4A1" w14:textId="77777777" w:rsidR="00557979" w:rsidRPr="009A7916" w:rsidRDefault="00557979" w:rsidP="00557979">
      <w:pPr>
        <w:spacing w:after="120"/>
        <w:rPr>
          <w:rFonts w:asciiTheme="minorHAnsi" w:hAnsiTheme="minorHAnsi" w:cstheme="minorHAnsi"/>
          <w:spacing w:val="-2"/>
          <w:sz w:val="24"/>
          <w:szCs w:val="24"/>
        </w:rPr>
      </w:pPr>
    </w:p>
    <w:tbl>
      <w:tblPr>
        <w:tblStyle w:val="Tabela-Siatka"/>
        <w:tblpPr w:leftFromText="141" w:rightFromText="141" w:vertAnchor="page" w:horzAnchor="margin" w:tblpY="1411"/>
        <w:tblW w:w="14522" w:type="dxa"/>
        <w:tblLook w:val="04A0" w:firstRow="1" w:lastRow="0" w:firstColumn="1" w:lastColumn="0" w:noHBand="0" w:noVBand="1"/>
        <w:tblCaption w:val="Tabela 2. Kryteria merytoryczne"/>
      </w:tblPr>
      <w:tblGrid>
        <w:gridCol w:w="635"/>
        <w:gridCol w:w="3558"/>
        <w:gridCol w:w="4910"/>
        <w:gridCol w:w="2156"/>
        <w:gridCol w:w="1346"/>
        <w:gridCol w:w="1917"/>
      </w:tblGrid>
      <w:tr w:rsidR="00557979" w:rsidRPr="00917607" w14:paraId="39E93695" w14:textId="77777777" w:rsidTr="00D455CE">
        <w:trPr>
          <w:tblHeader/>
        </w:trPr>
        <w:tc>
          <w:tcPr>
            <w:tcW w:w="636" w:type="dxa"/>
            <w:shd w:val="clear" w:color="auto" w:fill="BFBFBF" w:themeFill="background1" w:themeFillShade="BF"/>
          </w:tcPr>
          <w:p w14:paraId="59A9C13E" w14:textId="77777777" w:rsidR="00557979" w:rsidRPr="00917607" w:rsidRDefault="00557979" w:rsidP="00EB3A81">
            <w:pPr>
              <w:pStyle w:val="Nagwek4"/>
              <w:outlineLvl w:val="3"/>
            </w:pPr>
            <w:bookmarkStart w:id="5" w:name="_GoBack"/>
            <w:r w:rsidRPr="00917607">
              <w:lastRenderedPageBreak/>
              <w:t>L.p.</w:t>
            </w:r>
          </w:p>
        </w:tc>
        <w:tc>
          <w:tcPr>
            <w:tcW w:w="3609" w:type="dxa"/>
            <w:shd w:val="clear" w:color="auto" w:fill="BFBFBF" w:themeFill="background1" w:themeFillShade="BF"/>
          </w:tcPr>
          <w:p w14:paraId="606751FF" w14:textId="77777777" w:rsidR="00557979" w:rsidRPr="00917607" w:rsidRDefault="00557979" w:rsidP="00EB3A81">
            <w:pPr>
              <w:pStyle w:val="Nagwek4"/>
              <w:outlineLvl w:val="3"/>
            </w:pPr>
            <w:r w:rsidRPr="00917607">
              <w:rPr>
                <w:b/>
              </w:rPr>
              <w:t>Nazwa kryterium</w:t>
            </w:r>
          </w:p>
        </w:tc>
        <w:tc>
          <w:tcPr>
            <w:tcW w:w="4986" w:type="dxa"/>
            <w:shd w:val="clear" w:color="auto" w:fill="BFBFBF" w:themeFill="background1" w:themeFillShade="BF"/>
          </w:tcPr>
          <w:p w14:paraId="76C181BE" w14:textId="77777777" w:rsidR="00557979" w:rsidRPr="00917607" w:rsidRDefault="00557979" w:rsidP="00EB3A81">
            <w:pPr>
              <w:pStyle w:val="Nagwek4"/>
              <w:outlineLvl w:val="3"/>
              <w:rPr>
                <w:b/>
              </w:rPr>
            </w:pPr>
            <w:r w:rsidRPr="00917607">
              <w:rPr>
                <w:b/>
              </w:rPr>
              <w:t>Definicja kryterium</w:t>
            </w:r>
          </w:p>
          <w:p w14:paraId="789B5B9E" w14:textId="77777777" w:rsidR="00557979" w:rsidRPr="00917607" w:rsidRDefault="00557979" w:rsidP="00EB3A81">
            <w:pPr>
              <w:pStyle w:val="Nagwek4"/>
              <w:outlineLvl w:val="3"/>
            </w:pPr>
          </w:p>
        </w:tc>
        <w:tc>
          <w:tcPr>
            <w:tcW w:w="2010" w:type="dxa"/>
            <w:shd w:val="clear" w:color="auto" w:fill="BFBFBF" w:themeFill="background1" w:themeFillShade="BF"/>
          </w:tcPr>
          <w:p w14:paraId="7B16B781" w14:textId="77777777" w:rsidR="00557979" w:rsidRPr="00917607" w:rsidRDefault="00557979" w:rsidP="00EB3A81">
            <w:pPr>
              <w:pStyle w:val="Nagwek4"/>
              <w:outlineLvl w:val="3"/>
            </w:pPr>
            <w:r w:rsidRPr="00917607">
              <w:t>Czy spełnienie kryterium jest konieczne do przyznania dofinansowania?</w:t>
            </w:r>
          </w:p>
        </w:tc>
        <w:tc>
          <w:tcPr>
            <w:tcW w:w="1347" w:type="dxa"/>
            <w:shd w:val="clear" w:color="auto" w:fill="BFBFBF" w:themeFill="background1" w:themeFillShade="BF"/>
          </w:tcPr>
          <w:p w14:paraId="318ABA7D" w14:textId="77777777" w:rsidR="00557979" w:rsidRPr="00917607" w:rsidRDefault="00557979" w:rsidP="00EB3A81">
            <w:pPr>
              <w:pStyle w:val="Nagwek4"/>
              <w:outlineLvl w:val="3"/>
            </w:pPr>
            <w:r w:rsidRPr="00917607">
              <w:t>Sposób oceny kryterium</w:t>
            </w:r>
          </w:p>
        </w:tc>
        <w:tc>
          <w:tcPr>
            <w:tcW w:w="1934" w:type="dxa"/>
            <w:shd w:val="clear" w:color="auto" w:fill="BFBFBF" w:themeFill="background1" w:themeFillShade="BF"/>
          </w:tcPr>
          <w:p w14:paraId="3221132B" w14:textId="77777777" w:rsidR="00557979" w:rsidRPr="00917607" w:rsidRDefault="00557979" w:rsidP="00EB3A81">
            <w:pPr>
              <w:pStyle w:val="Nagwek4"/>
              <w:outlineLvl w:val="3"/>
            </w:pPr>
            <w:r w:rsidRPr="00917607">
              <w:t>Szczególne znaczenie kryterium</w:t>
            </w:r>
          </w:p>
        </w:tc>
      </w:tr>
      <w:bookmarkEnd w:id="5"/>
      <w:tr w:rsidR="00557979" w:rsidRPr="00917607" w14:paraId="335A0E47" w14:textId="77777777" w:rsidTr="00283478">
        <w:tc>
          <w:tcPr>
            <w:tcW w:w="636" w:type="dxa"/>
          </w:tcPr>
          <w:p w14:paraId="42DFC36D" w14:textId="77777777" w:rsidR="00557979" w:rsidRPr="00917607" w:rsidRDefault="00557979" w:rsidP="00557979">
            <w:pPr>
              <w:pStyle w:val="Akapitzlist"/>
              <w:numPr>
                <w:ilvl w:val="0"/>
                <w:numId w:val="20"/>
              </w:numPr>
              <w:spacing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09" w:type="dxa"/>
          </w:tcPr>
          <w:p w14:paraId="1D590983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pacing w:val="-2"/>
                <w:sz w:val="24"/>
                <w:szCs w:val="24"/>
              </w:rPr>
              <w:t xml:space="preserve">Zgodność </w:t>
            </w:r>
            <w:r w:rsidRPr="00917607">
              <w:rPr>
                <w:rFonts w:cstheme="minorHAnsi"/>
                <w:sz w:val="24"/>
                <w:szCs w:val="24"/>
              </w:rPr>
              <w:t>projektu</w:t>
            </w:r>
            <w:r w:rsidRPr="00917607">
              <w:rPr>
                <w:rFonts w:cstheme="minorHAnsi"/>
                <w:spacing w:val="-13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z</w:t>
            </w:r>
            <w:r w:rsidRPr="00917607">
              <w:rPr>
                <w:rFonts w:cstheme="minorHAnsi"/>
                <w:spacing w:val="-12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 xml:space="preserve">celami </w:t>
            </w:r>
            <w:r w:rsidRPr="00917607">
              <w:rPr>
                <w:rFonts w:cstheme="minorHAnsi"/>
                <w:spacing w:val="-2"/>
                <w:sz w:val="24"/>
                <w:szCs w:val="24"/>
              </w:rPr>
              <w:t>działania</w:t>
            </w:r>
          </w:p>
        </w:tc>
        <w:tc>
          <w:tcPr>
            <w:tcW w:w="4986" w:type="dxa"/>
          </w:tcPr>
          <w:p w14:paraId="7BCEA30E" w14:textId="77777777" w:rsidR="00557979" w:rsidRPr="00917607" w:rsidRDefault="00557979" w:rsidP="000D4A45">
            <w:pPr>
              <w:pStyle w:val="TableParagraph"/>
              <w:spacing w:line="276" w:lineRule="auto"/>
              <w:ind w:right="74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Weryfikowane jest czy projekt wpisuje się w działanie FE SL 2021 – 2027, typ projektu dla którego dedykowany jest nabór oraz czy realizuje jego cele, tj. w</w:t>
            </w:r>
            <w:r w:rsidRPr="00917607">
              <w:rPr>
                <w:rFonts w:cstheme="minorHAnsi"/>
                <w:spacing w:val="40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przypadku działania Badania, rozwój i innowacje w przedsiębiorstwach czy projekt przyczynia się do podnoszenia innowacyjności regionu poprzez zwiększenie</w:t>
            </w:r>
            <w:r w:rsidRPr="00917607">
              <w:rPr>
                <w:rFonts w:cstheme="minorHAnsi"/>
                <w:spacing w:val="-1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liczby</w:t>
            </w:r>
            <w:r w:rsidRPr="00917607">
              <w:rPr>
                <w:rFonts w:cstheme="minorHAnsi"/>
                <w:spacing w:val="-1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przedsiębiorstw</w:t>
            </w:r>
            <w:r w:rsidRPr="00917607">
              <w:rPr>
                <w:rFonts w:cstheme="minorHAnsi"/>
                <w:spacing w:val="-1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zaangażowanych</w:t>
            </w:r>
            <w:r w:rsidRPr="00917607">
              <w:rPr>
                <w:rFonts w:cstheme="minorHAnsi"/>
                <w:spacing w:val="-4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w</w:t>
            </w:r>
            <w:r w:rsidRPr="00917607">
              <w:rPr>
                <w:rFonts w:cstheme="minorHAnsi"/>
                <w:spacing w:val="-1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B+R</w:t>
            </w:r>
            <w:r w:rsidRPr="00917607">
              <w:rPr>
                <w:rFonts w:cstheme="minorHAnsi"/>
                <w:spacing w:val="-1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jak również poprawę jakości infrastruktury badawczej.</w:t>
            </w:r>
          </w:p>
          <w:p w14:paraId="41524054" w14:textId="76537605" w:rsidR="00557979" w:rsidRPr="00917607" w:rsidRDefault="00557979" w:rsidP="000D4A45">
            <w:pPr>
              <w:pStyle w:val="TableParagraph"/>
              <w:spacing w:before="120" w:line="276" w:lineRule="auto"/>
              <w:ind w:right="74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Kryterium nie jest spełnione, kiedy zakres działań opisanych w projekcie nie realizuje celu, dla którego ogłoszono nabór.</w:t>
            </w:r>
          </w:p>
          <w:p w14:paraId="0B7AB441" w14:textId="77777777" w:rsidR="00557979" w:rsidRPr="00917607" w:rsidRDefault="00557979" w:rsidP="000D4A45">
            <w:pPr>
              <w:pStyle w:val="TableParagraph"/>
              <w:spacing w:before="120" w:line="276" w:lineRule="auto"/>
              <w:ind w:right="74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Kryterium obowiązuje od momentu aplikowania przez cały okres realizacji projektu.</w:t>
            </w:r>
          </w:p>
        </w:tc>
        <w:tc>
          <w:tcPr>
            <w:tcW w:w="2010" w:type="dxa"/>
          </w:tcPr>
          <w:p w14:paraId="7D61DE01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Tak</w:t>
            </w:r>
          </w:p>
        </w:tc>
        <w:tc>
          <w:tcPr>
            <w:tcW w:w="1347" w:type="dxa"/>
          </w:tcPr>
          <w:p w14:paraId="2E8EB5A4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 xml:space="preserve">Zero-jedynkowo </w:t>
            </w:r>
          </w:p>
          <w:p w14:paraId="33DB0FFF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34" w:type="dxa"/>
          </w:tcPr>
          <w:p w14:paraId="7601850C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557979" w:rsidRPr="00917607" w14:paraId="224D4892" w14:textId="77777777" w:rsidTr="00283478">
        <w:tc>
          <w:tcPr>
            <w:tcW w:w="636" w:type="dxa"/>
          </w:tcPr>
          <w:p w14:paraId="20E28972" w14:textId="77777777" w:rsidR="00557979" w:rsidRPr="00917607" w:rsidRDefault="00557979" w:rsidP="00557979">
            <w:pPr>
              <w:pStyle w:val="Akapitzlist"/>
              <w:numPr>
                <w:ilvl w:val="0"/>
                <w:numId w:val="20"/>
              </w:numPr>
              <w:spacing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09" w:type="dxa"/>
          </w:tcPr>
          <w:p w14:paraId="2DBF911D" w14:textId="77777777" w:rsidR="00557979" w:rsidRPr="00917607" w:rsidRDefault="00557979" w:rsidP="000D4A45">
            <w:pPr>
              <w:rPr>
                <w:rFonts w:cstheme="minorHAnsi"/>
                <w:spacing w:val="-2"/>
                <w:sz w:val="24"/>
                <w:szCs w:val="24"/>
              </w:rPr>
            </w:pPr>
            <w:r w:rsidRPr="00917607">
              <w:rPr>
                <w:rFonts w:cstheme="minorHAnsi"/>
                <w:spacing w:val="-2"/>
                <w:sz w:val="24"/>
                <w:szCs w:val="24"/>
              </w:rPr>
              <w:t>Zakres i charakter projektu</w:t>
            </w:r>
          </w:p>
        </w:tc>
        <w:tc>
          <w:tcPr>
            <w:tcW w:w="4986" w:type="dxa"/>
          </w:tcPr>
          <w:p w14:paraId="292ECFF1" w14:textId="77777777" w:rsidR="00557979" w:rsidRPr="00917607" w:rsidRDefault="00557979" w:rsidP="000D4A45">
            <w:pPr>
              <w:pStyle w:val="TableParagraph"/>
              <w:spacing w:line="276" w:lineRule="auto"/>
              <w:ind w:right="74"/>
              <w:rPr>
                <w:rFonts w:cstheme="minorHAnsi"/>
                <w:sz w:val="24"/>
                <w:szCs w:val="24"/>
                <w:u w:val="single"/>
              </w:rPr>
            </w:pPr>
            <w:r w:rsidRPr="00917607">
              <w:rPr>
                <w:rFonts w:cstheme="minorHAnsi"/>
                <w:sz w:val="24"/>
                <w:szCs w:val="24"/>
                <w:u w:val="single"/>
              </w:rPr>
              <w:t xml:space="preserve">Dotyczy 1 i 2 typu projektu </w:t>
            </w:r>
          </w:p>
          <w:p w14:paraId="03EC1231" w14:textId="305DC666" w:rsidR="00557979" w:rsidRPr="00917607" w:rsidRDefault="00557979" w:rsidP="000D4A45">
            <w:pPr>
              <w:pStyle w:val="TableParagraph"/>
              <w:spacing w:before="120" w:line="276" w:lineRule="auto"/>
              <w:ind w:right="74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Czy zakres rzeczowy projektu jest zgodny z typami przewidzianymi w SZOP FE SL</w:t>
            </w:r>
            <w:r w:rsidR="00684BB4" w:rsidRPr="00917607">
              <w:rPr>
                <w:rFonts w:cstheme="minorHAnsi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2021-</w:t>
            </w:r>
            <w:r w:rsidRPr="00917607">
              <w:rPr>
                <w:rFonts w:cstheme="minorHAnsi"/>
                <w:sz w:val="24"/>
                <w:szCs w:val="24"/>
              </w:rPr>
              <w:lastRenderedPageBreak/>
              <w:t xml:space="preserve">2027. Weryfikacja przeprowadzona zostanie na podstawie przedstawionego opisu projektu (wydatki kwalifikowalne i niekwalifikowalne). Zakres rzeczowy projektu oraz </w:t>
            </w:r>
            <w:r w:rsidR="00DE7A97" w:rsidRPr="00917607">
              <w:rPr>
                <w:rFonts w:cstheme="minorHAnsi"/>
                <w:sz w:val="24"/>
                <w:szCs w:val="24"/>
              </w:rPr>
              <w:t>założone</w:t>
            </w:r>
            <w:r w:rsidR="00DE7A97">
              <w:rPr>
                <w:rFonts w:cstheme="minorHAnsi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cele i rezultaty  muszą  być  zgodne z wybranym typem projektu.</w:t>
            </w:r>
          </w:p>
          <w:p w14:paraId="128299C6" w14:textId="77777777" w:rsidR="00557979" w:rsidRPr="00917607" w:rsidRDefault="00557979" w:rsidP="000D4A45">
            <w:pPr>
              <w:pStyle w:val="TableParagraph"/>
              <w:spacing w:before="120" w:line="276" w:lineRule="auto"/>
              <w:ind w:right="74"/>
              <w:rPr>
                <w:rFonts w:cstheme="minorHAnsi"/>
                <w:sz w:val="24"/>
                <w:szCs w:val="24"/>
                <w:u w:val="single"/>
              </w:rPr>
            </w:pPr>
            <w:r w:rsidRPr="00917607">
              <w:rPr>
                <w:rFonts w:cstheme="minorHAnsi"/>
                <w:sz w:val="24"/>
                <w:szCs w:val="24"/>
                <w:u w:val="single"/>
              </w:rPr>
              <w:t>Dotyczy 1 typu projektu:</w:t>
            </w:r>
          </w:p>
          <w:p w14:paraId="37520EB5" w14:textId="77777777" w:rsidR="00557979" w:rsidRPr="00917607" w:rsidRDefault="00557979" w:rsidP="000D4A45">
            <w:pPr>
              <w:pStyle w:val="TableParagraph"/>
              <w:spacing w:before="120" w:line="276" w:lineRule="auto"/>
              <w:ind w:right="74"/>
              <w:rPr>
                <w:rFonts w:cstheme="minorHAnsi"/>
                <w:spacing w:val="-2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Ocena w ramach kryterium obejmuje weryfikację czy Wnioskodawca</w:t>
            </w:r>
            <w:r w:rsidRPr="00917607">
              <w:rPr>
                <w:rFonts w:cstheme="minorHAnsi"/>
                <w:spacing w:val="40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 xml:space="preserve">przedstawił wiarygodny i realny opis prac B+R, których realizacji będzie służyła dofinansowana infrastruktura na rzecz prowadzenia prac B+R przez przedsiębiorstwa (zwana dalej infrastrukturą B+R) oraz opisu ich zastosowania w przedsiębiorstwie. Przedsięwzięcie w zakresie infrastruktury B+R powinno służyć realizacji wskazanych w planie badań przemysłowych czy też eksperymentalnych prac </w:t>
            </w:r>
            <w:r w:rsidRPr="00917607">
              <w:rPr>
                <w:rFonts w:cstheme="minorHAnsi"/>
                <w:spacing w:val="-2"/>
                <w:sz w:val="24"/>
                <w:szCs w:val="24"/>
              </w:rPr>
              <w:t>rozwojowych.</w:t>
            </w:r>
          </w:p>
          <w:p w14:paraId="620AFE0F" w14:textId="77777777" w:rsidR="00557979" w:rsidRPr="00917607" w:rsidRDefault="00557979" w:rsidP="000D4A45">
            <w:pPr>
              <w:pStyle w:val="TableParagraph"/>
              <w:spacing w:before="120" w:line="276" w:lineRule="auto"/>
              <w:ind w:right="74"/>
              <w:rPr>
                <w:rFonts w:cstheme="minorHAnsi"/>
                <w:spacing w:val="-2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 xml:space="preserve">Ocenie podlega także, czy zakupiona infrastruktura B+R jak i planowane prace B+R są adekwatne do wskazanego celu projektu, realizacji potrzeb </w:t>
            </w:r>
            <w:r w:rsidRPr="00917607">
              <w:rPr>
                <w:rFonts w:cstheme="minorHAnsi"/>
                <w:spacing w:val="-2"/>
                <w:sz w:val="24"/>
                <w:szCs w:val="24"/>
              </w:rPr>
              <w:t>przedsiębiorstwa.</w:t>
            </w:r>
          </w:p>
          <w:p w14:paraId="5AC16A27" w14:textId="77777777" w:rsidR="00557979" w:rsidRPr="00917607" w:rsidRDefault="00557979" w:rsidP="000D4A45">
            <w:pPr>
              <w:pStyle w:val="TableParagraph"/>
              <w:spacing w:before="120" w:line="276" w:lineRule="auto"/>
              <w:ind w:right="74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 xml:space="preserve">Prace badawczo-rozwojowe realizowane w </w:t>
            </w:r>
            <w:r w:rsidRPr="00917607">
              <w:rPr>
                <w:rFonts w:cstheme="minorHAnsi"/>
                <w:sz w:val="24"/>
                <w:szCs w:val="24"/>
              </w:rPr>
              <w:lastRenderedPageBreak/>
              <w:t>ramach planu prac powinny służyć tworzeniu innowacyjnych produktów i usług.</w:t>
            </w:r>
          </w:p>
          <w:p w14:paraId="491238CD" w14:textId="77777777" w:rsidR="00557979" w:rsidRPr="00917607" w:rsidRDefault="00557979" w:rsidP="000D4A45">
            <w:pPr>
              <w:pStyle w:val="TableParagraph"/>
              <w:spacing w:before="120" w:line="276" w:lineRule="auto"/>
              <w:ind w:right="74"/>
              <w:rPr>
                <w:rFonts w:cstheme="minorHAnsi"/>
                <w:sz w:val="24"/>
                <w:szCs w:val="24"/>
                <w:u w:val="single"/>
              </w:rPr>
            </w:pPr>
            <w:r w:rsidRPr="00917607">
              <w:rPr>
                <w:rFonts w:cstheme="minorHAnsi"/>
                <w:sz w:val="24"/>
                <w:szCs w:val="24"/>
                <w:u w:val="single"/>
              </w:rPr>
              <w:t xml:space="preserve">Dotyczy 2 typu projektu: </w:t>
            </w:r>
          </w:p>
          <w:p w14:paraId="5B19FA1F" w14:textId="77777777" w:rsidR="00557979" w:rsidRPr="00917607" w:rsidRDefault="00557979" w:rsidP="000D4A45">
            <w:pPr>
              <w:pStyle w:val="TableParagraph"/>
              <w:spacing w:before="120" w:line="276" w:lineRule="auto"/>
              <w:ind w:right="74"/>
              <w:rPr>
                <w:rFonts w:cstheme="minorHAnsi"/>
                <w:sz w:val="24"/>
                <w:szCs w:val="24"/>
                <w:u w:val="single"/>
              </w:rPr>
            </w:pPr>
            <w:r w:rsidRPr="00917607">
              <w:rPr>
                <w:rFonts w:cstheme="minorHAnsi"/>
                <w:sz w:val="24"/>
                <w:szCs w:val="24"/>
              </w:rPr>
              <w:t>W kryterium ocenie podlega, czy projekt ma charakter projektu badawczego, w którym zaplanowano realizację badań przemysłowych i eksperymentalnych prac rozwojowych albo eksperymentalnych prac rozwojowych.</w:t>
            </w:r>
          </w:p>
          <w:p w14:paraId="0E9D5573" w14:textId="3B999960" w:rsidR="00557979" w:rsidRPr="00917607" w:rsidRDefault="00557979" w:rsidP="000D4A45">
            <w:pPr>
              <w:pStyle w:val="TableParagraph"/>
              <w:spacing w:before="120" w:after="120" w:line="276" w:lineRule="auto"/>
              <w:ind w:right="74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Ponadto, weryfikacji podlega czy zadania planowane do realizacji w ramach projektu zostały zakwalifikowane do odpowiedniej kategorii badań przemysłowych albo eksperymentalnych prac rozwojowych</w:t>
            </w:r>
            <w:r w:rsidR="00F73450" w:rsidRPr="00917607">
              <w:rPr>
                <w:rFonts w:cstheme="minorHAnsi"/>
                <w:sz w:val="24"/>
                <w:szCs w:val="24"/>
              </w:rPr>
              <w:t xml:space="preserve"> lub innego zadania niezbędnego do realizacji projektu</w:t>
            </w:r>
            <w:r w:rsidRPr="00917607">
              <w:rPr>
                <w:rFonts w:cstheme="minorHAnsi"/>
                <w:sz w:val="24"/>
                <w:szCs w:val="24"/>
              </w:rPr>
              <w:t xml:space="preserve"> </w:t>
            </w:r>
            <w:r w:rsidR="00F73450" w:rsidRPr="00917607">
              <w:rPr>
                <w:rFonts w:cstheme="minorHAnsi"/>
                <w:sz w:val="24"/>
                <w:szCs w:val="24"/>
              </w:rPr>
              <w:t>a w przypadku braku wpisania się kosztów do odpowiednich badań/zadań czy przypisano je do kosztów niekwalifikowalnych.</w:t>
            </w:r>
          </w:p>
          <w:p w14:paraId="44E3DC9E" w14:textId="77777777" w:rsidR="00557979" w:rsidRPr="00917607" w:rsidRDefault="00557979" w:rsidP="000D4A45">
            <w:pPr>
              <w:pStyle w:val="TableParagraph"/>
              <w:spacing w:after="120" w:line="276" w:lineRule="auto"/>
              <w:ind w:right="74"/>
              <w:rPr>
                <w:rFonts w:cstheme="minorHAnsi"/>
                <w:sz w:val="24"/>
                <w:szCs w:val="24"/>
                <w:u w:val="single"/>
              </w:rPr>
            </w:pPr>
            <w:r w:rsidRPr="00917607">
              <w:rPr>
                <w:rFonts w:cstheme="minorHAnsi"/>
                <w:sz w:val="24"/>
                <w:szCs w:val="24"/>
              </w:rPr>
              <w:t>Jako badania przemysłowe i eksperymentalne prace rozwojowe, należy rozumieć badania, o których mowa w art. 2 pkt 85 i 86 Rozporządzenia 651/2014.</w:t>
            </w:r>
            <w:r w:rsidRPr="00917607">
              <w:rPr>
                <w:rFonts w:cstheme="minorHAnsi"/>
                <w:sz w:val="24"/>
                <w:szCs w:val="24"/>
                <w:u w:val="single"/>
              </w:rPr>
              <w:t xml:space="preserve"> </w:t>
            </w:r>
          </w:p>
          <w:p w14:paraId="749369F2" w14:textId="0A156E7A" w:rsidR="00557979" w:rsidRPr="00917607" w:rsidRDefault="00557979" w:rsidP="000D4A45">
            <w:pPr>
              <w:pStyle w:val="TableParagraph"/>
              <w:spacing w:before="120" w:after="120" w:line="276" w:lineRule="auto"/>
              <w:ind w:right="74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Kryterium nie jest spełnione, kiedy zakres rzeczowy projektu nie jest zgody z wybranym typem projektu.</w:t>
            </w:r>
          </w:p>
          <w:p w14:paraId="56544CDE" w14:textId="77777777" w:rsidR="00557979" w:rsidRPr="00917607" w:rsidRDefault="00557979" w:rsidP="000D4A45">
            <w:pPr>
              <w:pStyle w:val="TableParagraph"/>
              <w:spacing w:before="120" w:line="276" w:lineRule="auto"/>
              <w:ind w:right="74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lastRenderedPageBreak/>
              <w:t>Kryterium obowiązuje od momentu aplikowania przez cały okres realizacji projektu.</w:t>
            </w:r>
          </w:p>
        </w:tc>
        <w:tc>
          <w:tcPr>
            <w:tcW w:w="2010" w:type="dxa"/>
          </w:tcPr>
          <w:p w14:paraId="7B15C679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</w:tc>
        <w:tc>
          <w:tcPr>
            <w:tcW w:w="1347" w:type="dxa"/>
          </w:tcPr>
          <w:p w14:paraId="0D6C0A65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 xml:space="preserve">Zero-jedynkowo </w:t>
            </w:r>
          </w:p>
          <w:p w14:paraId="04D770AE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34" w:type="dxa"/>
          </w:tcPr>
          <w:p w14:paraId="580A6839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lastRenderedPageBreak/>
              <w:t>nie dotyczy</w:t>
            </w:r>
          </w:p>
        </w:tc>
      </w:tr>
      <w:tr w:rsidR="00557979" w:rsidRPr="00917607" w14:paraId="260B14A7" w14:textId="77777777" w:rsidTr="00283478">
        <w:tc>
          <w:tcPr>
            <w:tcW w:w="636" w:type="dxa"/>
          </w:tcPr>
          <w:p w14:paraId="09E5D82B" w14:textId="77777777" w:rsidR="00557979" w:rsidRPr="00917607" w:rsidRDefault="00557979" w:rsidP="00557979">
            <w:pPr>
              <w:pStyle w:val="Akapitzlist"/>
              <w:numPr>
                <w:ilvl w:val="0"/>
                <w:numId w:val="20"/>
              </w:numPr>
              <w:spacing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09" w:type="dxa"/>
          </w:tcPr>
          <w:p w14:paraId="51A295E7" w14:textId="77777777" w:rsidR="00557979" w:rsidRPr="00917607" w:rsidRDefault="00557979" w:rsidP="000D4A45">
            <w:pPr>
              <w:pStyle w:val="TableParagraph"/>
              <w:spacing w:line="276" w:lineRule="auto"/>
              <w:ind w:right="85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Zgodność</w:t>
            </w:r>
          </w:p>
          <w:p w14:paraId="655DA62B" w14:textId="77777777" w:rsidR="00557979" w:rsidRPr="00917607" w:rsidRDefault="00557979" w:rsidP="000D4A45">
            <w:pPr>
              <w:pStyle w:val="TableParagraph"/>
              <w:spacing w:line="276" w:lineRule="auto"/>
              <w:ind w:right="85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wsparcia dużych przedsiębiorstw z zasadami programu (jeśli</w:t>
            </w:r>
          </w:p>
          <w:p w14:paraId="54BCA500" w14:textId="77777777" w:rsidR="00557979" w:rsidRPr="00917607" w:rsidRDefault="00557979" w:rsidP="000D4A45">
            <w:pPr>
              <w:rPr>
                <w:rFonts w:cstheme="minorHAnsi"/>
                <w:spacing w:val="-2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dotyczy)</w:t>
            </w:r>
          </w:p>
        </w:tc>
        <w:tc>
          <w:tcPr>
            <w:tcW w:w="4986" w:type="dxa"/>
          </w:tcPr>
          <w:p w14:paraId="6412C19F" w14:textId="733BEA4D" w:rsidR="00557979" w:rsidRPr="00917607" w:rsidRDefault="00557979" w:rsidP="000D4A45">
            <w:pPr>
              <w:pStyle w:val="TableParagraph"/>
              <w:spacing w:line="276" w:lineRule="auto"/>
              <w:ind w:right="74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 xml:space="preserve">W kryterium ocenie podlega czy </w:t>
            </w:r>
            <w:r w:rsidR="00667B13">
              <w:rPr>
                <w:rFonts w:cstheme="minorHAnsi"/>
                <w:sz w:val="24"/>
                <w:szCs w:val="24"/>
              </w:rPr>
              <w:t xml:space="preserve">zgodnie z zapisami programu FE SL 2021 – 2027 </w:t>
            </w:r>
            <w:r w:rsidRPr="00917607">
              <w:rPr>
                <w:rFonts w:cstheme="minorHAnsi"/>
                <w:sz w:val="24"/>
                <w:szCs w:val="24"/>
              </w:rPr>
              <w:t xml:space="preserve">wsparcie dużego przedsiębiorstwa </w:t>
            </w:r>
            <w:r w:rsidR="00667B13" w:rsidRPr="00917607">
              <w:rPr>
                <w:rFonts w:cstheme="minorHAnsi"/>
                <w:sz w:val="24"/>
                <w:szCs w:val="24"/>
              </w:rPr>
              <w:t xml:space="preserve">zapewni </w:t>
            </w:r>
            <w:r w:rsidRPr="00917607">
              <w:rPr>
                <w:rFonts w:cstheme="minorHAnsi"/>
                <w:sz w:val="24"/>
                <w:szCs w:val="24"/>
              </w:rPr>
              <w:t>konkretne efekty dyfuzji działalności B+R do polskiej gospodarki.</w:t>
            </w:r>
          </w:p>
          <w:p w14:paraId="3E9ADBAF" w14:textId="7C9AC00C" w:rsidR="00557979" w:rsidRPr="00917607" w:rsidRDefault="00557979" w:rsidP="000D4A45">
            <w:pPr>
              <w:pStyle w:val="TableParagraph"/>
              <w:spacing w:before="120" w:line="276" w:lineRule="auto"/>
              <w:ind w:right="74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Kryterium nie jest spełnione, kiedy realizacja projektu nie przyczyni się do spełnienia efektu dyfuzji.</w:t>
            </w:r>
          </w:p>
          <w:p w14:paraId="55EAAA21" w14:textId="77777777" w:rsidR="00557979" w:rsidRPr="00917607" w:rsidRDefault="00557979" w:rsidP="000D4A45">
            <w:pPr>
              <w:pStyle w:val="TableParagraph"/>
              <w:spacing w:before="120" w:line="276" w:lineRule="auto"/>
              <w:ind w:right="74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Kryterium obowiązuje od momentu aplikowania przez cały okres realizacji projektu.</w:t>
            </w:r>
          </w:p>
        </w:tc>
        <w:tc>
          <w:tcPr>
            <w:tcW w:w="2010" w:type="dxa"/>
          </w:tcPr>
          <w:p w14:paraId="268DA0DC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Tak</w:t>
            </w:r>
          </w:p>
        </w:tc>
        <w:tc>
          <w:tcPr>
            <w:tcW w:w="1347" w:type="dxa"/>
          </w:tcPr>
          <w:p w14:paraId="2260EED7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 xml:space="preserve">Zero-jedynkowo </w:t>
            </w:r>
          </w:p>
          <w:p w14:paraId="7BB77C8D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34" w:type="dxa"/>
          </w:tcPr>
          <w:p w14:paraId="4932343E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557979" w:rsidRPr="00917607" w14:paraId="7FD46643" w14:textId="77777777" w:rsidTr="00283478">
        <w:tc>
          <w:tcPr>
            <w:tcW w:w="636" w:type="dxa"/>
          </w:tcPr>
          <w:p w14:paraId="12241440" w14:textId="77777777" w:rsidR="00557979" w:rsidRPr="00917607" w:rsidRDefault="00557979" w:rsidP="00557979">
            <w:pPr>
              <w:pStyle w:val="Akapitzlist"/>
              <w:numPr>
                <w:ilvl w:val="0"/>
                <w:numId w:val="20"/>
              </w:numPr>
              <w:spacing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09" w:type="dxa"/>
          </w:tcPr>
          <w:p w14:paraId="0D299CF7" w14:textId="77777777" w:rsidR="00557979" w:rsidRPr="00917607" w:rsidRDefault="00557979" w:rsidP="000D4A45">
            <w:pPr>
              <w:pStyle w:val="TableParagraph"/>
              <w:spacing w:line="276" w:lineRule="auto"/>
              <w:ind w:right="85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Potencjał finansowy, organizacyjny i administracyjny Wnioskodawcy</w:t>
            </w:r>
          </w:p>
        </w:tc>
        <w:tc>
          <w:tcPr>
            <w:tcW w:w="4986" w:type="dxa"/>
          </w:tcPr>
          <w:p w14:paraId="10776EAC" w14:textId="77777777" w:rsidR="00557979" w:rsidRPr="00917607" w:rsidRDefault="00557979" w:rsidP="000D4A45">
            <w:pPr>
              <w:pStyle w:val="TableParagraph"/>
              <w:spacing w:line="276" w:lineRule="auto"/>
              <w:ind w:right="74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W ramach kryterium weryfikowane jest czy Wnioskodawca posiada potencjał finansowy, organizacyjny i administracyjny  niezbędny do realizacji projektu.</w:t>
            </w:r>
          </w:p>
          <w:p w14:paraId="50DD8623" w14:textId="77777777" w:rsidR="00557979" w:rsidRPr="00917607" w:rsidRDefault="00557979" w:rsidP="00557979">
            <w:pPr>
              <w:pStyle w:val="TableParagraph"/>
              <w:numPr>
                <w:ilvl w:val="0"/>
                <w:numId w:val="21"/>
              </w:numPr>
              <w:spacing w:before="120" w:line="276" w:lineRule="auto"/>
              <w:ind w:right="74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 xml:space="preserve">Potencjał finansowy - weryfikowane jest czy Wnioskodawca posiada potencjał finansowy, zapewniający wykonalność projektu. Weryfikacja dokonywana jest na podstawie załączonych dokumentów finansowych (m.in. sprawozdań finansowych, dokumentów potwierdzających posiadanie środków na  realizację  projektu),  dodatkowych  </w:t>
            </w:r>
            <w:r w:rsidRPr="00917607">
              <w:rPr>
                <w:rFonts w:cstheme="minorHAnsi"/>
                <w:sz w:val="24"/>
                <w:szCs w:val="24"/>
              </w:rPr>
              <w:lastRenderedPageBreak/>
              <w:t xml:space="preserve">załączników  oraz  opisu  wniosku w tym prognoz finansowych (z koniecznością uwzględnienia planowanych zaliczek, płatności pośrednich, możliwości odzyskania podatku Vat). W ocenie potencjału finansowego Wnioskodawcy brana jest pod uwagę kondycja finansowa Wnioskodawcy, a zatem przedstawienie dokumentów potwierdzających finansowanie projektu nie stanowi wyłącznej przesłanki do pozytywnej oceny potencjału finansowego. Rękojmi nie stanowi sam fakt przedstawienia systemu zaliczkowego.   </w:t>
            </w:r>
          </w:p>
          <w:p w14:paraId="5D6FDBC2" w14:textId="77777777" w:rsidR="00557979" w:rsidRPr="00917607" w:rsidRDefault="00557979" w:rsidP="00557979">
            <w:pPr>
              <w:pStyle w:val="TableParagraph"/>
              <w:numPr>
                <w:ilvl w:val="0"/>
                <w:numId w:val="22"/>
              </w:numPr>
              <w:spacing w:before="119" w:line="276" w:lineRule="auto"/>
              <w:ind w:right="74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Weryfikacji podlega także poprawność przyjętych założeń do analizy finansowej (prognoz) dotyczących przychodów i kosztów, w tym:</w:t>
            </w:r>
          </w:p>
          <w:p w14:paraId="274E82A9" w14:textId="77777777" w:rsidR="00557979" w:rsidRPr="00917607" w:rsidRDefault="00557979" w:rsidP="00557979">
            <w:pPr>
              <w:pStyle w:val="TableParagraph"/>
              <w:numPr>
                <w:ilvl w:val="0"/>
                <w:numId w:val="23"/>
              </w:numPr>
              <w:spacing w:line="276" w:lineRule="auto"/>
              <w:ind w:right="56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 xml:space="preserve">czy założenia prognoz przychodów są wiarygodne, realne i poparte dokumentacją przedstawioną we wniosku; </w:t>
            </w:r>
          </w:p>
          <w:p w14:paraId="09F7576D" w14:textId="77777777" w:rsidR="00557979" w:rsidRPr="00917607" w:rsidRDefault="00557979" w:rsidP="00557979">
            <w:pPr>
              <w:pStyle w:val="TableParagraph"/>
              <w:numPr>
                <w:ilvl w:val="0"/>
                <w:numId w:val="23"/>
              </w:numPr>
              <w:spacing w:line="276" w:lineRule="auto"/>
              <w:ind w:right="56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czy oszacowanie wartości przychodów zostało poparte zrozumiałą i wiarygodną analizą cen;</w:t>
            </w:r>
          </w:p>
          <w:p w14:paraId="70E1B5C1" w14:textId="77777777" w:rsidR="00557979" w:rsidRPr="00917607" w:rsidRDefault="00557979" w:rsidP="00557979">
            <w:pPr>
              <w:pStyle w:val="TableParagraph"/>
              <w:numPr>
                <w:ilvl w:val="0"/>
                <w:numId w:val="23"/>
              </w:numPr>
              <w:spacing w:line="276" w:lineRule="auto"/>
              <w:ind w:right="56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 xml:space="preserve">czy planowane przychody są możliwe do </w:t>
            </w:r>
            <w:r w:rsidRPr="00917607">
              <w:rPr>
                <w:rFonts w:cstheme="minorHAnsi"/>
                <w:sz w:val="24"/>
                <w:szCs w:val="24"/>
              </w:rPr>
              <w:lastRenderedPageBreak/>
              <w:t>osiągnięcia w oparciu o przedstawione założenia;</w:t>
            </w:r>
          </w:p>
          <w:p w14:paraId="1E06A00E" w14:textId="77777777" w:rsidR="00557979" w:rsidRPr="00917607" w:rsidRDefault="00557979" w:rsidP="00557979">
            <w:pPr>
              <w:pStyle w:val="TableParagraph"/>
              <w:numPr>
                <w:ilvl w:val="0"/>
                <w:numId w:val="23"/>
              </w:numPr>
              <w:spacing w:line="276" w:lineRule="auto"/>
              <w:ind w:right="56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czy wielkość kosztów przyjęto na podstawie danych historycznych lub innych źródeł;</w:t>
            </w:r>
          </w:p>
          <w:p w14:paraId="7F370522" w14:textId="77777777" w:rsidR="00557979" w:rsidRPr="00917607" w:rsidRDefault="00557979" w:rsidP="00557979">
            <w:pPr>
              <w:pStyle w:val="TableParagraph"/>
              <w:numPr>
                <w:ilvl w:val="0"/>
                <w:numId w:val="23"/>
              </w:numPr>
              <w:spacing w:line="276" w:lineRule="auto"/>
              <w:ind w:right="56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czy przyjęto poprawną stawkę amortyzacji (jeśli dotyczy);</w:t>
            </w:r>
          </w:p>
          <w:p w14:paraId="7CCCF790" w14:textId="4948E455" w:rsidR="00557979" w:rsidRPr="00917607" w:rsidRDefault="00557979" w:rsidP="00557979">
            <w:pPr>
              <w:pStyle w:val="Tekstkomentarza"/>
              <w:widowControl w:val="0"/>
              <w:numPr>
                <w:ilvl w:val="0"/>
                <w:numId w:val="24"/>
              </w:numPr>
              <w:autoSpaceDE w:val="0"/>
              <w:autoSpaceDN w:val="0"/>
              <w:spacing w:before="120"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17607">
              <w:rPr>
                <w:rFonts w:asciiTheme="minorHAnsi" w:hAnsiTheme="minorHAnsi" w:cstheme="minorHAnsi"/>
                <w:sz w:val="24"/>
                <w:szCs w:val="24"/>
              </w:rPr>
              <w:t xml:space="preserve">Weryfikacji podlega czy przedstawiona </w:t>
            </w:r>
            <w:r w:rsidR="000E34C2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przez Wnioskodawcę </w:t>
            </w:r>
            <w:r w:rsidR="00667B13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dokumentacja</w:t>
            </w:r>
            <w:r w:rsidR="00B93A7D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finansowa</w:t>
            </w:r>
            <w:r w:rsidR="00667B13" w:rsidRPr="0091760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F53F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potwierdza możliwość</w:t>
            </w:r>
            <w:r w:rsidRPr="0091760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3F53FB" w:rsidRPr="00917607">
              <w:rPr>
                <w:rFonts w:asciiTheme="minorHAnsi" w:hAnsiTheme="minorHAnsi" w:cstheme="minorHAnsi"/>
                <w:sz w:val="24"/>
                <w:szCs w:val="24"/>
              </w:rPr>
              <w:t>realizacj</w:t>
            </w:r>
            <w:r w:rsidR="003F53FB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i </w:t>
            </w:r>
            <w:r w:rsidRPr="00917607">
              <w:rPr>
                <w:rFonts w:asciiTheme="minorHAnsi" w:hAnsiTheme="minorHAnsi" w:cstheme="minorHAnsi"/>
                <w:sz w:val="24"/>
                <w:szCs w:val="24"/>
              </w:rPr>
              <w:t>projektu oraz jego komercjalizację.</w:t>
            </w:r>
          </w:p>
          <w:p w14:paraId="5E424639" w14:textId="77777777" w:rsidR="00557979" w:rsidRPr="00917607" w:rsidRDefault="00557979" w:rsidP="00557979">
            <w:pPr>
              <w:pStyle w:val="Tekstkomentarza"/>
              <w:widowControl w:val="0"/>
              <w:numPr>
                <w:ilvl w:val="0"/>
                <w:numId w:val="25"/>
              </w:numPr>
              <w:autoSpaceDE w:val="0"/>
              <w:autoSpaceDN w:val="0"/>
              <w:spacing w:before="120" w:line="276" w:lineRule="auto"/>
              <w:ind w:right="74"/>
              <w:rPr>
                <w:rFonts w:asciiTheme="minorHAnsi" w:hAnsiTheme="minorHAnsi" w:cstheme="minorHAnsi"/>
                <w:sz w:val="24"/>
                <w:szCs w:val="24"/>
              </w:rPr>
            </w:pPr>
            <w:r w:rsidRPr="00917607">
              <w:rPr>
                <w:rFonts w:asciiTheme="minorHAnsi" w:hAnsiTheme="minorHAnsi" w:cstheme="minorHAnsi"/>
                <w:sz w:val="24"/>
                <w:szCs w:val="24"/>
              </w:rPr>
              <w:t>Potencjał organizacyjny – weryfikowane będzie:</w:t>
            </w:r>
          </w:p>
          <w:p w14:paraId="2F8CDCBD" w14:textId="77777777" w:rsidR="00557979" w:rsidRPr="00917607" w:rsidRDefault="00557979" w:rsidP="00557979">
            <w:pPr>
              <w:pStyle w:val="Tekstkomentarza"/>
              <w:widowControl w:val="0"/>
              <w:numPr>
                <w:ilvl w:val="0"/>
                <w:numId w:val="24"/>
              </w:numPr>
              <w:autoSpaceDE w:val="0"/>
              <w:autoSpaceDN w:val="0"/>
              <w:spacing w:line="276" w:lineRule="auto"/>
              <w:ind w:right="74"/>
              <w:rPr>
                <w:rFonts w:asciiTheme="minorHAnsi" w:hAnsiTheme="minorHAnsi" w:cstheme="minorHAnsi"/>
                <w:sz w:val="24"/>
                <w:szCs w:val="24"/>
              </w:rPr>
            </w:pPr>
            <w:r w:rsidRPr="00917607">
              <w:rPr>
                <w:rFonts w:asciiTheme="minorHAnsi" w:hAnsiTheme="minorHAnsi" w:cstheme="minorHAnsi"/>
                <w:sz w:val="24"/>
                <w:szCs w:val="24"/>
              </w:rPr>
              <w:t>czy Wnioskodawca posiada  odpowiednie  zasoby   ludzkie,  w tym zespół  badawczy</w:t>
            </w:r>
            <w:r w:rsidRPr="00917607">
              <w:rPr>
                <w:rStyle w:val="Odwoanieprzypisudolnego"/>
                <w:rFonts w:asciiTheme="minorHAnsi" w:hAnsiTheme="minorHAnsi" w:cstheme="minorHAnsi"/>
                <w:sz w:val="24"/>
                <w:szCs w:val="24"/>
              </w:rPr>
              <w:footnoteReference w:id="2"/>
            </w:r>
            <w:r w:rsidRPr="00917607">
              <w:rPr>
                <w:rFonts w:asciiTheme="minorHAnsi" w:hAnsiTheme="minorHAnsi" w:cstheme="minorHAnsi"/>
                <w:sz w:val="24"/>
                <w:szCs w:val="24"/>
              </w:rPr>
              <w:t>, kluczowy personel projektu i kadrę zarządzającą  z uwzględnieniem wykształcenia, kompetencji, wiedzy i doświadczenia poszczególnych osób, a także roli partnerów (jeśli dotyczy),</w:t>
            </w:r>
          </w:p>
          <w:p w14:paraId="49FD04F1" w14:textId="77777777" w:rsidR="00557979" w:rsidRPr="00917607" w:rsidRDefault="00557979" w:rsidP="00557979">
            <w:pPr>
              <w:pStyle w:val="Tekstkomentarza"/>
              <w:widowControl w:val="0"/>
              <w:numPr>
                <w:ilvl w:val="0"/>
                <w:numId w:val="24"/>
              </w:numPr>
              <w:autoSpaceDE w:val="0"/>
              <w:autoSpaceDN w:val="0"/>
              <w:spacing w:line="276" w:lineRule="auto"/>
              <w:ind w:right="74"/>
              <w:rPr>
                <w:rFonts w:asciiTheme="minorHAnsi" w:hAnsiTheme="minorHAnsi" w:cstheme="minorHAnsi"/>
                <w:sz w:val="24"/>
                <w:szCs w:val="24"/>
              </w:rPr>
            </w:pPr>
            <w:r w:rsidRPr="00917607">
              <w:rPr>
                <w:rFonts w:asciiTheme="minorHAnsi" w:hAnsiTheme="minorHAnsi" w:cstheme="minorHAnsi"/>
                <w:sz w:val="24"/>
                <w:szCs w:val="24"/>
              </w:rPr>
              <w:t>czy sposób zarządzania, a także planowany podział ról i zadań w kadrze zarządzającej umożliwi realizację projektu;</w:t>
            </w:r>
          </w:p>
          <w:p w14:paraId="0AB379EE" w14:textId="77777777" w:rsidR="00557979" w:rsidRPr="00917607" w:rsidRDefault="00557979" w:rsidP="00557979">
            <w:pPr>
              <w:pStyle w:val="Tekstkomentarza"/>
              <w:widowControl w:val="0"/>
              <w:numPr>
                <w:ilvl w:val="0"/>
                <w:numId w:val="24"/>
              </w:numPr>
              <w:autoSpaceDE w:val="0"/>
              <w:autoSpaceDN w:val="0"/>
              <w:spacing w:line="276" w:lineRule="auto"/>
              <w:ind w:right="74"/>
              <w:rPr>
                <w:rFonts w:asciiTheme="minorHAnsi" w:hAnsiTheme="minorHAnsi" w:cstheme="minorHAnsi"/>
                <w:sz w:val="24"/>
                <w:szCs w:val="24"/>
              </w:rPr>
            </w:pPr>
            <w:r w:rsidRPr="00917607">
              <w:rPr>
                <w:rFonts w:asciiTheme="minorHAnsi" w:hAnsiTheme="minorHAnsi" w:cstheme="minorHAnsi"/>
                <w:sz w:val="24"/>
                <w:szCs w:val="24"/>
              </w:rPr>
              <w:t xml:space="preserve">czy Wnioskodawca posiada odpowiednie </w:t>
            </w:r>
            <w:r w:rsidRPr="00917607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zasoby techniczne (posiadana infrastruktura);</w:t>
            </w:r>
          </w:p>
          <w:p w14:paraId="225953EA" w14:textId="785F9571" w:rsidR="00557979" w:rsidRDefault="00557979" w:rsidP="00557979">
            <w:pPr>
              <w:pStyle w:val="Tekstkomentarza"/>
              <w:widowControl w:val="0"/>
              <w:numPr>
                <w:ilvl w:val="0"/>
                <w:numId w:val="24"/>
              </w:numPr>
              <w:autoSpaceDE w:val="0"/>
              <w:autoSpaceDN w:val="0"/>
              <w:spacing w:line="276" w:lineRule="auto"/>
              <w:ind w:right="74"/>
              <w:rPr>
                <w:rFonts w:asciiTheme="minorHAnsi" w:hAnsiTheme="minorHAnsi" w:cstheme="minorHAnsi"/>
                <w:sz w:val="24"/>
                <w:szCs w:val="24"/>
              </w:rPr>
            </w:pPr>
            <w:r w:rsidRPr="00917607">
              <w:rPr>
                <w:rFonts w:asciiTheme="minorHAnsi" w:hAnsiTheme="minorHAnsi" w:cstheme="minorHAnsi"/>
                <w:sz w:val="24"/>
                <w:szCs w:val="24"/>
              </w:rPr>
              <w:t>czy zakres projektu, sposób wykonania, okres realizacji umożliwiają realizację projektu;</w:t>
            </w:r>
          </w:p>
          <w:p w14:paraId="05F50E4F" w14:textId="14EF6566" w:rsidR="009B46F5" w:rsidRPr="00917607" w:rsidRDefault="009B46F5" w:rsidP="00557979">
            <w:pPr>
              <w:pStyle w:val="Tekstkomentarza"/>
              <w:widowControl w:val="0"/>
              <w:numPr>
                <w:ilvl w:val="0"/>
                <w:numId w:val="24"/>
              </w:numPr>
              <w:autoSpaceDE w:val="0"/>
              <w:autoSpaceDN w:val="0"/>
              <w:spacing w:line="276" w:lineRule="auto"/>
              <w:ind w:right="7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</w:t>
            </w:r>
            <w:r>
              <w:rPr>
                <w:sz w:val="24"/>
                <w:szCs w:val="24"/>
              </w:rPr>
              <w:t>z</w:t>
            </w:r>
            <w:r>
              <w:rPr>
                <w:sz w:val="24"/>
                <w:szCs w:val="24"/>
                <w:lang w:val="pl-PL"/>
              </w:rPr>
              <w:t xml:space="preserve">y </w:t>
            </w:r>
            <w:r w:rsidR="00DE7A97">
              <w:rPr>
                <w:sz w:val="24"/>
                <w:szCs w:val="24"/>
                <w:lang w:val="pl-PL"/>
              </w:rPr>
              <w:t>p</w:t>
            </w:r>
            <w:r>
              <w:rPr>
                <w:sz w:val="24"/>
                <w:szCs w:val="24"/>
                <w:lang w:val="pl-PL"/>
              </w:rPr>
              <w:t xml:space="preserve">artnerzy wykazani w umowie </w:t>
            </w:r>
            <w:r w:rsidR="00020852">
              <w:rPr>
                <w:sz w:val="24"/>
                <w:szCs w:val="24"/>
                <w:lang w:val="pl-PL"/>
              </w:rPr>
              <w:t>o realizacji projektu w partnerstwie</w:t>
            </w:r>
            <w:r>
              <w:rPr>
                <w:sz w:val="24"/>
                <w:szCs w:val="24"/>
                <w:lang w:val="pl-PL"/>
              </w:rPr>
              <w:t xml:space="preserve"> spełniają warunek </w:t>
            </w:r>
            <w:r w:rsidR="00E7081C">
              <w:rPr>
                <w:sz w:val="24"/>
                <w:szCs w:val="24"/>
                <w:lang w:val="pl-PL"/>
              </w:rPr>
              <w:t xml:space="preserve">wykazany w art. 39 ust. 13 </w:t>
            </w:r>
            <w:r w:rsidR="002051C7">
              <w:rPr>
                <w:sz w:val="24"/>
                <w:szCs w:val="24"/>
                <w:lang w:val="pl-PL"/>
              </w:rPr>
              <w:t>ustawy z dnia 28 kwietnia 2022 r. o zasadach realizacji zadań finansowanych ze środków europejskich w pespektywie finansowej 2021 – 2027</w:t>
            </w:r>
            <w:r w:rsidR="009C3224">
              <w:rPr>
                <w:sz w:val="24"/>
                <w:szCs w:val="24"/>
                <w:lang w:val="pl-PL"/>
              </w:rPr>
              <w:t xml:space="preserve"> z późn. zm</w:t>
            </w:r>
            <w:r w:rsidR="00DE7A97">
              <w:rPr>
                <w:sz w:val="24"/>
                <w:szCs w:val="24"/>
                <w:lang w:val="pl-PL"/>
              </w:rPr>
              <w:t>.</w:t>
            </w:r>
            <w:r w:rsidR="009C3224">
              <w:rPr>
                <w:sz w:val="24"/>
                <w:szCs w:val="24"/>
                <w:lang w:val="pl-PL"/>
              </w:rPr>
              <w:t xml:space="preserve"> oraz czy celowe jest powołanie </w:t>
            </w:r>
            <w:r w:rsidR="00020852">
              <w:rPr>
                <w:sz w:val="24"/>
                <w:szCs w:val="24"/>
                <w:lang w:val="pl-PL"/>
              </w:rPr>
              <w:t>partnerstwa</w:t>
            </w:r>
            <w:r w:rsidR="00D96CD3">
              <w:rPr>
                <w:sz w:val="24"/>
                <w:szCs w:val="24"/>
                <w:lang w:val="pl-PL"/>
              </w:rPr>
              <w:t xml:space="preserve"> (jeśli dotyczy)</w:t>
            </w:r>
            <w:r w:rsidR="002051C7">
              <w:rPr>
                <w:sz w:val="24"/>
                <w:szCs w:val="24"/>
                <w:lang w:val="pl-PL"/>
              </w:rPr>
              <w:t xml:space="preserve">. </w:t>
            </w:r>
          </w:p>
          <w:p w14:paraId="57F4F12D" w14:textId="77777777" w:rsidR="00557979" w:rsidRPr="00917607" w:rsidRDefault="00557979" w:rsidP="00557979">
            <w:pPr>
              <w:pStyle w:val="Tekstkomentarza"/>
              <w:widowControl w:val="0"/>
              <w:numPr>
                <w:ilvl w:val="0"/>
                <w:numId w:val="25"/>
              </w:numPr>
              <w:autoSpaceDE w:val="0"/>
              <w:autoSpaceDN w:val="0"/>
              <w:spacing w:before="120" w:line="276" w:lineRule="auto"/>
              <w:ind w:right="74"/>
              <w:rPr>
                <w:rFonts w:asciiTheme="minorHAnsi" w:hAnsiTheme="minorHAnsi" w:cstheme="minorHAnsi"/>
                <w:sz w:val="24"/>
                <w:szCs w:val="24"/>
              </w:rPr>
            </w:pPr>
            <w:r w:rsidRPr="00917607">
              <w:rPr>
                <w:rFonts w:asciiTheme="minorHAnsi" w:hAnsiTheme="minorHAnsi" w:cstheme="minorHAnsi"/>
                <w:sz w:val="24"/>
                <w:szCs w:val="24"/>
              </w:rPr>
              <w:t>Potencjał administracyjny – weryfikowane będzie:</w:t>
            </w:r>
          </w:p>
          <w:p w14:paraId="6AD53BE3" w14:textId="77777777" w:rsidR="00557979" w:rsidRPr="00917607" w:rsidRDefault="00557979" w:rsidP="00557979">
            <w:pPr>
              <w:pStyle w:val="Tekstkomentarza"/>
              <w:widowControl w:val="0"/>
              <w:numPr>
                <w:ilvl w:val="0"/>
                <w:numId w:val="26"/>
              </w:numPr>
              <w:autoSpaceDE w:val="0"/>
              <w:autoSpaceDN w:val="0"/>
              <w:spacing w:line="276" w:lineRule="auto"/>
              <w:ind w:right="74"/>
              <w:rPr>
                <w:rFonts w:asciiTheme="minorHAnsi" w:hAnsiTheme="minorHAnsi" w:cstheme="minorHAnsi"/>
                <w:sz w:val="24"/>
                <w:szCs w:val="24"/>
              </w:rPr>
            </w:pPr>
            <w:r w:rsidRPr="00917607">
              <w:rPr>
                <w:rFonts w:asciiTheme="minorHAnsi" w:hAnsiTheme="minorHAnsi" w:cstheme="minorHAnsi"/>
                <w:sz w:val="24"/>
                <w:szCs w:val="24"/>
              </w:rPr>
              <w:t>czy posiadane pozwolenia, zezwolenia umożliwiają realizację projektu;</w:t>
            </w:r>
          </w:p>
          <w:p w14:paraId="11676CED" w14:textId="77777777" w:rsidR="00557979" w:rsidRPr="00917607" w:rsidRDefault="00557979" w:rsidP="00557979">
            <w:pPr>
              <w:pStyle w:val="Tekstkomentarza"/>
              <w:widowControl w:val="0"/>
              <w:numPr>
                <w:ilvl w:val="0"/>
                <w:numId w:val="26"/>
              </w:numPr>
              <w:autoSpaceDE w:val="0"/>
              <w:autoSpaceDN w:val="0"/>
              <w:spacing w:line="276" w:lineRule="auto"/>
              <w:ind w:right="74"/>
              <w:rPr>
                <w:rFonts w:asciiTheme="minorHAnsi" w:hAnsiTheme="minorHAnsi" w:cstheme="minorHAnsi"/>
                <w:sz w:val="24"/>
                <w:szCs w:val="24"/>
              </w:rPr>
            </w:pPr>
            <w:r w:rsidRPr="00917607">
              <w:rPr>
                <w:rFonts w:asciiTheme="minorHAnsi" w:hAnsiTheme="minorHAnsi" w:cstheme="minorHAnsi"/>
                <w:sz w:val="24"/>
                <w:szCs w:val="24"/>
              </w:rPr>
              <w:t>czy spełnione są wymogi formalno-prawne i ich status (patenty, licencje, umowy - jeśli inwestycja wymaga);</w:t>
            </w:r>
          </w:p>
          <w:p w14:paraId="47CA8482" w14:textId="77777777" w:rsidR="00557979" w:rsidRPr="00917607" w:rsidRDefault="00557979" w:rsidP="00557979">
            <w:pPr>
              <w:pStyle w:val="Tekstkomentarza"/>
              <w:widowControl w:val="0"/>
              <w:numPr>
                <w:ilvl w:val="0"/>
                <w:numId w:val="26"/>
              </w:numPr>
              <w:autoSpaceDE w:val="0"/>
              <w:autoSpaceDN w:val="0"/>
              <w:spacing w:line="276" w:lineRule="auto"/>
              <w:ind w:right="74"/>
              <w:rPr>
                <w:rFonts w:asciiTheme="minorHAnsi" w:hAnsiTheme="minorHAnsi" w:cstheme="minorHAnsi"/>
                <w:sz w:val="24"/>
                <w:szCs w:val="24"/>
              </w:rPr>
            </w:pPr>
            <w:r w:rsidRPr="00917607">
              <w:rPr>
                <w:rFonts w:asciiTheme="minorHAnsi" w:hAnsiTheme="minorHAnsi" w:cstheme="minorHAnsi"/>
                <w:sz w:val="24"/>
                <w:szCs w:val="24"/>
              </w:rPr>
              <w:t xml:space="preserve">czy Wnioskodawca zweryfikował kwestie dotyczące własności intelektualnej w projekcie – Wnioskodawca zbadał, iż nie ma przeciwskazań do prowadzenia zaplanowanych badań w zakresie własności intelektualnej, dysponuje niezbędnymi do </w:t>
            </w:r>
            <w:r w:rsidRPr="00917607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wdrożenia prawami oraz zapewni ich ochronę;</w:t>
            </w:r>
          </w:p>
          <w:p w14:paraId="3F4A42D9" w14:textId="77777777" w:rsidR="00557979" w:rsidRPr="00917607" w:rsidRDefault="00557979" w:rsidP="000D4A45">
            <w:pPr>
              <w:pStyle w:val="Tekstkomentarza"/>
              <w:widowControl w:val="0"/>
              <w:autoSpaceDE w:val="0"/>
              <w:autoSpaceDN w:val="0"/>
              <w:spacing w:before="120" w:line="276" w:lineRule="auto"/>
              <w:ind w:right="74"/>
              <w:rPr>
                <w:rFonts w:asciiTheme="minorHAnsi" w:hAnsiTheme="minorHAnsi" w:cstheme="minorHAnsi"/>
                <w:sz w:val="24"/>
                <w:szCs w:val="24"/>
              </w:rPr>
            </w:pPr>
            <w:r w:rsidRPr="00917607">
              <w:rPr>
                <w:rFonts w:asciiTheme="minorHAnsi" w:hAnsiTheme="minorHAnsi" w:cstheme="minorHAnsi"/>
                <w:sz w:val="24"/>
                <w:szCs w:val="24"/>
              </w:rPr>
              <w:t>W przypadku realizacji 2 typu projektu należy mieć na względzie, iż ocena potencjału finansowego, organizacyjnego i administracyjnego powinna obejmować nie tylko sam proces przeprowadzenia prac, ale możliwość Wnioskodawcy do komercjalizacji wyników badań;</w:t>
            </w:r>
          </w:p>
          <w:p w14:paraId="1EF34D96" w14:textId="77777777" w:rsidR="00557979" w:rsidRPr="00917607" w:rsidRDefault="00557979" w:rsidP="000D4A45">
            <w:pPr>
              <w:pStyle w:val="TableParagraph"/>
              <w:spacing w:before="120" w:after="120" w:line="276" w:lineRule="auto"/>
              <w:ind w:right="74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Do oceny potencjału organizacyjnego i administracyjnego Wnioskodawcy wzięty zostanie pod uwagę zarówno stan posiadany na moment złożenia wniosku jak i stan deklaratywny przedstawiony w dokumentacji aplikacyjnej.</w:t>
            </w:r>
            <w:r w:rsidRPr="00917607">
              <w:rPr>
                <w:rFonts w:cstheme="minorHAnsi"/>
                <w:sz w:val="24"/>
                <w:szCs w:val="24"/>
              </w:rPr>
              <w:tab/>
            </w:r>
          </w:p>
          <w:p w14:paraId="76F4234B" w14:textId="3134D2DA" w:rsidR="00557979" w:rsidRPr="00917607" w:rsidRDefault="00557979" w:rsidP="000D4A45">
            <w:pPr>
              <w:pStyle w:val="TableParagraph"/>
              <w:spacing w:before="120" w:line="276" w:lineRule="auto"/>
              <w:ind w:right="74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Kryterium nie jest spełnione, kiedy Wnioskodawca nie spełnia przynajmniej jednego z wyżej wymienionych aspektów.</w:t>
            </w:r>
          </w:p>
          <w:p w14:paraId="0EFAF01B" w14:textId="77777777" w:rsidR="00557979" w:rsidRPr="00917607" w:rsidRDefault="00557979" w:rsidP="000D4A45">
            <w:pPr>
              <w:pStyle w:val="TableParagraph"/>
              <w:spacing w:before="120" w:line="276" w:lineRule="auto"/>
              <w:ind w:right="74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Kryterium obowiązuje od momentu aplikowania przez cały okres realizacji projektu.</w:t>
            </w:r>
          </w:p>
        </w:tc>
        <w:tc>
          <w:tcPr>
            <w:tcW w:w="2010" w:type="dxa"/>
          </w:tcPr>
          <w:p w14:paraId="4BD9F906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</w:tc>
        <w:tc>
          <w:tcPr>
            <w:tcW w:w="1347" w:type="dxa"/>
          </w:tcPr>
          <w:p w14:paraId="04334462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 xml:space="preserve">Zero-jedynkowo </w:t>
            </w:r>
          </w:p>
          <w:p w14:paraId="3DD317FA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34" w:type="dxa"/>
          </w:tcPr>
          <w:p w14:paraId="664BAA62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557979" w:rsidRPr="00917607" w14:paraId="37E3E8B0" w14:textId="77777777" w:rsidTr="00283478">
        <w:tc>
          <w:tcPr>
            <w:tcW w:w="636" w:type="dxa"/>
          </w:tcPr>
          <w:p w14:paraId="1264116D" w14:textId="77777777" w:rsidR="00557979" w:rsidRPr="00917607" w:rsidRDefault="00557979" w:rsidP="00557979">
            <w:pPr>
              <w:pStyle w:val="Akapitzlist"/>
              <w:numPr>
                <w:ilvl w:val="0"/>
                <w:numId w:val="20"/>
              </w:numPr>
              <w:spacing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09" w:type="dxa"/>
          </w:tcPr>
          <w:p w14:paraId="23FD4A75" w14:textId="77777777" w:rsidR="00557979" w:rsidRPr="00917607" w:rsidRDefault="00557979" w:rsidP="000D4A45">
            <w:pPr>
              <w:pStyle w:val="TableParagraph"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pacing w:val="-2"/>
                <w:sz w:val="24"/>
                <w:szCs w:val="24"/>
              </w:rPr>
              <w:t>Metodologia projektu</w:t>
            </w:r>
          </w:p>
        </w:tc>
        <w:tc>
          <w:tcPr>
            <w:tcW w:w="4986" w:type="dxa"/>
          </w:tcPr>
          <w:p w14:paraId="471E2566" w14:textId="77777777" w:rsidR="00557979" w:rsidRPr="00917607" w:rsidRDefault="00557979" w:rsidP="000D4A45">
            <w:pPr>
              <w:pStyle w:val="TableParagraph"/>
              <w:spacing w:line="276" w:lineRule="auto"/>
              <w:ind w:right="74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W</w:t>
            </w:r>
            <w:r w:rsidRPr="00917607">
              <w:rPr>
                <w:rFonts w:cstheme="minorHAnsi"/>
                <w:spacing w:val="-4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ramach</w:t>
            </w:r>
            <w:r w:rsidRPr="00917607">
              <w:rPr>
                <w:rFonts w:cstheme="minorHAnsi"/>
                <w:spacing w:val="-4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kryterium</w:t>
            </w:r>
            <w:r w:rsidRPr="00917607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ocenie</w:t>
            </w:r>
            <w:r w:rsidRPr="00917607">
              <w:rPr>
                <w:rFonts w:cstheme="minorHAnsi"/>
                <w:spacing w:val="-2"/>
                <w:sz w:val="24"/>
                <w:szCs w:val="24"/>
              </w:rPr>
              <w:t xml:space="preserve"> podlega:</w:t>
            </w:r>
          </w:p>
          <w:p w14:paraId="6A8D8B0D" w14:textId="77777777" w:rsidR="00557979" w:rsidRPr="00917607" w:rsidRDefault="00557979" w:rsidP="00557979">
            <w:pPr>
              <w:pStyle w:val="TableParagraph"/>
              <w:numPr>
                <w:ilvl w:val="0"/>
                <w:numId w:val="27"/>
              </w:numPr>
              <w:tabs>
                <w:tab w:val="left" w:pos="244"/>
              </w:tabs>
              <w:spacing w:line="276" w:lineRule="auto"/>
              <w:ind w:right="54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czy</w:t>
            </w:r>
            <w:r w:rsidRPr="00917607">
              <w:rPr>
                <w:rFonts w:cstheme="minorHAnsi"/>
                <w:spacing w:val="26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cel</w:t>
            </w:r>
            <w:r w:rsidRPr="00917607">
              <w:rPr>
                <w:rFonts w:cstheme="minorHAnsi"/>
                <w:spacing w:val="25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i</w:t>
            </w:r>
            <w:r w:rsidRPr="00917607">
              <w:rPr>
                <w:rFonts w:cstheme="minorHAnsi"/>
                <w:spacing w:val="25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przedmiot</w:t>
            </w:r>
            <w:r w:rsidRPr="00917607">
              <w:rPr>
                <w:rFonts w:cstheme="minorHAnsi"/>
                <w:spacing w:val="26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projektu</w:t>
            </w:r>
            <w:r w:rsidRPr="00917607">
              <w:rPr>
                <w:rFonts w:cstheme="minorHAnsi"/>
                <w:spacing w:val="24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odpowiada</w:t>
            </w:r>
            <w:r w:rsidRPr="00917607">
              <w:rPr>
                <w:rFonts w:cstheme="minorHAnsi"/>
                <w:spacing w:val="25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na</w:t>
            </w:r>
            <w:r w:rsidRPr="00917607">
              <w:rPr>
                <w:rFonts w:cstheme="minorHAnsi"/>
                <w:spacing w:val="25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zidentyfikowany oraz</w:t>
            </w:r>
            <w:r w:rsidRPr="00917607">
              <w:rPr>
                <w:rFonts w:cstheme="minorHAnsi"/>
                <w:spacing w:val="24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precyzyjnie przedstawiony we wniosku problem;</w:t>
            </w:r>
          </w:p>
          <w:p w14:paraId="531C591F" w14:textId="77777777" w:rsidR="00557979" w:rsidRPr="00917607" w:rsidRDefault="00557979" w:rsidP="00557979">
            <w:pPr>
              <w:pStyle w:val="TableParagraph"/>
              <w:numPr>
                <w:ilvl w:val="0"/>
                <w:numId w:val="27"/>
              </w:numPr>
              <w:tabs>
                <w:tab w:val="left" w:pos="222"/>
              </w:tabs>
              <w:spacing w:line="276" w:lineRule="auto"/>
              <w:ind w:right="54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lastRenderedPageBreak/>
              <w:t>czy</w:t>
            </w:r>
            <w:r w:rsidRPr="00917607">
              <w:rPr>
                <w:rFonts w:cstheme="minorHAnsi"/>
                <w:spacing w:val="40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przedstawiono informacje dotyczące</w:t>
            </w:r>
            <w:r w:rsidRPr="00917607">
              <w:rPr>
                <w:rFonts w:cstheme="minorHAnsi"/>
                <w:spacing w:val="40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otoczenia</w:t>
            </w:r>
            <w:r w:rsidRPr="00917607">
              <w:rPr>
                <w:rFonts w:cstheme="minorHAnsi"/>
                <w:spacing w:val="40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konkurencyjnego</w:t>
            </w:r>
            <w:r w:rsidRPr="00917607">
              <w:rPr>
                <w:rFonts w:cstheme="minorHAnsi"/>
                <w:spacing w:val="40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związanego</w:t>
            </w:r>
            <w:r w:rsidRPr="00917607">
              <w:rPr>
                <w:rFonts w:cstheme="minorHAnsi"/>
                <w:spacing w:val="40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z</w:t>
            </w:r>
            <w:r w:rsidRPr="00917607">
              <w:rPr>
                <w:rFonts w:cstheme="minorHAnsi"/>
                <w:spacing w:val="40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rezultatem projektu (produkt/technologia/usługa) w sposób umożliwiający przeprowadzenie analizy w powyższym zakresie;</w:t>
            </w:r>
          </w:p>
          <w:p w14:paraId="0193ED95" w14:textId="77777777" w:rsidR="00557979" w:rsidRPr="00917607" w:rsidRDefault="00557979" w:rsidP="00557979">
            <w:pPr>
              <w:pStyle w:val="TableParagraph"/>
              <w:numPr>
                <w:ilvl w:val="0"/>
                <w:numId w:val="27"/>
              </w:numPr>
              <w:tabs>
                <w:tab w:val="left" w:pos="210"/>
              </w:tabs>
              <w:spacing w:line="276" w:lineRule="auto"/>
              <w:ind w:right="54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czy dokonano oceny badania stanu techniki rezultatu projektu;</w:t>
            </w:r>
          </w:p>
          <w:p w14:paraId="230E0F26" w14:textId="77777777" w:rsidR="00557979" w:rsidRPr="00917607" w:rsidRDefault="00557979" w:rsidP="00557979">
            <w:pPr>
              <w:pStyle w:val="TableParagraph"/>
              <w:numPr>
                <w:ilvl w:val="0"/>
                <w:numId w:val="27"/>
              </w:numPr>
              <w:tabs>
                <w:tab w:val="left" w:pos="210"/>
              </w:tabs>
              <w:spacing w:line="276" w:lineRule="auto"/>
              <w:ind w:right="54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czy</w:t>
            </w:r>
            <w:r w:rsidRPr="00917607">
              <w:rPr>
                <w:rFonts w:cstheme="minorHAnsi"/>
                <w:spacing w:val="26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zaplanowane</w:t>
            </w:r>
            <w:r w:rsidRPr="00917607">
              <w:rPr>
                <w:rFonts w:cstheme="minorHAnsi"/>
                <w:spacing w:val="25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zadania</w:t>
            </w:r>
            <w:r w:rsidRPr="00917607">
              <w:rPr>
                <w:rFonts w:cstheme="minorHAnsi"/>
                <w:spacing w:val="25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są</w:t>
            </w:r>
            <w:r w:rsidRPr="00917607">
              <w:rPr>
                <w:rFonts w:cstheme="minorHAnsi"/>
                <w:spacing w:val="28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niezbędne</w:t>
            </w:r>
            <w:r w:rsidRPr="00917607">
              <w:rPr>
                <w:rFonts w:cstheme="minorHAnsi"/>
                <w:spacing w:val="28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do</w:t>
            </w:r>
            <w:r w:rsidRPr="00917607">
              <w:rPr>
                <w:rFonts w:cstheme="minorHAnsi"/>
                <w:spacing w:val="26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osiągnięcia</w:t>
            </w:r>
            <w:r w:rsidRPr="00917607">
              <w:rPr>
                <w:rFonts w:cstheme="minorHAnsi"/>
                <w:spacing w:val="27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celu</w:t>
            </w:r>
            <w:r w:rsidRPr="00917607">
              <w:rPr>
                <w:rFonts w:cstheme="minorHAnsi"/>
                <w:spacing w:val="28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i</w:t>
            </w:r>
            <w:r w:rsidRPr="00917607">
              <w:rPr>
                <w:rFonts w:cstheme="minorHAnsi"/>
                <w:spacing w:val="25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rezultatu,</w:t>
            </w:r>
            <w:r w:rsidRPr="00917607">
              <w:rPr>
                <w:rFonts w:cstheme="minorHAnsi"/>
                <w:spacing w:val="27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a</w:t>
            </w:r>
            <w:r w:rsidRPr="00917607">
              <w:rPr>
                <w:rFonts w:cstheme="minorHAnsi"/>
                <w:spacing w:val="26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pacing w:val="-2"/>
                <w:sz w:val="24"/>
                <w:szCs w:val="24"/>
              </w:rPr>
              <w:t>także</w:t>
            </w:r>
            <w:r w:rsidRPr="00917607">
              <w:rPr>
                <w:rFonts w:cstheme="minorHAnsi"/>
                <w:sz w:val="24"/>
                <w:szCs w:val="24"/>
              </w:rPr>
              <w:t xml:space="preserve"> adekwatne</w:t>
            </w:r>
            <w:r w:rsidRPr="00917607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do</w:t>
            </w:r>
            <w:r w:rsidRPr="00917607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przedstawionego</w:t>
            </w:r>
            <w:r w:rsidRPr="00917607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pacing w:val="-2"/>
                <w:sz w:val="24"/>
                <w:szCs w:val="24"/>
              </w:rPr>
              <w:t>problemu;</w:t>
            </w:r>
          </w:p>
          <w:p w14:paraId="6D67EA1D" w14:textId="64DC8DC8" w:rsidR="00557979" w:rsidRPr="00917607" w:rsidRDefault="00557979" w:rsidP="00557979">
            <w:pPr>
              <w:pStyle w:val="TableParagraph"/>
              <w:numPr>
                <w:ilvl w:val="0"/>
                <w:numId w:val="27"/>
              </w:numPr>
              <w:tabs>
                <w:tab w:val="left" w:pos="210"/>
              </w:tabs>
              <w:spacing w:line="276" w:lineRule="auto"/>
              <w:ind w:right="54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 xml:space="preserve">czy </w:t>
            </w:r>
            <w:r w:rsidR="00B05B0E" w:rsidRPr="00917607">
              <w:rPr>
                <w:rFonts w:cstheme="minorHAnsi"/>
                <w:sz w:val="24"/>
                <w:szCs w:val="24"/>
              </w:rPr>
              <w:t>działania zaplanowane w projekcie stanowią logiczną całość;</w:t>
            </w:r>
          </w:p>
          <w:p w14:paraId="468D408D" w14:textId="5289CF1C" w:rsidR="00557979" w:rsidRPr="00917607" w:rsidRDefault="00557979" w:rsidP="00557979">
            <w:pPr>
              <w:pStyle w:val="TableParagraph"/>
              <w:numPr>
                <w:ilvl w:val="0"/>
                <w:numId w:val="27"/>
              </w:numPr>
              <w:tabs>
                <w:tab w:val="left" w:pos="210"/>
              </w:tabs>
              <w:spacing w:line="276" w:lineRule="auto"/>
              <w:ind w:right="54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czy wskazano kamień milowy (efekt końcowy) każdego z etapów i określono go w sposób mierzalny oraz wskazano wpływ jego nieosiągnięcia na zasadność kontynuacji projektu (wystarczające jest podanie jednego kamienia milowego dla każdego z etapów);</w:t>
            </w:r>
          </w:p>
          <w:p w14:paraId="33F23392" w14:textId="77777777" w:rsidR="00557979" w:rsidRPr="00917607" w:rsidRDefault="00557979" w:rsidP="00557979">
            <w:pPr>
              <w:pStyle w:val="TableParagraph"/>
              <w:numPr>
                <w:ilvl w:val="0"/>
                <w:numId w:val="27"/>
              </w:numPr>
              <w:tabs>
                <w:tab w:val="left" w:pos="210"/>
              </w:tabs>
              <w:spacing w:line="276" w:lineRule="auto"/>
              <w:ind w:right="54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czy</w:t>
            </w:r>
            <w:r w:rsidRPr="00917607">
              <w:rPr>
                <w:rFonts w:cstheme="minorHAnsi"/>
                <w:spacing w:val="73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zidentyfikowano</w:t>
            </w:r>
            <w:r w:rsidRPr="00917607">
              <w:rPr>
                <w:rFonts w:cstheme="minorHAnsi"/>
                <w:spacing w:val="75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i</w:t>
            </w:r>
            <w:r w:rsidRPr="00917607">
              <w:rPr>
                <w:rFonts w:cstheme="minorHAnsi"/>
                <w:spacing w:val="69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opisano</w:t>
            </w:r>
            <w:r w:rsidRPr="00917607">
              <w:rPr>
                <w:rFonts w:cstheme="minorHAnsi"/>
                <w:spacing w:val="73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ewentualne</w:t>
            </w:r>
            <w:r w:rsidRPr="00917607">
              <w:rPr>
                <w:rFonts w:cstheme="minorHAnsi"/>
                <w:spacing w:val="73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ryzyka</w:t>
            </w:r>
            <w:r w:rsidRPr="00917607">
              <w:rPr>
                <w:rFonts w:cstheme="minorHAnsi"/>
                <w:spacing w:val="74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związane</w:t>
            </w:r>
            <w:r w:rsidRPr="00917607">
              <w:rPr>
                <w:rFonts w:cstheme="minorHAnsi"/>
                <w:spacing w:val="74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z</w:t>
            </w:r>
            <w:r w:rsidRPr="00917607">
              <w:rPr>
                <w:rFonts w:cstheme="minorHAnsi"/>
                <w:spacing w:val="71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projektem i przewidziano działania eliminujące lub łagodzące ich skutki.</w:t>
            </w:r>
          </w:p>
          <w:p w14:paraId="6DB1336A" w14:textId="77777777" w:rsidR="00557979" w:rsidRPr="00917607" w:rsidRDefault="00557979" w:rsidP="000D4A45">
            <w:pPr>
              <w:pStyle w:val="TableParagraph"/>
              <w:spacing w:before="120" w:line="276" w:lineRule="auto"/>
              <w:rPr>
                <w:rFonts w:cstheme="minorHAnsi"/>
                <w:spacing w:val="-2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Ponadto,</w:t>
            </w:r>
            <w:r w:rsidRPr="00917607">
              <w:rPr>
                <w:rFonts w:cstheme="minorHAnsi"/>
                <w:spacing w:val="8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w</w:t>
            </w:r>
            <w:r w:rsidRPr="00917607">
              <w:rPr>
                <w:rFonts w:cstheme="minorHAnsi"/>
                <w:spacing w:val="13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ramach</w:t>
            </w:r>
            <w:r w:rsidRPr="00917607">
              <w:rPr>
                <w:rFonts w:cstheme="minorHAnsi"/>
                <w:spacing w:val="13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1</w:t>
            </w:r>
            <w:r w:rsidRPr="00917607">
              <w:rPr>
                <w:rFonts w:cstheme="minorHAnsi"/>
                <w:spacing w:val="13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typu</w:t>
            </w:r>
            <w:r w:rsidRPr="00917607">
              <w:rPr>
                <w:rFonts w:cstheme="minorHAnsi"/>
                <w:spacing w:val="13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projektu</w:t>
            </w:r>
            <w:r w:rsidRPr="00917607">
              <w:rPr>
                <w:rFonts w:cstheme="minorHAnsi"/>
                <w:spacing w:val="12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weryfikacji</w:t>
            </w:r>
            <w:r w:rsidRPr="00917607">
              <w:rPr>
                <w:rFonts w:cstheme="minorHAnsi"/>
                <w:spacing w:val="13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lastRenderedPageBreak/>
              <w:t>podlega</w:t>
            </w:r>
            <w:r w:rsidRPr="00917607">
              <w:rPr>
                <w:rFonts w:cstheme="minorHAnsi"/>
                <w:spacing w:val="14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pacing w:val="-2"/>
                <w:sz w:val="24"/>
                <w:szCs w:val="24"/>
              </w:rPr>
              <w:t xml:space="preserve">przedstawiona </w:t>
            </w:r>
            <w:r w:rsidRPr="00917607">
              <w:rPr>
                <w:rFonts w:cstheme="minorHAnsi"/>
                <w:sz w:val="24"/>
                <w:szCs w:val="24"/>
              </w:rPr>
              <w:t>analiza</w:t>
            </w:r>
            <w:r w:rsidRPr="00917607">
              <w:rPr>
                <w:rFonts w:cstheme="minorHAnsi"/>
                <w:spacing w:val="47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dostępu</w:t>
            </w:r>
            <w:r w:rsidRPr="00917607">
              <w:rPr>
                <w:rFonts w:cstheme="minorHAnsi"/>
                <w:spacing w:val="47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do</w:t>
            </w:r>
            <w:r w:rsidRPr="00917607">
              <w:rPr>
                <w:rFonts w:cstheme="minorHAnsi"/>
                <w:spacing w:val="48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laboratoriów</w:t>
            </w:r>
            <w:r w:rsidRPr="00917607">
              <w:rPr>
                <w:rFonts w:cstheme="minorHAnsi"/>
                <w:spacing w:val="45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w</w:t>
            </w:r>
            <w:r w:rsidRPr="00917607">
              <w:rPr>
                <w:rFonts w:cstheme="minorHAnsi"/>
                <w:spacing w:val="46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regionie</w:t>
            </w:r>
            <w:r w:rsidRPr="00917607">
              <w:rPr>
                <w:rFonts w:cstheme="minorHAnsi"/>
                <w:spacing w:val="44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i</w:t>
            </w:r>
            <w:r w:rsidRPr="00917607">
              <w:rPr>
                <w:rFonts w:cstheme="minorHAnsi"/>
                <w:spacing w:val="45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kraju</w:t>
            </w:r>
            <w:r w:rsidRPr="00917607">
              <w:rPr>
                <w:rFonts w:cstheme="minorHAnsi"/>
                <w:spacing w:val="44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w</w:t>
            </w:r>
            <w:r w:rsidRPr="00917607">
              <w:rPr>
                <w:rFonts w:cstheme="minorHAnsi"/>
                <w:spacing w:val="46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kontekście</w:t>
            </w:r>
            <w:r w:rsidRPr="00917607">
              <w:rPr>
                <w:rFonts w:cstheme="minorHAnsi"/>
                <w:spacing w:val="45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pacing w:val="-2"/>
                <w:sz w:val="24"/>
                <w:szCs w:val="24"/>
              </w:rPr>
              <w:t>zasadności</w:t>
            </w:r>
            <w:r w:rsidRPr="00917607">
              <w:rPr>
                <w:rFonts w:cstheme="minorHAnsi"/>
                <w:sz w:val="24"/>
                <w:szCs w:val="24"/>
              </w:rPr>
              <w:t xml:space="preserve"> realizacji</w:t>
            </w:r>
            <w:r w:rsidRPr="00917607">
              <w:rPr>
                <w:rFonts w:cstheme="minorHAnsi"/>
                <w:spacing w:val="-2"/>
                <w:sz w:val="24"/>
                <w:szCs w:val="24"/>
              </w:rPr>
              <w:t xml:space="preserve"> inwestycji.</w:t>
            </w:r>
          </w:p>
          <w:p w14:paraId="420E5F5F" w14:textId="30549EFB" w:rsidR="00557979" w:rsidRPr="00917607" w:rsidRDefault="00557979" w:rsidP="000D4A45">
            <w:pPr>
              <w:pStyle w:val="TableParagraph"/>
              <w:spacing w:before="120" w:line="276" w:lineRule="auto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Kryterium nie jest spełnione, kiedy projekt nie spełnia wszystkich elementów metodologii.</w:t>
            </w:r>
          </w:p>
          <w:p w14:paraId="3C6D8EB6" w14:textId="77777777" w:rsidR="00557979" w:rsidRPr="00917607" w:rsidRDefault="00557979" w:rsidP="000D4A45">
            <w:pPr>
              <w:pStyle w:val="TableParagraph"/>
              <w:spacing w:before="120" w:line="276" w:lineRule="auto"/>
              <w:ind w:right="74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Kryterium obowiązuje od momentu aplikowania przez cały okres realizacji projektu.</w:t>
            </w:r>
          </w:p>
        </w:tc>
        <w:tc>
          <w:tcPr>
            <w:tcW w:w="2010" w:type="dxa"/>
          </w:tcPr>
          <w:p w14:paraId="5208B5BB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</w:tc>
        <w:tc>
          <w:tcPr>
            <w:tcW w:w="1347" w:type="dxa"/>
          </w:tcPr>
          <w:p w14:paraId="3330AA11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 xml:space="preserve">Zero-jedynkowo </w:t>
            </w:r>
          </w:p>
          <w:p w14:paraId="6CF90D90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34" w:type="dxa"/>
          </w:tcPr>
          <w:p w14:paraId="298A40C7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557979" w:rsidRPr="00917607" w14:paraId="49782FF2" w14:textId="77777777" w:rsidTr="00283478">
        <w:tc>
          <w:tcPr>
            <w:tcW w:w="636" w:type="dxa"/>
          </w:tcPr>
          <w:p w14:paraId="3D626BF9" w14:textId="77777777" w:rsidR="00557979" w:rsidRPr="00917607" w:rsidRDefault="00557979" w:rsidP="00557979">
            <w:pPr>
              <w:pStyle w:val="Akapitzlist"/>
              <w:numPr>
                <w:ilvl w:val="0"/>
                <w:numId w:val="20"/>
              </w:numPr>
              <w:spacing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09" w:type="dxa"/>
          </w:tcPr>
          <w:p w14:paraId="03D5069A" w14:textId="77777777" w:rsidR="00557979" w:rsidRPr="00917607" w:rsidRDefault="00557979" w:rsidP="000D4A45">
            <w:pPr>
              <w:pStyle w:val="TableParagraph"/>
              <w:spacing w:line="276" w:lineRule="auto"/>
              <w:ind w:right="85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pacing w:val="-2"/>
                <w:sz w:val="24"/>
                <w:szCs w:val="24"/>
              </w:rPr>
              <w:t>Realizacja</w:t>
            </w:r>
            <w:r w:rsidRPr="00917607">
              <w:rPr>
                <w:rFonts w:cstheme="minorHAnsi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pacing w:val="-2"/>
                <w:sz w:val="24"/>
                <w:szCs w:val="24"/>
              </w:rPr>
              <w:t>wskaźników</w:t>
            </w:r>
          </w:p>
          <w:p w14:paraId="1E6AFEF0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</w:p>
          <w:p w14:paraId="09C3117C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</w:p>
          <w:p w14:paraId="1B8282CA" w14:textId="77777777" w:rsidR="00557979" w:rsidRPr="00917607" w:rsidRDefault="00557979" w:rsidP="000D4A45">
            <w:pPr>
              <w:pStyle w:val="TableParagraph"/>
              <w:rPr>
                <w:rFonts w:cstheme="minorHAnsi"/>
                <w:spacing w:val="-2"/>
                <w:sz w:val="24"/>
                <w:szCs w:val="24"/>
              </w:rPr>
            </w:pPr>
          </w:p>
        </w:tc>
        <w:tc>
          <w:tcPr>
            <w:tcW w:w="4986" w:type="dxa"/>
          </w:tcPr>
          <w:p w14:paraId="78E03075" w14:textId="77777777" w:rsidR="00557979" w:rsidRPr="00917607" w:rsidRDefault="00557979" w:rsidP="000D4A45">
            <w:pPr>
              <w:pStyle w:val="TableParagraph"/>
              <w:spacing w:line="276" w:lineRule="auto"/>
              <w:ind w:right="53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Weryfikacji podlega:</w:t>
            </w:r>
          </w:p>
          <w:p w14:paraId="4BAFF7BB" w14:textId="77777777" w:rsidR="00557979" w:rsidRPr="00917607" w:rsidRDefault="00557979" w:rsidP="00557979">
            <w:pPr>
              <w:pStyle w:val="TableParagraph"/>
              <w:numPr>
                <w:ilvl w:val="0"/>
                <w:numId w:val="28"/>
              </w:numPr>
              <w:spacing w:line="276" w:lineRule="auto"/>
              <w:ind w:right="74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czy zaplanowane do osiągnięcia w projekcie efekty w postaci wskaźników są możliwe do zrealizowania przy</w:t>
            </w:r>
            <w:r w:rsidRPr="00917607">
              <w:rPr>
                <w:rFonts w:cstheme="minorHAnsi"/>
                <w:spacing w:val="40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pomocy działań zaplanowanych w projekcie;</w:t>
            </w:r>
          </w:p>
          <w:p w14:paraId="38BFAB42" w14:textId="77777777" w:rsidR="00557979" w:rsidRPr="00917607" w:rsidRDefault="00557979" w:rsidP="00557979">
            <w:pPr>
              <w:pStyle w:val="TableParagraph"/>
              <w:numPr>
                <w:ilvl w:val="0"/>
                <w:numId w:val="28"/>
              </w:numPr>
              <w:spacing w:line="276" w:lineRule="auto"/>
              <w:ind w:right="74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czy zaplanowane wskaźniki przyczynią się do osiągnięcia celów i rezultatów zaplanowanych dla działania w SZOP FE SL 2021-2027.</w:t>
            </w:r>
          </w:p>
          <w:p w14:paraId="2C19D327" w14:textId="77777777" w:rsidR="00557979" w:rsidRPr="00917607" w:rsidRDefault="00557979" w:rsidP="000D4A45">
            <w:pPr>
              <w:pStyle w:val="TableParagraph"/>
              <w:spacing w:before="120" w:line="276" w:lineRule="auto"/>
              <w:ind w:right="74"/>
              <w:rPr>
                <w:rFonts w:cstheme="minorHAnsi"/>
                <w:spacing w:val="65"/>
                <w:w w:val="150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W przypadku przeprowadzenia nieprawidłowego oszacowania (wartość docelowa wskaźnika jest zaniżona lub zawyżona), Oceniający ma możliwość dokonania korekty uwzględniającej wskazanie prawidłowej wartości</w:t>
            </w:r>
            <w:r w:rsidRPr="00917607">
              <w:rPr>
                <w:rFonts w:cstheme="minorHAnsi"/>
                <w:spacing w:val="65"/>
                <w:w w:val="150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wskaźnika.</w:t>
            </w:r>
          </w:p>
          <w:p w14:paraId="75C64047" w14:textId="77777777" w:rsidR="00557979" w:rsidRPr="00917607" w:rsidRDefault="00557979" w:rsidP="000D4A45">
            <w:pPr>
              <w:pStyle w:val="TableParagraph"/>
              <w:spacing w:before="120" w:line="276" w:lineRule="auto"/>
              <w:ind w:right="74"/>
              <w:rPr>
                <w:rFonts w:cstheme="minorHAnsi"/>
                <w:spacing w:val="-2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Procedura</w:t>
            </w:r>
            <w:r w:rsidRPr="00917607">
              <w:rPr>
                <w:rFonts w:cstheme="minorHAnsi"/>
                <w:spacing w:val="65"/>
                <w:w w:val="150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korekty</w:t>
            </w:r>
            <w:r w:rsidRPr="00917607">
              <w:rPr>
                <w:rFonts w:cstheme="minorHAnsi"/>
                <w:spacing w:val="66"/>
                <w:w w:val="150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wskaźników</w:t>
            </w:r>
            <w:r w:rsidRPr="00917607">
              <w:rPr>
                <w:rFonts w:cstheme="minorHAnsi"/>
                <w:spacing w:val="66"/>
                <w:w w:val="150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zostanie</w:t>
            </w:r>
            <w:r w:rsidRPr="00917607">
              <w:rPr>
                <w:rFonts w:cstheme="minorHAnsi"/>
                <w:spacing w:val="66"/>
                <w:w w:val="150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określona</w:t>
            </w:r>
            <w:r w:rsidRPr="00917607">
              <w:rPr>
                <w:rFonts w:cstheme="minorHAnsi"/>
                <w:spacing w:val="63"/>
                <w:w w:val="150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pacing w:val="-10"/>
                <w:sz w:val="24"/>
                <w:szCs w:val="24"/>
              </w:rPr>
              <w:t>w</w:t>
            </w:r>
            <w:r w:rsidRPr="00917607">
              <w:rPr>
                <w:rFonts w:cstheme="minorHAnsi"/>
                <w:sz w:val="24"/>
                <w:szCs w:val="24"/>
              </w:rPr>
              <w:t xml:space="preserve">  Regulaminie</w:t>
            </w:r>
            <w:r w:rsidRPr="00917607">
              <w:rPr>
                <w:rFonts w:cstheme="minorHAnsi"/>
                <w:spacing w:val="-4"/>
                <w:sz w:val="24"/>
                <w:szCs w:val="24"/>
              </w:rPr>
              <w:t xml:space="preserve"> w</w:t>
            </w:r>
            <w:r w:rsidRPr="00917607">
              <w:rPr>
                <w:rFonts w:cstheme="minorHAnsi"/>
                <w:spacing w:val="-2"/>
                <w:sz w:val="24"/>
                <w:szCs w:val="24"/>
              </w:rPr>
              <w:t>yboru projektów.</w:t>
            </w:r>
            <w:r w:rsidRPr="00917607">
              <w:rPr>
                <w:rFonts w:cstheme="minorHAnsi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pacing w:val="-2"/>
                <w:sz w:val="24"/>
                <w:szCs w:val="24"/>
              </w:rPr>
              <w:lastRenderedPageBreak/>
              <w:t>W sytuacji konieczności dokonania korekty w ramach przedmiotowego kryterium, Wnioskodawca zostanie poproszony o stosowną poprawę wniosku przed podpisaniem umowy o dofinansowanie.</w:t>
            </w:r>
          </w:p>
          <w:p w14:paraId="519CDE13" w14:textId="5887BA2B" w:rsidR="00557979" w:rsidRPr="00917607" w:rsidRDefault="00557979" w:rsidP="000D4A45">
            <w:pPr>
              <w:pStyle w:val="TableParagraph"/>
              <w:spacing w:before="120" w:line="276" w:lineRule="auto"/>
              <w:ind w:right="74"/>
              <w:rPr>
                <w:rFonts w:cstheme="minorHAnsi"/>
                <w:spacing w:val="65"/>
                <w:w w:val="150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Kryterium nie jest spełnione, kiedy zakres działań jest niewystarczający do osiągnięcia wskaźników.</w:t>
            </w:r>
          </w:p>
          <w:p w14:paraId="0A006987" w14:textId="77777777" w:rsidR="00557979" w:rsidRPr="00917607" w:rsidRDefault="00557979" w:rsidP="000D4A45">
            <w:pPr>
              <w:pStyle w:val="TableParagraph"/>
              <w:spacing w:before="120" w:line="276" w:lineRule="auto"/>
              <w:ind w:right="74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Kryterium obowiązuje od momentu aplikowania przez cały okres realizacji projektu.</w:t>
            </w:r>
          </w:p>
        </w:tc>
        <w:tc>
          <w:tcPr>
            <w:tcW w:w="2010" w:type="dxa"/>
          </w:tcPr>
          <w:p w14:paraId="4CDD25BA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</w:tc>
        <w:tc>
          <w:tcPr>
            <w:tcW w:w="1347" w:type="dxa"/>
          </w:tcPr>
          <w:p w14:paraId="5AFD2790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 xml:space="preserve">Zero-jedynkowo </w:t>
            </w:r>
          </w:p>
          <w:p w14:paraId="3CE394BB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34" w:type="dxa"/>
          </w:tcPr>
          <w:p w14:paraId="01CDA679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557979" w:rsidRPr="00917607" w14:paraId="512710CD" w14:textId="77777777" w:rsidTr="00283478">
        <w:tc>
          <w:tcPr>
            <w:tcW w:w="636" w:type="dxa"/>
          </w:tcPr>
          <w:p w14:paraId="22D43567" w14:textId="77777777" w:rsidR="00557979" w:rsidRPr="00917607" w:rsidRDefault="00557979" w:rsidP="00557979">
            <w:pPr>
              <w:pStyle w:val="Akapitzlist"/>
              <w:numPr>
                <w:ilvl w:val="0"/>
                <w:numId w:val="20"/>
              </w:numPr>
              <w:spacing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09" w:type="dxa"/>
          </w:tcPr>
          <w:p w14:paraId="42117CC5" w14:textId="77777777" w:rsidR="00557979" w:rsidRPr="00917607" w:rsidRDefault="00557979" w:rsidP="000D4A45">
            <w:pPr>
              <w:pStyle w:val="TableParagraph"/>
              <w:spacing w:line="276" w:lineRule="auto"/>
              <w:ind w:right="85"/>
              <w:rPr>
                <w:rFonts w:cstheme="minorHAnsi"/>
                <w:spacing w:val="-2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 xml:space="preserve">Zasadność i </w:t>
            </w:r>
            <w:r w:rsidRPr="00917607">
              <w:rPr>
                <w:rFonts w:cstheme="minorHAnsi"/>
                <w:spacing w:val="-2"/>
                <w:sz w:val="24"/>
                <w:szCs w:val="24"/>
              </w:rPr>
              <w:t>odpowiednia wysokość wydatków</w:t>
            </w:r>
          </w:p>
        </w:tc>
        <w:tc>
          <w:tcPr>
            <w:tcW w:w="4986" w:type="dxa"/>
          </w:tcPr>
          <w:p w14:paraId="33EC6EEE" w14:textId="77777777" w:rsidR="00557979" w:rsidRPr="00917607" w:rsidRDefault="00557979" w:rsidP="000D4A45">
            <w:pPr>
              <w:pStyle w:val="TableParagraph"/>
              <w:spacing w:line="276" w:lineRule="auto"/>
              <w:ind w:right="74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Ocenie podlega, czy wszystkie wydatki są zasadne z punktu widzenia realizacji i wykonalności inwestycji, oraz czy ich wysokość jest porównywalna z cenami rynkowymi.</w:t>
            </w:r>
          </w:p>
          <w:p w14:paraId="10686061" w14:textId="69FDED45" w:rsidR="00557979" w:rsidRPr="00917607" w:rsidRDefault="00557979" w:rsidP="000D4A45">
            <w:pPr>
              <w:pStyle w:val="TableParagraph"/>
              <w:spacing w:before="120" w:after="120" w:line="276" w:lineRule="auto"/>
              <w:ind w:right="74"/>
              <w:rPr>
                <w:rFonts w:cstheme="minorHAnsi"/>
                <w:spacing w:val="-2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Oceniający ma możliwość korekty wydatków w przypadku uznania ich za</w:t>
            </w:r>
            <w:r w:rsidRPr="00917607">
              <w:rPr>
                <w:rFonts w:cstheme="minorHAnsi"/>
                <w:spacing w:val="40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 xml:space="preserve">niezasadne lub o zawyżonej wartości. Poziom obniżenia lub uznanie wydatku za nieuzasadnione nie może przekroczyć </w:t>
            </w:r>
            <w:r w:rsidRPr="00917607">
              <w:rPr>
                <w:rFonts w:cstheme="minorHAnsi"/>
                <w:b/>
                <w:bCs/>
                <w:sz w:val="24"/>
                <w:szCs w:val="24"/>
              </w:rPr>
              <w:t>20%</w:t>
            </w:r>
            <w:r w:rsidRPr="00917607">
              <w:rPr>
                <w:rFonts w:cstheme="minorHAnsi"/>
                <w:sz w:val="24"/>
                <w:szCs w:val="24"/>
              </w:rPr>
              <w:t xml:space="preserve"> wartości całkowitych wydatków kwalifikowanych projektu. Oceniający dany wniosek wypracowują stanowisko</w:t>
            </w:r>
            <w:r w:rsidRPr="00917607">
              <w:rPr>
                <w:rFonts w:cstheme="minorHAnsi"/>
                <w:spacing w:val="14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odnośnie</w:t>
            </w:r>
            <w:r w:rsidRPr="00917607">
              <w:rPr>
                <w:rFonts w:cstheme="minorHAnsi"/>
                <w:spacing w:val="16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korekty</w:t>
            </w:r>
            <w:r w:rsidRPr="00917607">
              <w:rPr>
                <w:rFonts w:cstheme="minorHAnsi"/>
                <w:spacing w:val="14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wydatków</w:t>
            </w:r>
            <w:r w:rsidRPr="00917607">
              <w:rPr>
                <w:rFonts w:cstheme="minorHAnsi"/>
                <w:spacing w:val="16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i</w:t>
            </w:r>
            <w:r w:rsidRPr="00917607">
              <w:rPr>
                <w:rFonts w:cstheme="minorHAnsi"/>
                <w:spacing w:val="14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odnotowują</w:t>
            </w:r>
            <w:r w:rsidRPr="00917607">
              <w:rPr>
                <w:rFonts w:cstheme="minorHAnsi"/>
                <w:spacing w:val="15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ten</w:t>
            </w:r>
            <w:r w:rsidRPr="00917607">
              <w:rPr>
                <w:rFonts w:cstheme="minorHAnsi"/>
                <w:spacing w:val="15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fakt</w:t>
            </w:r>
            <w:r w:rsidRPr="00917607">
              <w:rPr>
                <w:rFonts w:cstheme="minorHAnsi"/>
                <w:spacing w:val="14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na</w:t>
            </w:r>
            <w:r w:rsidRPr="00917607">
              <w:rPr>
                <w:rFonts w:cstheme="minorHAnsi"/>
                <w:spacing w:val="15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karcie</w:t>
            </w:r>
            <w:r w:rsidRPr="00917607">
              <w:rPr>
                <w:rFonts w:cstheme="minorHAnsi"/>
                <w:spacing w:val="17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pacing w:val="-2"/>
                <w:sz w:val="24"/>
                <w:szCs w:val="24"/>
              </w:rPr>
              <w:t>oceny</w:t>
            </w:r>
            <w:r w:rsidRPr="00917607">
              <w:rPr>
                <w:rFonts w:cstheme="minorHAnsi"/>
                <w:sz w:val="24"/>
                <w:szCs w:val="24"/>
              </w:rPr>
              <w:t xml:space="preserve"> merytorycznej. Jeżeli więcej niż </w:t>
            </w:r>
            <w:r w:rsidRPr="00917607">
              <w:rPr>
                <w:rFonts w:cstheme="minorHAnsi"/>
                <w:b/>
                <w:bCs/>
                <w:sz w:val="24"/>
                <w:szCs w:val="24"/>
              </w:rPr>
              <w:t>20%</w:t>
            </w:r>
            <w:r w:rsidRPr="00917607">
              <w:rPr>
                <w:rFonts w:cstheme="minorHAnsi"/>
                <w:sz w:val="24"/>
                <w:szCs w:val="24"/>
              </w:rPr>
              <w:t xml:space="preserve"> wartości wydatków kwalifikowanych</w:t>
            </w:r>
            <w:r w:rsidRPr="00917607">
              <w:rPr>
                <w:rFonts w:cstheme="minorHAnsi"/>
                <w:spacing w:val="37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jest</w:t>
            </w:r>
            <w:r w:rsidRPr="00917607">
              <w:rPr>
                <w:rFonts w:cstheme="minorHAnsi"/>
                <w:spacing w:val="36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lastRenderedPageBreak/>
              <w:t>nieuzasadnione</w:t>
            </w:r>
            <w:r w:rsidRPr="00917607">
              <w:rPr>
                <w:rFonts w:cstheme="minorHAnsi"/>
                <w:spacing w:val="39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lub</w:t>
            </w:r>
            <w:r w:rsidRPr="00917607">
              <w:rPr>
                <w:rFonts w:cstheme="minorHAnsi"/>
                <w:spacing w:val="37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zawyżone</w:t>
            </w:r>
            <w:r w:rsidRPr="00917607">
              <w:rPr>
                <w:rFonts w:cstheme="minorHAnsi"/>
                <w:spacing w:val="37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uznaje</w:t>
            </w:r>
            <w:r w:rsidRPr="00917607">
              <w:rPr>
                <w:rFonts w:cstheme="minorHAnsi"/>
                <w:spacing w:val="38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się,</w:t>
            </w:r>
            <w:r w:rsidRPr="00917607">
              <w:rPr>
                <w:rFonts w:cstheme="minorHAnsi"/>
                <w:spacing w:val="36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że</w:t>
            </w:r>
            <w:r w:rsidRPr="00917607">
              <w:rPr>
                <w:rFonts w:cstheme="minorHAnsi"/>
                <w:spacing w:val="38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projekt</w:t>
            </w:r>
            <w:r w:rsidRPr="00917607">
              <w:rPr>
                <w:rFonts w:cstheme="minorHAnsi"/>
                <w:spacing w:val="37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pacing w:val="-5"/>
                <w:sz w:val="24"/>
                <w:szCs w:val="24"/>
              </w:rPr>
              <w:t xml:space="preserve">nie </w:t>
            </w:r>
            <w:r w:rsidRPr="00917607">
              <w:rPr>
                <w:rFonts w:cstheme="minorHAnsi"/>
                <w:sz w:val="24"/>
                <w:szCs w:val="24"/>
              </w:rPr>
              <w:t>spełnia</w:t>
            </w:r>
            <w:r w:rsidRPr="00917607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pacing w:val="-2"/>
                <w:sz w:val="24"/>
                <w:szCs w:val="24"/>
              </w:rPr>
              <w:t>kryterium.</w:t>
            </w:r>
          </w:p>
          <w:p w14:paraId="0F461A65" w14:textId="77777777" w:rsidR="00557979" w:rsidRPr="00917607" w:rsidRDefault="00557979" w:rsidP="000D4A45">
            <w:pPr>
              <w:pStyle w:val="TableParagraph"/>
              <w:spacing w:before="120" w:after="120" w:line="276" w:lineRule="auto"/>
              <w:ind w:right="74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Procedura korekty wskazana jest w Regulaminie KOP i każdorazowo</w:t>
            </w:r>
            <w:r w:rsidRPr="00917607">
              <w:rPr>
                <w:rFonts w:cstheme="minorHAnsi"/>
                <w:spacing w:val="40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wskazywana będzie w Regulaminie wyboru projektów.</w:t>
            </w:r>
          </w:p>
          <w:p w14:paraId="0F6F4E2A" w14:textId="77777777" w:rsidR="00557979" w:rsidRPr="00917607" w:rsidRDefault="00557979" w:rsidP="000D4A45">
            <w:pPr>
              <w:pStyle w:val="TableParagraph"/>
              <w:spacing w:before="120" w:after="120" w:line="276" w:lineRule="auto"/>
              <w:ind w:right="74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Wnioskodawca zostanie poproszony o stosowną poprawę wniosku przed podpisaniem umowy o dofinansowanie.</w:t>
            </w:r>
          </w:p>
          <w:p w14:paraId="3C1660F3" w14:textId="77777777" w:rsidR="00557979" w:rsidRPr="00917607" w:rsidRDefault="00557979" w:rsidP="000D4A45">
            <w:pPr>
              <w:pStyle w:val="TableParagraph"/>
              <w:spacing w:before="120" w:line="276" w:lineRule="auto"/>
              <w:ind w:right="74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Kryterium obowiązuje od momentu aplikowania przez cały okres realizacji projektu.</w:t>
            </w:r>
          </w:p>
        </w:tc>
        <w:tc>
          <w:tcPr>
            <w:tcW w:w="2010" w:type="dxa"/>
          </w:tcPr>
          <w:p w14:paraId="41920CE4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</w:tc>
        <w:tc>
          <w:tcPr>
            <w:tcW w:w="1347" w:type="dxa"/>
          </w:tcPr>
          <w:p w14:paraId="1B054CAA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 xml:space="preserve">Zero-jedynkowo </w:t>
            </w:r>
          </w:p>
          <w:p w14:paraId="355AD453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34" w:type="dxa"/>
          </w:tcPr>
          <w:p w14:paraId="78904153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557979" w:rsidRPr="00917607" w14:paraId="4717DD51" w14:textId="77777777" w:rsidTr="00283478">
        <w:tc>
          <w:tcPr>
            <w:tcW w:w="636" w:type="dxa"/>
          </w:tcPr>
          <w:p w14:paraId="62BC67DB" w14:textId="77777777" w:rsidR="00557979" w:rsidRPr="00917607" w:rsidRDefault="00557979" w:rsidP="00557979">
            <w:pPr>
              <w:pStyle w:val="Akapitzlist"/>
              <w:numPr>
                <w:ilvl w:val="0"/>
                <w:numId w:val="20"/>
              </w:numPr>
              <w:spacing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09" w:type="dxa"/>
          </w:tcPr>
          <w:p w14:paraId="3A5D6999" w14:textId="0AF2AD30" w:rsidR="00557979" w:rsidRPr="00917607" w:rsidRDefault="00557979" w:rsidP="00591B88">
            <w:pPr>
              <w:ind w:right="85"/>
              <w:rPr>
                <w:rFonts w:cstheme="minorHAnsi"/>
                <w:sz w:val="24"/>
                <w:szCs w:val="24"/>
                <w:lang w:eastAsia="pl-PL"/>
              </w:rPr>
            </w:pPr>
            <w:r w:rsidRPr="00917607">
              <w:rPr>
                <w:rFonts w:cstheme="minorHAnsi"/>
                <w:sz w:val="24"/>
                <w:szCs w:val="24"/>
                <w:lang w:eastAsia="pl-PL"/>
              </w:rPr>
              <w:t>Projekt spełnia</w:t>
            </w:r>
            <w:r w:rsidR="00591B88" w:rsidRPr="00917607">
              <w:rPr>
                <w:rFonts w:cstheme="minorHAnsi"/>
                <w:sz w:val="24"/>
                <w:szCs w:val="24"/>
                <w:lang w:eastAsia="pl-PL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  <w:lang w:eastAsia="pl-PL"/>
              </w:rPr>
              <w:t>zasady wsparcia inwestycji początkowej zgodnie z art. 14 Rozporządzenia 651/2014 (dotyczy 1 typu projektu)</w:t>
            </w:r>
          </w:p>
        </w:tc>
        <w:tc>
          <w:tcPr>
            <w:tcW w:w="4986" w:type="dxa"/>
          </w:tcPr>
          <w:p w14:paraId="2CA8D63E" w14:textId="77777777" w:rsidR="00557979" w:rsidRPr="00917607" w:rsidRDefault="00557979" w:rsidP="000D4A45">
            <w:pPr>
              <w:pStyle w:val="TableParagraph"/>
              <w:spacing w:before="4" w:after="120" w:line="276" w:lineRule="auto"/>
              <w:ind w:right="74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 xml:space="preserve">W ramach kryterium weryfikowane jest czy Wnioskodawca wybrał prawidłowy typ inwestycji początkowej (zasadnicza zmiana procesu produkcji lub dywersyfikacja istniejącego zakładu lub utworzenie nowego zakładu) i czy wszystkie warunki specyficzne dla danego typu inwestycji początkowej zostaną spełnione. </w:t>
            </w:r>
          </w:p>
          <w:p w14:paraId="642FE32F" w14:textId="77777777" w:rsidR="00557979" w:rsidRPr="00917607" w:rsidRDefault="00557979" w:rsidP="000D4A45">
            <w:pPr>
              <w:pStyle w:val="TableParagraph"/>
              <w:spacing w:before="120" w:line="276" w:lineRule="auto"/>
              <w:ind w:right="74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 xml:space="preserve">W sytuacji, gdy o wsparcie aplikują duże przedsiębiorstwa zgodnie z zapisami Rozporządzenia 651/2014: </w:t>
            </w:r>
          </w:p>
          <w:p w14:paraId="1ABA7B79" w14:textId="762AFBC6" w:rsidR="00F83C7C" w:rsidRDefault="00557979" w:rsidP="00F83C7C">
            <w:pPr>
              <w:pStyle w:val="TableParagraph"/>
              <w:numPr>
                <w:ilvl w:val="0"/>
                <w:numId w:val="29"/>
              </w:numPr>
              <w:spacing w:line="276" w:lineRule="auto"/>
              <w:ind w:right="74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eastAsiaTheme="minorEastAsia" w:cstheme="minorHAnsi"/>
                <w:sz w:val="24"/>
                <w:szCs w:val="24"/>
              </w:rPr>
              <w:t xml:space="preserve">w przypadku pomocy przyznanej na zasadniczą zmianę procesu produkcji koszty kwalifikowalne muszą przekraczać koszty </w:t>
            </w:r>
            <w:r w:rsidRPr="00917607">
              <w:rPr>
                <w:rFonts w:eastAsiaTheme="minorEastAsia" w:cstheme="minorHAnsi"/>
                <w:sz w:val="24"/>
                <w:szCs w:val="24"/>
              </w:rPr>
              <w:lastRenderedPageBreak/>
              <w:t>amortyzacji aktywów związanej z działalnością podlegającą modernizacji w ciągu poprzedzających trzech lat obrotowych;</w:t>
            </w:r>
          </w:p>
          <w:p w14:paraId="6A09C420" w14:textId="0498072D" w:rsidR="00F83C7C" w:rsidRPr="00F83C7C" w:rsidRDefault="00F83C7C" w:rsidP="00F83C7C">
            <w:pPr>
              <w:pStyle w:val="TableParagraph"/>
              <w:spacing w:line="276" w:lineRule="auto"/>
              <w:ind w:right="74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 sytuacji, gdy o wsparcie aplikuje przedsiębiorstwo zgodnie z zapisami Rozporządzenia 651/2014:</w:t>
            </w:r>
          </w:p>
          <w:p w14:paraId="4AF57DB1" w14:textId="77777777" w:rsidR="00557979" w:rsidRPr="00917607" w:rsidRDefault="00557979" w:rsidP="00557979">
            <w:pPr>
              <w:pStyle w:val="TableParagraph"/>
              <w:numPr>
                <w:ilvl w:val="0"/>
                <w:numId w:val="29"/>
              </w:numPr>
              <w:spacing w:after="120" w:line="276" w:lineRule="auto"/>
              <w:ind w:right="74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eastAsiaTheme="minorEastAsia" w:cstheme="minorHAnsi"/>
                <w:sz w:val="24"/>
                <w:szCs w:val="24"/>
              </w:rPr>
              <w:t>w przypadku pomocy przyznanej na dywersyfikację istniejącego zakładu koszty kwalifikowalne muszą przekraczać o co najmniej 200 % wartość księgową ponownie wykorzystywanych aktywów, odnotowaną w roku obrotowym poprzedzającym rozpoczęcie prac.</w:t>
            </w:r>
          </w:p>
          <w:p w14:paraId="46E3C1A6" w14:textId="3D0218E4" w:rsidR="00557979" w:rsidRPr="00917607" w:rsidRDefault="00557979" w:rsidP="000D4A45">
            <w:pPr>
              <w:pStyle w:val="TableParagraph"/>
              <w:spacing w:after="120" w:line="276" w:lineRule="auto"/>
              <w:ind w:right="74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Kryterium nie jest spełnione, kiedy projekt nie spełnia zasady wsparcia inwestycji początkowej zgodnie z art. 14 Rozporządzenia nr 651/2014.</w:t>
            </w:r>
          </w:p>
          <w:p w14:paraId="2A88C8AF" w14:textId="77777777" w:rsidR="00557979" w:rsidRPr="00917607" w:rsidRDefault="00557979" w:rsidP="000D4A45">
            <w:pPr>
              <w:pStyle w:val="TableParagraph"/>
              <w:spacing w:line="276" w:lineRule="auto"/>
              <w:ind w:right="74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Kryterium obowiązuje od momentu aplikowania przez cały okres realizacji projektu.</w:t>
            </w:r>
          </w:p>
        </w:tc>
        <w:tc>
          <w:tcPr>
            <w:tcW w:w="2010" w:type="dxa"/>
          </w:tcPr>
          <w:p w14:paraId="5C87B112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</w:tc>
        <w:tc>
          <w:tcPr>
            <w:tcW w:w="1347" w:type="dxa"/>
          </w:tcPr>
          <w:p w14:paraId="5CA0F506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 xml:space="preserve">Zero-jedynkowo </w:t>
            </w:r>
          </w:p>
          <w:p w14:paraId="25E4E031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34" w:type="dxa"/>
          </w:tcPr>
          <w:p w14:paraId="587978B0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557979" w:rsidRPr="00917607" w14:paraId="4DFF2627" w14:textId="77777777" w:rsidTr="00283478">
        <w:tc>
          <w:tcPr>
            <w:tcW w:w="636" w:type="dxa"/>
          </w:tcPr>
          <w:p w14:paraId="79923D0C" w14:textId="77777777" w:rsidR="00557979" w:rsidRPr="00917607" w:rsidRDefault="00557979" w:rsidP="00557979">
            <w:pPr>
              <w:pStyle w:val="Akapitzlist"/>
              <w:numPr>
                <w:ilvl w:val="0"/>
                <w:numId w:val="20"/>
              </w:numPr>
              <w:spacing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09" w:type="dxa"/>
          </w:tcPr>
          <w:p w14:paraId="7A3CE047" w14:textId="77777777" w:rsidR="00557979" w:rsidRPr="00917607" w:rsidRDefault="00557979" w:rsidP="000D4A45">
            <w:pPr>
              <w:ind w:right="85"/>
              <w:rPr>
                <w:rFonts w:cstheme="minorHAnsi"/>
                <w:sz w:val="24"/>
                <w:szCs w:val="24"/>
                <w:lang w:eastAsia="pl-PL"/>
              </w:rPr>
            </w:pPr>
            <w:r w:rsidRPr="00917607">
              <w:rPr>
                <w:rFonts w:cstheme="minorHAnsi"/>
                <w:sz w:val="24"/>
                <w:szCs w:val="24"/>
              </w:rPr>
              <w:t>Poziom</w:t>
            </w:r>
            <w:r w:rsidRPr="00917607">
              <w:rPr>
                <w:rFonts w:cstheme="minorHAnsi"/>
                <w:spacing w:val="-13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 xml:space="preserve">wsparcia zgodny z </w:t>
            </w:r>
            <w:r w:rsidRPr="00917607">
              <w:rPr>
                <w:rFonts w:cstheme="minorHAnsi"/>
                <w:spacing w:val="-2"/>
                <w:sz w:val="24"/>
                <w:szCs w:val="24"/>
              </w:rPr>
              <w:t>przepisami</w:t>
            </w:r>
            <w:r w:rsidRPr="00917607">
              <w:rPr>
                <w:rFonts w:cstheme="minorHAnsi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pacing w:val="-2"/>
                <w:sz w:val="24"/>
                <w:szCs w:val="24"/>
              </w:rPr>
              <w:t>dotyczącymi pomocy publicznej</w:t>
            </w:r>
          </w:p>
        </w:tc>
        <w:tc>
          <w:tcPr>
            <w:tcW w:w="4986" w:type="dxa"/>
          </w:tcPr>
          <w:p w14:paraId="0C750BCB" w14:textId="77777777" w:rsidR="00557979" w:rsidRPr="00917607" w:rsidRDefault="00557979" w:rsidP="000D4A45">
            <w:pPr>
              <w:pStyle w:val="TableParagraph"/>
              <w:spacing w:line="276" w:lineRule="auto"/>
              <w:ind w:right="74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W</w:t>
            </w:r>
            <w:r w:rsidRPr="00917607">
              <w:rPr>
                <w:rFonts w:cstheme="minorHAnsi"/>
                <w:spacing w:val="-4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kryterium</w:t>
            </w:r>
            <w:r w:rsidRPr="00917607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weryfikowane jest czy</w:t>
            </w:r>
            <w:r w:rsidRPr="00917607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poprawnie</w:t>
            </w:r>
            <w:r w:rsidRPr="00917607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wyliczono</w:t>
            </w:r>
            <w:r w:rsidRPr="00917607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poziom</w:t>
            </w:r>
            <w:r w:rsidRPr="00917607">
              <w:rPr>
                <w:rFonts w:cstheme="minorHAnsi"/>
                <w:spacing w:val="40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wsparcia oraz intensywność (%)</w:t>
            </w:r>
            <w:r w:rsidRPr="00917607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mając na</w:t>
            </w:r>
            <w:r w:rsidRPr="00917607">
              <w:rPr>
                <w:rFonts w:cstheme="minorHAnsi"/>
                <w:spacing w:val="-2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uwadze</w:t>
            </w:r>
            <w:r w:rsidRPr="00917607">
              <w:rPr>
                <w:rFonts w:cstheme="minorHAnsi"/>
                <w:spacing w:val="-1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przepisy</w:t>
            </w:r>
            <w:r w:rsidRPr="00917607">
              <w:rPr>
                <w:rFonts w:cstheme="minorHAnsi"/>
                <w:spacing w:val="-1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dotyczące</w:t>
            </w:r>
            <w:r w:rsidRPr="00917607">
              <w:rPr>
                <w:rFonts w:cstheme="minorHAnsi"/>
                <w:spacing w:val="-1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pomocy publicznej tj. art.</w:t>
            </w:r>
            <w:r w:rsidRPr="00917607">
              <w:rPr>
                <w:rFonts w:cstheme="minorHAnsi"/>
                <w:spacing w:val="9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14,</w:t>
            </w:r>
            <w:r w:rsidRPr="00917607">
              <w:rPr>
                <w:rFonts w:cstheme="minorHAnsi"/>
                <w:spacing w:val="7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25,</w:t>
            </w:r>
            <w:r w:rsidRPr="00917607">
              <w:rPr>
                <w:rFonts w:cstheme="minorHAnsi"/>
                <w:spacing w:val="7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28</w:t>
            </w:r>
            <w:r w:rsidRPr="00917607">
              <w:rPr>
                <w:rFonts w:cstheme="minorHAnsi"/>
                <w:spacing w:val="10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Rozporządzenia</w:t>
            </w:r>
            <w:r w:rsidRPr="00917607">
              <w:rPr>
                <w:rFonts w:cstheme="minorHAnsi"/>
                <w:spacing w:val="9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651/2014</w:t>
            </w:r>
            <w:r w:rsidRPr="00917607">
              <w:rPr>
                <w:rFonts w:cstheme="minorHAnsi"/>
                <w:spacing w:val="8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 xml:space="preserve">oraz zasadami </w:t>
            </w:r>
            <w:r w:rsidRPr="00917607">
              <w:rPr>
                <w:rFonts w:cstheme="minorHAnsi"/>
                <w:sz w:val="24"/>
                <w:szCs w:val="24"/>
              </w:rPr>
              <w:lastRenderedPageBreak/>
              <w:t>finansowania projektów obowiązujących dla działania (wskazanych m.in. SZOP FE SL 2021-2027).</w:t>
            </w:r>
          </w:p>
          <w:p w14:paraId="015211F0" w14:textId="620648DC" w:rsidR="00557979" w:rsidRPr="00917607" w:rsidRDefault="00557979" w:rsidP="000D4A45">
            <w:pPr>
              <w:pStyle w:val="TableParagraph"/>
              <w:spacing w:before="120" w:line="276" w:lineRule="auto"/>
              <w:ind w:right="74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W przypadku ubiegania się o pomoc w oparciu o art. 25 Rozporządzenia 651/2014 powyższe warunki weryfikowane są po uwzględnieniu premii</w:t>
            </w:r>
            <w:r w:rsidR="0097095B">
              <w:rPr>
                <w:rFonts w:cstheme="minorHAnsi"/>
                <w:sz w:val="24"/>
                <w:szCs w:val="24"/>
              </w:rPr>
              <w:t xml:space="preserve"> </w:t>
            </w:r>
            <w:r w:rsidR="003B6DD2">
              <w:rPr>
                <w:rFonts w:cstheme="minorHAnsi"/>
                <w:sz w:val="24"/>
                <w:szCs w:val="24"/>
              </w:rPr>
              <w:t>wskazanej w art. 25 ust.</w:t>
            </w:r>
            <w:r w:rsidR="006D2864">
              <w:rPr>
                <w:rFonts w:cstheme="minorHAnsi"/>
                <w:sz w:val="24"/>
                <w:szCs w:val="24"/>
              </w:rPr>
              <w:t xml:space="preserve"> </w:t>
            </w:r>
            <w:r w:rsidR="003B6DD2">
              <w:rPr>
                <w:rFonts w:cstheme="minorHAnsi"/>
                <w:sz w:val="24"/>
                <w:szCs w:val="24"/>
              </w:rPr>
              <w:t>6 lit b, c i d</w:t>
            </w:r>
            <w:r w:rsidRPr="00917607">
              <w:rPr>
                <w:rFonts w:cstheme="minorHAnsi"/>
                <w:sz w:val="24"/>
                <w:szCs w:val="24"/>
              </w:rPr>
              <w:t>, i przy</w:t>
            </w:r>
            <w:r w:rsidRPr="00917607">
              <w:rPr>
                <w:rFonts w:cstheme="minorHAnsi"/>
                <w:spacing w:val="-1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zachowaniu</w:t>
            </w:r>
            <w:r w:rsidRPr="00917607">
              <w:rPr>
                <w:rFonts w:cstheme="minorHAnsi"/>
                <w:spacing w:val="-2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odpowiednich</w:t>
            </w:r>
            <w:r w:rsidRPr="00917607">
              <w:rPr>
                <w:rFonts w:cstheme="minorHAnsi"/>
                <w:spacing w:val="-2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dla</w:t>
            </w:r>
            <w:r w:rsidRPr="00917607">
              <w:rPr>
                <w:rFonts w:cstheme="minorHAnsi"/>
                <w:spacing w:val="-2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poszczególnych</w:t>
            </w:r>
            <w:r w:rsidRPr="00917607">
              <w:rPr>
                <w:rFonts w:cstheme="minorHAnsi"/>
                <w:spacing w:val="-2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rodzajów</w:t>
            </w:r>
            <w:r w:rsidRPr="00917607">
              <w:rPr>
                <w:rFonts w:cstheme="minorHAnsi"/>
                <w:spacing w:val="-1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prac</w:t>
            </w:r>
            <w:r w:rsidRPr="00917607">
              <w:rPr>
                <w:rFonts w:cstheme="minorHAnsi"/>
                <w:spacing w:val="-2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B+R</w:t>
            </w:r>
            <w:r w:rsidRPr="00917607">
              <w:rPr>
                <w:rFonts w:cstheme="minorHAnsi"/>
                <w:spacing w:val="-1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pułapów, wynikających z Rozporządzenia nr 651/2014</w:t>
            </w:r>
            <w:r w:rsidR="003B6DD2">
              <w:rPr>
                <w:rFonts w:cstheme="minorHAnsi"/>
                <w:sz w:val="24"/>
                <w:szCs w:val="24"/>
              </w:rPr>
              <w:t>.</w:t>
            </w:r>
          </w:p>
          <w:p w14:paraId="4DFB9A33" w14:textId="5E90495E" w:rsidR="009B6D08" w:rsidRPr="0097095B" w:rsidRDefault="009B6D08" w:rsidP="0097095B">
            <w:pPr>
              <w:pStyle w:val="TableParagraph"/>
              <w:tabs>
                <w:tab w:val="left" w:pos="275"/>
              </w:tabs>
              <w:spacing w:line="276" w:lineRule="auto"/>
              <w:ind w:left="360" w:right="74"/>
              <w:rPr>
                <w:rFonts w:cstheme="minorHAnsi"/>
                <w:sz w:val="24"/>
                <w:szCs w:val="24"/>
              </w:rPr>
            </w:pPr>
          </w:p>
          <w:p w14:paraId="44542181" w14:textId="7C3830CE" w:rsidR="00557979" w:rsidRPr="00917607" w:rsidRDefault="00557979" w:rsidP="000D4A45">
            <w:pPr>
              <w:pStyle w:val="TableParagraph"/>
              <w:spacing w:before="120" w:line="276" w:lineRule="auto"/>
              <w:ind w:right="74"/>
              <w:rPr>
                <w:rFonts w:cstheme="minorHAnsi"/>
                <w:spacing w:val="-2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 xml:space="preserve">W sytuacji konieczności dokonania korekty w ramach przedmiotowego kryterium, Wnioskodawca zostanie poproszony o stosowną poprawę wniosku </w:t>
            </w:r>
            <w:r w:rsidRPr="00917607">
              <w:rPr>
                <w:rFonts w:cstheme="minorHAnsi"/>
                <w:spacing w:val="-2"/>
                <w:sz w:val="24"/>
                <w:szCs w:val="24"/>
              </w:rPr>
              <w:t>przed podpisaniem umowy o dofinansowanie</w:t>
            </w:r>
            <w:r w:rsidR="000E1D65" w:rsidRPr="00917607">
              <w:rPr>
                <w:rFonts w:cstheme="minorHAnsi"/>
                <w:spacing w:val="-2"/>
                <w:sz w:val="24"/>
                <w:szCs w:val="24"/>
              </w:rPr>
              <w:t>.</w:t>
            </w:r>
          </w:p>
          <w:p w14:paraId="6A962F4C" w14:textId="77777777" w:rsidR="00557979" w:rsidRPr="00917607" w:rsidRDefault="00557979" w:rsidP="000D4A45">
            <w:pPr>
              <w:pStyle w:val="TableParagraph"/>
              <w:spacing w:before="120" w:line="276" w:lineRule="auto"/>
              <w:ind w:right="74"/>
              <w:rPr>
                <w:rFonts w:cstheme="minorHAnsi"/>
                <w:spacing w:val="-2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Kryterium obowiązuje od momentu aplikowania przez cały okres realizacji projektu.</w:t>
            </w:r>
          </w:p>
        </w:tc>
        <w:tc>
          <w:tcPr>
            <w:tcW w:w="2010" w:type="dxa"/>
          </w:tcPr>
          <w:p w14:paraId="1EA163DB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</w:tc>
        <w:tc>
          <w:tcPr>
            <w:tcW w:w="1347" w:type="dxa"/>
          </w:tcPr>
          <w:p w14:paraId="30809BF4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 xml:space="preserve">Zero-jedynkowo </w:t>
            </w:r>
          </w:p>
          <w:p w14:paraId="50EBBFD9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34" w:type="dxa"/>
          </w:tcPr>
          <w:p w14:paraId="7F2BCA5C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557979" w:rsidRPr="00917607" w14:paraId="2B5A2346" w14:textId="77777777" w:rsidTr="00283478">
        <w:tc>
          <w:tcPr>
            <w:tcW w:w="636" w:type="dxa"/>
          </w:tcPr>
          <w:p w14:paraId="50679463" w14:textId="77777777" w:rsidR="00557979" w:rsidRPr="00917607" w:rsidRDefault="00557979" w:rsidP="00557979">
            <w:pPr>
              <w:pStyle w:val="Akapitzlist"/>
              <w:numPr>
                <w:ilvl w:val="0"/>
                <w:numId w:val="20"/>
              </w:numPr>
              <w:spacing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09" w:type="dxa"/>
          </w:tcPr>
          <w:p w14:paraId="30B47B39" w14:textId="77777777" w:rsidR="00557979" w:rsidRPr="00917607" w:rsidRDefault="00557979" w:rsidP="000D4A45">
            <w:pPr>
              <w:ind w:right="85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pacing w:val="-2"/>
                <w:sz w:val="24"/>
                <w:szCs w:val="24"/>
              </w:rPr>
              <w:t xml:space="preserve">Zgodność </w:t>
            </w:r>
            <w:r w:rsidRPr="00917607">
              <w:rPr>
                <w:rFonts w:cstheme="minorHAnsi"/>
                <w:sz w:val="24"/>
                <w:szCs w:val="24"/>
              </w:rPr>
              <w:t xml:space="preserve">projektu z </w:t>
            </w:r>
            <w:r w:rsidRPr="00917607">
              <w:rPr>
                <w:rFonts w:cstheme="minorHAnsi"/>
                <w:spacing w:val="-2"/>
                <w:sz w:val="24"/>
                <w:szCs w:val="24"/>
              </w:rPr>
              <w:t xml:space="preserve">Regionalną Strategią Innowacji Województwa </w:t>
            </w:r>
            <w:r w:rsidRPr="00917607">
              <w:rPr>
                <w:rFonts w:cstheme="minorHAnsi"/>
                <w:sz w:val="24"/>
                <w:szCs w:val="24"/>
              </w:rPr>
              <w:t>Śląskiego</w:t>
            </w:r>
            <w:r w:rsidRPr="00917607">
              <w:rPr>
                <w:rFonts w:cstheme="minorHAnsi"/>
                <w:spacing w:val="-13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2030 – Inteligentne Śląskie</w:t>
            </w:r>
            <w:r w:rsidRPr="00917607">
              <w:rPr>
                <w:rStyle w:val="Odwoanieprzypisudolnego"/>
                <w:rFonts w:cstheme="minorHAnsi"/>
                <w:sz w:val="24"/>
                <w:szCs w:val="24"/>
              </w:rPr>
              <w:footnoteReference w:id="3"/>
            </w:r>
          </w:p>
        </w:tc>
        <w:tc>
          <w:tcPr>
            <w:tcW w:w="4986" w:type="dxa"/>
          </w:tcPr>
          <w:p w14:paraId="16E80AB5" w14:textId="77777777" w:rsidR="00557979" w:rsidRPr="00917607" w:rsidRDefault="00557979" w:rsidP="000D4A45">
            <w:pPr>
              <w:pStyle w:val="TableParagraph"/>
              <w:spacing w:line="276" w:lineRule="auto"/>
              <w:ind w:right="74"/>
              <w:rPr>
                <w:rFonts w:cstheme="minorHAnsi"/>
                <w:spacing w:val="-2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Oceniający</w:t>
            </w:r>
            <w:r w:rsidRPr="00917607">
              <w:rPr>
                <w:rFonts w:cstheme="minorHAnsi"/>
                <w:spacing w:val="8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weryfikują czy</w:t>
            </w:r>
            <w:r w:rsidRPr="00917607">
              <w:rPr>
                <w:rFonts w:cstheme="minorHAnsi"/>
                <w:spacing w:val="8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projekt</w:t>
            </w:r>
            <w:r w:rsidRPr="00917607">
              <w:rPr>
                <w:rFonts w:cstheme="minorHAnsi"/>
                <w:spacing w:val="10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jest</w:t>
            </w:r>
            <w:r w:rsidRPr="00917607">
              <w:rPr>
                <w:rFonts w:cstheme="minorHAnsi"/>
                <w:spacing w:val="10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zgodny</w:t>
            </w:r>
            <w:r w:rsidRPr="00917607">
              <w:rPr>
                <w:rFonts w:cstheme="minorHAnsi"/>
                <w:spacing w:val="10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z</w:t>
            </w:r>
            <w:r w:rsidRPr="00917607">
              <w:rPr>
                <w:rFonts w:cstheme="minorHAnsi"/>
                <w:spacing w:val="9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Regionalną</w:t>
            </w:r>
            <w:r w:rsidRPr="00917607">
              <w:rPr>
                <w:rFonts w:cstheme="minorHAnsi"/>
                <w:spacing w:val="9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Strategią</w:t>
            </w:r>
            <w:r w:rsidRPr="00917607">
              <w:rPr>
                <w:rFonts w:cstheme="minorHAnsi"/>
                <w:spacing w:val="10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pacing w:val="-2"/>
                <w:sz w:val="24"/>
                <w:szCs w:val="24"/>
              </w:rPr>
              <w:t>Innowacji</w:t>
            </w:r>
            <w:r w:rsidRPr="00917607">
              <w:rPr>
                <w:rFonts w:cstheme="minorHAnsi"/>
                <w:sz w:val="24"/>
                <w:szCs w:val="24"/>
              </w:rPr>
              <w:t xml:space="preserve"> Województwa</w:t>
            </w:r>
            <w:r w:rsidRPr="00917607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Śląskiego</w:t>
            </w:r>
            <w:r w:rsidRPr="00917607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2</w:t>
            </w:r>
            <w:r w:rsidRPr="00917607">
              <w:rPr>
                <w:rFonts w:cstheme="minorHAnsi"/>
                <w:spacing w:val="-2"/>
                <w:sz w:val="24"/>
                <w:szCs w:val="24"/>
              </w:rPr>
              <w:t>030 – Inteligentne Śląskie.</w:t>
            </w:r>
          </w:p>
          <w:p w14:paraId="5EEF82CA" w14:textId="77777777" w:rsidR="00557979" w:rsidRPr="00917607" w:rsidRDefault="00557979" w:rsidP="000D4A45">
            <w:pPr>
              <w:pStyle w:val="TableParagraph"/>
              <w:spacing w:before="120" w:line="276" w:lineRule="auto"/>
              <w:ind w:right="74"/>
              <w:rPr>
                <w:rFonts w:cstheme="minorHAnsi"/>
                <w:spacing w:val="-2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Projekt</w:t>
            </w:r>
            <w:r w:rsidRPr="00917607">
              <w:rPr>
                <w:rFonts w:cstheme="minorHAnsi"/>
                <w:spacing w:val="61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musi</w:t>
            </w:r>
            <w:r w:rsidRPr="00917607">
              <w:rPr>
                <w:rFonts w:cstheme="minorHAnsi"/>
                <w:spacing w:val="65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się</w:t>
            </w:r>
            <w:r w:rsidRPr="00917607">
              <w:rPr>
                <w:rFonts w:cstheme="minorHAnsi"/>
                <w:spacing w:val="66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wpisywać</w:t>
            </w:r>
            <w:r w:rsidRPr="00917607">
              <w:rPr>
                <w:rFonts w:cstheme="minorHAnsi"/>
                <w:spacing w:val="66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w co najmniej</w:t>
            </w:r>
            <w:r w:rsidRPr="00917607">
              <w:rPr>
                <w:rFonts w:cstheme="minorHAnsi"/>
                <w:spacing w:val="66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jedną</w:t>
            </w:r>
            <w:r w:rsidRPr="00917607">
              <w:rPr>
                <w:rFonts w:cstheme="minorHAnsi"/>
                <w:spacing w:val="65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z</w:t>
            </w:r>
            <w:r w:rsidRPr="00917607">
              <w:rPr>
                <w:rFonts w:cstheme="minorHAnsi"/>
                <w:spacing w:val="63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inteligentnych</w:t>
            </w:r>
            <w:r w:rsidRPr="00917607">
              <w:rPr>
                <w:rFonts w:cstheme="minorHAnsi"/>
                <w:spacing w:val="66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pacing w:val="-2"/>
                <w:sz w:val="24"/>
                <w:szCs w:val="24"/>
              </w:rPr>
              <w:t>specjalizacji</w:t>
            </w:r>
            <w:r w:rsidRPr="00917607">
              <w:rPr>
                <w:rFonts w:cstheme="minorHAnsi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lastRenderedPageBreak/>
              <w:t>województwa</w:t>
            </w:r>
            <w:r w:rsidRPr="00917607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śląskiego</w:t>
            </w:r>
            <w:r w:rsidRPr="00917607">
              <w:rPr>
                <w:rFonts w:cstheme="minorHAnsi"/>
                <w:spacing w:val="-2"/>
                <w:sz w:val="24"/>
                <w:szCs w:val="24"/>
              </w:rPr>
              <w:t>.</w:t>
            </w:r>
          </w:p>
          <w:p w14:paraId="257972B3" w14:textId="356CB089" w:rsidR="00557979" w:rsidRPr="00917607" w:rsidRDefault="00557979" w:rsidP="000D4A45">
            <w:pPr>
              <w:pStyle w:val="TableParagraph"/>
              <w:spacing w:before="120" w:line="276" w:lineRule="auto"/>
              <w:ind w:right="74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Kryterium nie jest spełnione, kiedy projekt nie wpisuje się w co najmniej</w:t>
            </w:r>
            <w:r w:rsidRPr="00917607">
              <w:rPr>
                <w:rFonts w:cstheme="minorHAnsi"/>
                <w:spacing w:val="66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jedną</w:t>
            </w:r>
            <w:r w:rsidRPr="00917607">
              <w:rPr>
                <w:rFonts w:cstheme="minorHAnsi"/>
                <w:spacing w:val="65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z</w:t>
            </w:r>
            <w:r w:rsidRPr="00917607">
              <w:rPr>
                <w:rFonts w:cstheme="minorHAnsi"/>
                <w:spacing w:val="63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inteligentnych</w:t>
            </w:r>
            <w:r w:rsidRPr="00917607">
              <w:rPr>
                <w:rFonts w:cstheme="minorHAnsi"/>
                <w:spacing w:val="66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pacing w:val="-2"/>
                <w:sz w:val="24"/>
                <w:szCs w:val="24"/>
              </w:rPr>
              <w:t>specjalizacji</w:t>
            </w:r>
            <w:r w:rsidRPr="00917607">
              <w:rPr>
                <w:rFonts w:cstheme="minorHAnsi"/>
                <w:sz w:val="24"/>
                <w:szCs w:val="24"/>
              </w:rPr>
              <w:t xml:space="preserve"> województwa</w:t>
            </w:r>
            <w:r w:rsidRPr="00917607">
              <w:rPr>
                <w:rFonts w:cstheme="minorHAnsi"/>
                <w:spacing w:val="-5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śląskiego.</w:t>
            </w:r>
          </w:p>
          <w:p w14:paraId="3F320569" w14:textId="77777777" w:rsidR="00557979" w:rsidRPr="00917607" w:rsidRDefault="00557979" w:rsidP="000D4A45">
            <w:pPr>
              <w:pStyle w:val="TableParagraph"/>
              <w:spacing w:before="120" w:line="276" w:lineRule="auto"/>
              <w:ind w:right="74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Kryterium obowiązuje od momentu aplikowania przez cały okres realizacji projektu.</w:t>
            </w:r>
          </w:p>
        </w:tc>
        <w:tc>
          <w:tcPr>
            <w:tcW w:w="2010" w:type="dxa"/>
          </w:tcPr>
          <w:p w14:paraId="7D065273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</w:tc>
        <w:tc>
          <w:tcPr>
            <w:tcW w:w="1347" w:type="dxa"/>
          </w:tcPr>
          <w:p w14:paraId="769606A7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 xml:space="preserve">Zero-jedynkowo </w:t>
            </w:r>
          </w:p>
          <w:p w14:paraId="748A1EB0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34" w:type="dxa"/>
          </w:tcPr>
          <w:p w14:paraId="71C84709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557979" w:rsidRPr="00917607" w14:paraId="57B0B519" w14:textId="77777777" w:rsidTr="00283478">
        <w:tc>
          <w:tcPr>
            <w:tcW w:w="636" w:type="dxa"/>
          </w:tcPr>
          <w:p w14:paraId="3C0809C6" w14:textId="77777777" w:rsidR="00557979" w:rsidRPr="00917607" w:rsidRDefault="00557979" w:rsidP="00557979">
            <w:pPr>
              <w:pStyle w:val="Akapitzlist"/>
              <w:numPr>
                <w:ilvl w:val="0"/>
                <w:numId w:val="20"/>
              </w:numPr>
              <w:spacing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09" w:type="dxa"/>
          </w:tcPr>
          <w:p w14:paraId="1B6BC680" w14:textId="520D5423" w:rsidR="00557979" w:rsidRPr="00917607" w:rsidRDefault="00D501EC" w:rsidP="000D4A45">
            <w:pPr>
              <w:pStyle w:val="TableParagraph"/>
              <w:spacing w:line="276" w:lineRule="auto"/>
              <w:ind w:right="85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 xml:space="preserve">Zgodność projektu z </w:t>
            </w:r>
            <w:r w:rsidR="00557979" w:rsidRPr="00917607">
              <w:rPr>
                <w:rFonts w:cstheme="minorHAnsi"/>
                <w:sz w:val="24"/>
                <w:szCs w:val="24"/>
              </w:rPr>
              <w:t xml:space="preserve"> zasad</w:t>
            </w:r>
            <w:r w:rsidRPr="00917607">
              <w:rPr>
                <w:rFonts w:cstheme="minorHAnsi"/>
                <w:sz w:val="24"/>
                <w:szCs w:val="24"/>
              </w:rPr>
              <w:t>ą</w:t>
            </w:r>
            <w:r w:rsidR="00557979" w:rsidRPr="00917607">
              <w:rPr>
                <w:rFonts w:cstheme="minorHAnsi"/>
                <w:sz w:val="24"/>
                <w:szCs w:val="24"/>
              </w:rPr>
              <w:t xml:space="preserve">  równości szans i niedyskryminacji</w:t>
            </w:r>
            <w:r w:rsidRPr="00917607">
              <w:rPr>
                <w:rFonts w:cstheme="minorHAnsi"/>
                <w:sz w:val="24"/>
                <w:szCs w:val="24"/>
              </w:rPr>
              <w:t>,</w:t>
            </w:r>
            <w:r w:rsidR="00557979" w:rsidRPr="00917607">
              <w:rPr>
                <w:rFonts w:cstheme="minorHAnsi"/>
                <w:sz w:val="24"/>
                <w:szCs w:val="24"/>
              </w:rPr>
              <w:t xml:space="preserve"> w tym dostępności dla osób z niepełnosprawnościami</w:t>
            </w:r>
          </w:p>
          <w:p w14:paraId="10AAE09D" w14:textId="77777777" w:rsidR="00557979" w:rsidRPr="00917607" w:rsidRDefault="00557979" w:rsidP="000D4A45">
            <w:pPr>
              <w:ind w:right="85"/>
              <w:rPr>
                <w:rFonts w:cstheme="minorHAnsi"/>
                <w:spacing w:val="-2"/>
                <w:sz w:val="24"/>
                <w:szCs w:val="24"/>
              </w:rPr>
            </w:pPr>
          </w:p>
        </w:tc>
        <w:tc>
          <w:tcPr>
            <w:tcW w:w="4986" w:type="dxa"/>
          </w:tcPr>
          <w:p w14:paraId="36133DE4" w14:textId="326D6D31" w:rsidR="00557979" w:rsidRPr="00917607" w:rsidRDefault="00D501EC" w:rsidP="000D4A45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Przez zgodność projektu z zasadą równości szans i niedyskryminacji, w tym dostępności dla osób z niepełnosprawnościami należy rozumieć</w:t>
            </w:r>
            <w:r w:rsidR="00904735" w:rsidRPr="00917607">
              <w:rPr>
                <w:rFonts w:cstheme="minorHAnsi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 xml:space="preserve">pozytywny wpływ projektu na realizację tej zasady, czyli </w:t>
            </w:r>
            <w:r w:rsidR="00557979" w:rsidRPr="00917607">
              <w:rPr>
                <w:rFonts w:cstheme="minorHAnsi"/>
                <w:color w:val="000000"/>
                <w:sz w:val="24"/>
                <w:szCs w:val="24"/>
              </w:rPr>
              <w:t xml:space="preserve">zapewnienie dostępności infrastruktury, środków transportu, towarów, usług, technologii i systemów informacyjno-komunikacyjnych oraz wszelkich produktów projektów (w tym także usług), które nie zostały uznane za neutralne, dla wszystkich ich użytkowników/użytkowniczek, bez jakiejkolwiek dyskryminacji ze względu na przesłanki określone w art. 9 Rozporządzenia 2021/1060 – zgodnie ze standardami dostępności stanowiącymi załącznik do Wytycznych dotyczących realizacji zasad równościowych w ramach funduszy unijnych na lata 2021-2027. Przy konstrukcji założeń projektu należy </w:t>
            </w:r>
            <w:r w:rsidR="00557979" w:rsidRPr="00917607">
              <w:rPr>
                <w:rFonts w:cstheme="minorHAnsi"/>
                <w:color w:val="000000"/>
                <w:sz w:val="24"/>
                <w:szCs w:val="24"/>
              </w:rPr>
              <w:lastRenderedPageBreak/>
              <w:t xml:space="preserve">uwzględnić uniwersalne projektowanie  (np. poprzez standardy dostępności) lub jeśli to niemożliwe – racjonalne usprawnienie (oba zdefiniowanie w ww. Wytycznych). W przypadku nowych produktów projektów (np. zasobów cyfrowych, środków transportu, infrastruktury, usług) muszą one być zgodne z zasadami uniwersalnego projektowania – co oznacza co najmniej zastosowanie standardów dostępności dla polityki spójności na lata 2021-2027. W przypadku obiektów i zasobów </w:t>
            </w:r>
            <w:r w:rsidR="00557979" w:rsidRPr="00917607">
              <w:rPr>
                <w:rFonts w:cstheme="minorHAnsi"/>
                <w:sz w:val="24"/>
                <w:szCs w:val="24"/>
              </w:rPr>
              <w:t xml:space="preserve"> modernizowanych</w:t>
            </w:r>
            <w:r w:rsidR="00557979" w:rsidRPr="00917607">
              <w:rPr>
                <w:rFonts w:cstheme="minorHAnsi"/>
                <w:sz w:val="24"/>
                <w:szCs w:val="24"/>
                <w:vertAlign w:val="superscript"/>
              </w:rPr>
              <w:footnoteReference w:id="4"/>
            </w:r>
            <w:r w:rsidR="00557979" w:rsidRPr="00917607">
              <w:rPr>
                <w:rFonts w:cstheme="minorHAnsi"/>
                <w:sz w:val="24"/>
                <w:szCs w:val="24"/>
              </w:rPr>
              <w:t xml:space="preserve"> (m.in. przebudowa</w:t>
            </w:r>
            <w:r w:rsidR="00557979" w:rsidRPr="00917607">
              <w:rPr>
                <w:rFonts w:cstheme="minorHAnsi"/>
                <w:sz w:val="24"/>
                <w:szCs w:val="24"/>
                <w:vertAlign w:val="superscript"/>
              </w:rPr>
              <w:footnoteReference w:id="5"/>
            </w:r>
            <w:r w:rsidR="00557979" w:rsidRPr="00917607">
              <w:rPr>
                <w:rFonts w:cstheme="minorHAnsi"/>
                <w:sz w:val="24"/>
                <w:szCs w:val="24"/>
              </w:rPr>
              <w:t>, rozbudowa</w:t>
            </w:r>
            <w:r w:rsidR="00557979" w:rsidRPr="00917607">
              <w:rPr>
                <w:rFonts w:cstheme="minorHAnsi"/>
                <w:sz w:val="24"/>
                <w:szCs w:val="24"/>
                <w:vertAlign w:val="superscript"/>
              </w:rPr>
              <w:footnoteReference w:id="6"/>
            </w:r>
            <w:r w:rsidR="00557979" w:rsidRPr="00917607">
              <w:rPr>
                <w:rFonts w:cstheme="minorHAnsi"/>
                <w:sz w:val="24"/>
                <w:szCs w:val="24"/>
              </w:rPr>
              <w:t xml:space="preserve">), </w:t>
            </w:r>
            <w:r w:rsidR="00557979" w:rsidRPr="00917607">
              <w:rPr>
                <w:rFonts w:cstheme="minorHAnsi"/>
                <w:color w:val="000000"/>
                <w:sz w:val="24"/>
                <w:szCs w:val="24"/>
              </w:rPr>
              <w:t xml:space="preserve"> zastosowanie standardów dostępności jest obowiązkowe, o ile pozwalają na to warunki techniczne i zakres prowadzonej modernizacji.</w:t>
            </w:r>
          </w:p>
          <w:p w14:paraId="165D19F4" w14:textId="2B02C77F" w:rsidR="00557979" w:rsidRPr="00917607" w:rsidRDefault="00557979" w:rsidP="000D4A45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17607">
              <w:rPr>
                <w:rFonts w:cstheme="minorHAnsi"/>
                <w:color w:val="000000"/>
                <w:sz w:val="24"/>
                <w:szCs w:val="24"/>
              </w:rPr>
              <w:t xml:space="preserve">W przypadku projektów, w których występował będzie produkt neutralny pod względem zasady równości szans i niedyskryminacji, zasada niedyskryminacji zostanie zapewniona na poziomie zarządzania projektem i dostępności cyfrowej dokumentacji projektowej </w:t>
            </w:r>
            <w:r w:rsidRPr="00917607">
              <w:rPr>
                <w:rFonts w:cstheme="minorHAnsi"/>
                <w:color w:val="000000"/>
                <w:sz w:val="24"/>
                <w:szCs w:val="24"/>
              </w:rPr>
              <w:lastRenderedPageBreak/>
              <w:t>publikowanej na stronach zgodnych z WCAG 2.1, nawet w przypadku braku kwalifikowalności takich wydatków w projekcie.</w:t>
            </w:r>
          </w:p>
          <w:p w14:paraId="3D6BC7C5" w14:textId="24AC0CAF" w:rsidR="00557979" w:rsidRPr="00917607" w:rsidRDefault="00557979" w:rsidP="000D4A45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17607">
              <w:rPr>
                <w:rFonts w:cstheme="minorHAnsi"/>
                <w:color w:val="000000"/>
                <w:sz w:val="24"/>
                <w:szCs w:val="24"/>
              </w:rPr>
              <w:t>W przypadku negatywnego lub neutralnego wpływu projektu na</w:t>
            </w:r>
            <w:r w:rsidR="00A556E4" w:rsidRPr="00917607">
              <w:rPr>
                <w:rFonts w:cstheme="minorHAnsi"/>
                <w:color w:val="000000"/>
                <w:sz w:val="24"/>
                <w:szCs w:val="24"/>
              </w:rPr>
              <w:t xml:space="preserve"> realizację</w:t>
            </w:r>
            <w:r w:rsidRPr="0091760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A556E4" w:rsidRPr="00917607">
              <w:rPr>
                <w:rFonts w:cstheme="minorHAnsi"/>
                <w:color w:val="000000"/>
                <w:sz w:val="24"/>
                <w:szCs w:val="24"/>
              </w:rPr>
              <w:t xml:space="preserve">zasady </w:t>
            </w:r>
            <w:r w:rsidRPr="00917607">
              <w:rPr>
                <w:rFonts w:cstheme="minorHAnsi"/>
                <w:color w:val="000000"/>
                <w:sz w:val="24"/>
                <w:szCs w:val="24"/>
              </w:rPr>
              <w:t>równości szans i niedyskryminacji, w tym dostępności dla osób z niepełnosprawnościami, kryterium zostanie uznane za niespełnione.</w:t>
            </w:r>
          </w:p>
          <w:p w14:paraId="6ADBA349" w14:textId="0F574678" w:rsidR="00557979" w:rsidRPr="00917607" w:rsidRDefault="00557979" w:rsidP="000D4A45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17607">
              <w:rPr>
                <w:rFonts w:cstheme="minorHAnsi"/>
                <w:color w:val="000000"/>
                <w:sz w:val="24"/>
                <w:szCs w:val="24"/>
              </w:rPr>
              <w:t xml:space="preserve">Kryterium zostanie zweryfikowane na podstawie zapisów we wniosku o dofinansowanie projektu, zwłaszcza zapisów z części </w:t>
            </w:r>
            <w:r w:rsidR="00A556E4" w:rsidRPr="00917607">
              <w:rPr>
                <w:rFonts w:cstheme="minorHAnsi"/>
                <w:color w:val="000000"/>
                <w:sz w:val="24"/>
                <w:szCs w:val="24"/>
              </w:rPr>
              <w:t>dot.</w:t>
            </w:r>
            <w:r w:rsidRPr="0091760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A556E4" w:rsidRPr="00917607">
              <w:rPr>
                <w:rFonts w:cstheme="minorHAnsi"/>
                <w:color w:val="000000"/>
                <w:sz w:val="24"/>
                <w:szCs w:val="24"/>
              </w:rPr>
              <w:t xml:space="preserve">realizacji </w:t>
            </w:r>
            <w:r w:rsidRPr="00917607">
              <w:rPr>
                <w:rFonts w:cstheme="minorHAnsi"/>
                <w:color w:val="000000"/>
                <w:sz w:val="24"/>
                <w:szCs w:val="24"/>
              </w:rPr>
              <w:t>zasad horyzontalnych.</w:t>
            </w:r>
          </w:p>
          <w:p w14:paraId="071415BE" w14:textId="77777777" w:rsidR="00557979" w:rsidRPr="00917607" w:rsidRDefault="00557979" w:rsidP="000D4A45">
            <w:pPr>
              <w:pStyle w:val="TableParagraph"/>
              <w:spacing w:before="120" w:line="276" w:lineRule="auto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Kryterium obowiązuje od momentu aplikowania przez cały okres realizacji projektu.</w:t>
            </w:r>
          </w:p>
        </w:tc>
        <w:tc>
          <w:tcPr>
            <w:tcW w:w="2010" w:type="dxa"/>
          </w:tcPr>
          <w:p w14:paraId="2892D4FE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</w:tc>
        <w:tc>
          <w:tcPr>
            <w:tcW w:w="1347" w:type="dxa"/>
          </w:tcPr>
          <w:p w14:paraId="2401EC3E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 xml:space="preserve">Zero-jedynkowo </w:t>
            </w:r>
          </w:p>
          <w:p w14:paraId="78D0C370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34" w:type="dxa"/>
          </w:tcPr>
          <w:p w14:paraId="7BE69360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557979" w:rsidRPr="00917607" w14:paraId="7FC5FE67" w14:textId="77777777" w:rsidTr="00283478">
        <w:tc>
          <w:tcPr>
            <w:tcW w:w="636" w:type="dxa"/>
          </w:tcPr>
          <w:p w14:paraId="3120573A" w14:textId="77777777" w:rsidR="00557979" w:rsidRPr="00917607" w:rsidRDefault="00557979" w:rsidP="00557979">
            <w:pPr>
              <w:pStyle w:val="Akapitzlist"/>
              <w:numPr>
                <w:ilvl w:val="0"/>
                <w:numId w:val="20"/>
              </w:numPr>
              <w:spacing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09" w:type="dxa"/>
          </w:tcPr>
          <w:p w14:paraId="40BF0910" w14:textId="2237301A" w:rsidR="00557979" w:rsidRPr="00917607" w:rsidRDefault="00A556E4" w:rsidP="000D4A45">
            <w:pPr>
              <w:pStyle w:val="TableParagraph"/>
              <w:spacing w:line="276" w:lineRule="auto"/>
              <w:ind w:right="85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Zgodność projektu</w:t>
            </w:r>
            <w:r w:rsidR="00557979" w:rsidRPr="00917607">
              <w:rPr>
                <w:rFonts w:cstheme="minorHAnsi"/>
                <w:sz w:val="24"/>
                <w:szCs w:val="24"/>
              </w:rPr>
              <w:t xml:space="preserve"> z zasadą równości kobiet i mężczyzn</w:t>
            </w:r>
          </w:p>
        </w:tc>
        <w:tc>
          <w:tcPr>
            <w:tcW w:w="4986" w:type="dxa"/>
          </w:tcPr>
          <w:p w14:paraId="7BCB7F1A" w14:textId="57DBBA3C" w:rsidR="00557979" w:rsidRPr="00917607" w:rsidRDefault="00557979" w:rsidP="000D4A45">
            <w:pPr>
              <w:pStyle w:val="TableParagraph"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 xml:space="preserve">Przez zgodność z zasadą równości kobiet i mężczyzn należy rozumieć pozytywny lub neutralny wpływ projektu na </w:t>
            </w:r>
            <w:r w:rsidR="00084A43" w:rsidRPr="00917607">
              <w:rPr>
                <w:rFonts w:cstheme="minorHAnsi"/>
                <w:sz w:val="24"/>
                <w:szCs w:val="24"/>
              </w:rPr>
              <w:t>realizację tej zasady</w:t>
            </w:r>
            <w:r w:rsidRPr="00917607">
              <w:rPr>
                <w:rFonts w:cstheme="minorHAnsi"/>
                <w:sz w:val="24"/>
                <w:szCs w:val="24"/>
              </w:rPr>
              <w:t xml:space="preserve">. </w:t>
            </w:r>
          </w:p>
          <w:p w14:paraId="48D815E9" w14:textId="77777777" w:rsidR="00557979" w:rsidRPr="00917607" w:rsidRDefault="00557979" w:rsidP="000D4A45">
            <w:pPr>
              <w:pStyle w:val="TableParagraph"/>
              <w:spacing w:before="120" w:line="276" w:lineRule="auto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 xml:space="preserve">Pozytywny wpływ to z jednej strony zaplanowanie takich działań w projekcie, które wpłyną na wyrównywanie szans danej płci będącej w gorszym położeniu (o ile takie nierówności zostały zdiagnozowane w projekcie). Z drugiej strony zaś stworzenie </w:t>
            </w:r>
            <w:r w:rsidRPr="00917607">
              <w:rPr>
                <w:rFonts w:cstheme="minorHAnsi"/>
                <w:sz w:val="24"/>
                <w:szCs w:val="24"/>
              </w:rPr>
              <w:lastRenderedPageBreak/>
              <w:t>takich mechanizmów, aby na żadnym etapie wdrażania projektu nie dochodziło do dyskryminacji i wykluczenia ze względu na płeć.</w:t>
            </w:r>
          </w:p>
          <w:p w14:paraId="24CD6316" w14:textId="23847075" w:rsidR="00557979" w:rsidRPr="00917607" w:rsidRDefault="00557979" w:rsidP="000D4A45">
            <w:pPr>
              <w:pStyle w:val="TableParagraph"/>
              <w:spacing w:before="120" w:line="276" w:lineRule="auto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 xml:space="preserve">Neutralność projektu w stosunku do </w:t>
            </w:r>
            <w:r w:rsidR="00BF2B7A" w:rsidRPr="00917607">
              <w:rPr>
                <w:rFonts w:cstheme="minorHAnsi"/>
                <w:sz w:val="24"/>
                <w:szCs w:val="24"/>
              </w:rPr>
              <w:t xml:space="preserve">realizacji </w:t>
            </w:r>
            <w:r w:rsidRPr="00917607">
              <w:rPr>
                <w:rFonts w:cstheme="minorHAnsi"/>
                <w:sz w:val="24"/>
                <w:szCs w:val="24"/>
              </w:rPr>
              <w:t xml:space="preserve">zasady równości kobiet i mężczyzn dopuszczalna jest tylko w sytuacji, kiedy w ramach projektu Wnioskodawca wskaże szczegółowe uzasadnienie, dlaczego dany projekt nie jest w stanie zrealizować jakichkolwiek działań wpływających na spełnienie ww. zasady, a uzasadnienie to zostanie uznane przez </w:t>
            </w:r>
            <w:r w:rsidR="00084A43" w:rsidRPr="00917607">
              <w:rPr>
                <w:rFonts w:cstheme="minorHAnsi"/>
                <w:sz w:val="24"/>
                <w:szCs w:val="24"/>
              </w:rPr>
              <w:t xml:space="preserve">instytucję oceniającą projekt </w:t>
            </w:r>
            <w:r w:rsidRPr="00917607">
              <w:rPr>
                <w:rFonts w:cstheme="minorHAnsi"/>
                <w:sz w:val="24"/>
                <w:szCs w:val="24"/>
              </w:rPr>
              <w:t xml:space="preserve">za adekwatne i wystarczające. </w:t>
            </w:r>
          </w:p>
          <w:p w14:paraId="765F1BDB" w14:textId="2ADAF81F" w:rsidR="00557979" w:rsidRPr="00917607" w:rsidRDefault="00557979" w:rsidP="000D4A45">
            <w:pPr>
              <w:pStyle w:val="TableParagraph"/>
              <w:spacing w:before="120" w:line="276" w:lineRule="auto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 xml:space="preserve">W przypadku negatywnego wpływu na </w:t>
            </w:r>
            <w:r w:rsidR="00084A43" w:rsidRPr="00917607">
              <w:rPr>
                <w:rFonts w:cstheme="minorHAnsi"/>
                <w:sz w:val="24"/>
                <w:szCs w:val="24"/>
              </w:rPr>
              <w:t xml:space="preserve">realizację zasady </w:t>
            </w:r>
            <w:r w:rsidRPr="00917607">
              <w:rPr>
                <w:rFonts w:cstheme="minorHAnsi"/>
                <w:sz w:val="24"/>
                <w:szCs w:val="24"/>
              </w:rPr>
              <w:t>równości kobiet i mężczyzn kryterium zostanie uznane za niespełnione.</w:t>
            </w:r>
          </w:p>
          <w:p w14:paraId="39BC8ABC" w14:textId="5BC4263C" w:rsidR="00557979" w:rsidRPr="00917607" w:rsidRDefault="00557979" w:rsidP="000D4A45">
            <w:pPr>
              <w:spacing w:before="120"/>
              <w:rPr>
                <w:rFonts w:cstheme="minorHAnsi"/>
                <w:color w:val="000000"/>
                <w:sz w:val="24"/>
                <w:szCs w:val="24"/>
              </w:rPr>
            </w:pPr>
            <w:r w:rsidRPr="00917607">
              <w:rPr>
                <w:rFonts w:cstheme="minorHAnsi"/>
                <w:color w:val="000000"/>
                <w:sz w:val="24"/>
                <w:szCs w:val="24"/>
              </w:rPr>
              <w:t xml:space="preserve">Kryterium zostanie zweryfikowane na podstawie zapisów we wniosku o dofinansowanie projektu, zwłaszcza zapisów z części </w:t>
            </w:r>
            <w:r w:rsidR="00084A43" w:rsidRPr="00917607">
              <w:rPr>
                <w:rFonts w:cstheme="minorHAnsi"/>
                <w:color w:val="000000"/>
                <w:sz w:val="24"/>
                <w:szCs w:val="24"/>
              </w:rPr>
              <w:t>dot.</w:t>
            </w:r>
            <w:r w:rsidRPr="0091760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084A43" w:rsidRPr="00917607">
              <w:rPr>
                <w:rFonts w:cstheme="minorHAnsi"/>
                <w:color w:val="000000"/>
                <w:sz w:val="24"/>
                <w:szCs w:val="24"/>
              </w:rPr>
              <w:t xml:space="preserve">realizacji </w:t>
            </w:r>
            <w:r w:rsidRPr="00917607">
              <w:rPr>
                <w:rFonts w:cstheme="minorHAnsi"/>
                <w:color w:val="000000"/>
                <w:sz w:val="24"/>
                <w:szCs w:val="24"/>
              </w:rPr>
              <w:t>zasad horyzontalnych.</w:t>
            </w:r>
          </w:p>
          <w:p w14:paraId="1123109D" w14:textId="77777777" w:rsidR="00557979" w:rsidRPr="00917607" w:rsidRDefault="00557979" w:rsidP="000D4A45">
            <w:pPr>
              <w:spacing w:before="120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Kryterium obowiązuje od momentu aplikowania przez cały okres realizacji projektu.</w:t>
            </w:r>
          </w:p>
        </w:tc>
        <w:tc>
          <w:tcPr>
            <w:tcW w:w="2010" w:type="dxa"/>
          </w:tcPr>
          <w:p w14:paraId="09410100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</w:tc>
        <w:tc>
          <w:tcPr>
            <w:tcW w:w="1347" w:type="dxa"/>
          </w:tcPr>
          <w:p w14:paraId="1DD005B0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 xml:space="preserve">Zero-jedynkowo </w:t>
            </w:r>
          </w:p>
        </w:tc>
        <w:tc>
          <w:tcPr>
            <w:tcW w:w="1934" w:type="dxa"/>
          </w:tcPr>
          <w:p w14:paraId="5076FC9D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557979" w:rsidRPr="00917607" w14:paraId="12F0E54D" w14:textId="77777777" w:rsidTr="00283478">
        <w:tc>
          <w:tcPr>
            <w:tcW w:w="636" w:type="dxa"/>
          </w:tcPr>
          <w:p w14:paraId="69BDC0C8" w14:textId="77777777" w:rsidR="00557979" w:rsidRPr="00917607" w:rsidRDefault="00557979" w:rsidP="00557979">
            <w:pPr>
              <w:pStyle w:val="Akapitzlist"/>
              <w:numPr>
                <w:ilvl w:val="0"/>
                <w:numId w:val="20"/>
              </w:numPr>
              <w:spacing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09" w:type="dxa"/>
          </w:tcPr>
          <w:p w14:paraId="2F99B32A" w14:textId="25BD3763" w:rsidR="00557979" w:rsidRPr="00917607" w:rsidRDefault="00084A43" w:rsidP="000D4A45">
            <w:pPr>
              <w:pStyle w:val="TableParagraph"/>
              <w:spacing w:line="276" w:lineRule="auto"/>
              <w:ind w:right="85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Zgodność projektu</w:t>
            </w:r>
            <w:r w:rsidR="00557979" w:rsidRPr="00917607">
              <w:rPr>
                <w:rFonts w:cstheme="minorHAnsi"/>
                <w:sz w:val="24"/>
                <w:szCs w:val="24"/>
              </w:rPr>
              <w:t xml:space="preserve"> z Kartą Praw Podstawowych Unii Europejskiej z dnia 26 października 2012 r. (Dz. Urz. UE C 326 z 26.10.2012, str. 391), w zakresie odnoszącym się do sposobu realizacji, zakresu projektu i </w:t>
            </w:r>
            <w:r w:rsidRPr="00917607">
              <w:rPr>
                <w:rFonts w:cstheme="minorHAnsi"/>
                <w:sz w:val="24"/>
                <w:szCs w:val="24"/>
              </w:rPr>
              <w:t>Wnioskodawcy</w:t>
            </w:r>
            <w:r w:rsidR="00557979" w:rsidRPr="00917607">
              <w:rPr>
                <w:rFonts w:cstheme="minorHAnsi"/>
                <w:sz w:val="24"/>
                <w:szCs w:val="24"/>
              </w:rPr>
              <w:t xml:space="preserve">    </w:t>
            </w:r>
          </w:p>
        </w:tc>
        <w:tc>
          <w:tcPr>
            <w:tcW w:w="4986" w:type="dxa"/>
            <w:vAlign w:val="center"/>
          </w:tcPr>
          <w:p w14:paraId="367B2B6C" w14:textId="77777777" w:rsidR="00557979" w:rsidRPr="00917607" w:rsidRDefault="00557979" w:rsidP="000D4A45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17607">
              <w:rPr>
                <w:rFonts w:cstheme="minorHAnsi"/>
                <w:color w:val="000000"/>
                <w:sz w:val="24"/>
                <w:szCs w:val="24"/>
              </w:rPr>
              <w:t>Przez zgodność projektu z Kartą Praw Podstawowych Unii Europejskiej z dnia 26 października 2012 r., na etapie oceny wniosku należy rozumieć brak sprzeczności pomiędzy zapisami projektu a wymogami tego dokumentu.</w:t>
            </w:r>
          </w:p>
          <w:p w14:paraId="1E498881" w14:textId="238AAB93" w:rsidR="00084A43" w:rsidRPr="00917607" w:rsidRDefault="00084A43" w:rsidP="00084A43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17607">
              <w:rPr>
                <w:rFonts w:cstheme="minorHAnsi"/>
                <w:color w:val="000000"/>
                <w:sz w:val="24"/>
                <w:szCs w:val="24"/>
              </w:rPr>
              <w:t>Żaden aspekt projektu, jego zakres oraz sposób jego realizacji nie może naruszać zapisów Karty.</w:t>
            </w:r>
          </w:p>
          <w:p w14:paraId="06068BD7" w14:textId="114A9233" w:rsidR="00084A43" w:rsidRPr="00917607" w:rsidRDefault="00084A43" w:rsidP="00084A43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17607">
              <w:rPr>
                <w:rFonts w:cstheme="minorHAnsi"/>
                <w:color w:val="000000"/>
                <w:sz w:val="24"/>
                <w:szCs w:val="24"/>
              </w:rPr>
              <w:t xml:space="preserve">Wsparcie polityki spójności będzie udzielane wyłącznie projektom i beneficjentom, którzy przestrzegają przepisów antydyskryminacyjnych, o których mowa w art. 9 ust. 3 Rozporządzenia PE i Rady nr 2021/1060. Wymagane będzie wskazanie przez </w:t>
            </w:r>
            <w:r w:rsidR="007D7539" w:rsidRPr="00917607">
              <w:rPr>
                <w:rFonts w:cstheme="minorHAnsi"/>
                <w:color w:val="000000"/>
                <w:sz w:val="24"/>
                <w:szCs w:val="24"/>
              </w:rPr>
              <w:t>W</w:t>
            </w:r>
            <w:r w:rsidRPr="00917607">
              <w:rPr>
                <w:rFonts w:cstheme="minorHAnsi"/>
                <w:color w:val="000000"/>
                <w:sz w:val="24"/>
                <w:szCs w:val="24"/>
              </w:rPr>
              <w:t xml:space="preserve">nioskodawcę deklaracji we wniosku o dofinansowanie (oraz przedłożenie oświadczenia na etapie podpisywania umowy o dofinansowanie), że również do tej pory nie podjął jakichkolwiek działań dyskryminujących / uchwał, sprzecznych z zasadami, o których mowa w art. 9 ust. 3 rozporządzenia nr 2021/1060, nie opublikowane zostały wyroki sądu ani wyniki kontroli świadczące o prowadzeniu takich działań, nie rozpatrzono pozytywnie skarg na </w:t>
            </w:r>
            <w:r w:rsidR="00501789" w:rsidRPr="00917607">
              <w:rPr>
                <w:rFonts w:cstheme="minorHAnsi"/>
                <w:color w:val="000000"/>
                <w:sz w:val="24"/>
                <w:szCs w:val="24"/>
              </w:rPr>
              <w:t>W</w:t>
            </w:r>
            <w:r w:rsidRPr="00917607">
              <w:rPr>
                <w:rFonts w:cstheme="minorHAnsi"/>
                <w:color w:val="000000"/>
                <w:sz w:val="24"/>
                <w:szCs w:val="24"/>
              </w:rPr>
              <w:t xml:space="preserve">nioskodawcę w związku </w:t>
            </w:r>
            <w:r w:rsidRPr="00917607">
              <w:rPr>
                <w:rFonts w:cstheme="minorHAnsi"/>
                <w:color w:val="000000"/>
                <w:sz w:val="24"/>
                <w:szCs w:val="24"/>
              </w:rPr>
              <w:lastRenderedPageBreak/>
              <w:t xml:space="preserve">z prowadzeniem działań dyskryminujących oraz nie podano do publicznej wiadomości niezgodności działań </w:t>
            </w:r>
            <w:r w:rsidR="007D7539" w:rsidRPr="00917607">
              <w:rPr>
                <w:rFonts w:cstheme="minorHAnsi"/>
                <w:color w:val="000000"/>
                <w:sz w:val="24"/>
                <w:szCs w:val="24"/>
              </w:rPr>
              <w:t>W</w:t>
            </w:r>
            <w:r w:rsidRPr="00917607">
              <w:rPr>
                <w:rFonts w:cstheme="minorHAnsi"/>
                <w:color w:val="000000"/>
                <w:sz w:val="24"/>
                <w:szCs w:val="24"/>
              </w:rPr>
              <w:t xml:space="preserve">nioskodawcy z zasadami niedyskryminacji. Dotyczy to wszystkich </w:t>
            </w:r>
            <w:r w:rsidR="007D7539" w:rsidRPr="00917607">
              <w:rPr>
                <w:rFonts w:cstheme="minorHAnsi"/>
                <w:color w:val="000000"/>
                <w:sz w:val="24"/>
                <w:szCs w:val="24"/>
              </w:rPr>
              <w:t>W</w:t>
            </w:r>
            <w:r w:rsidRPr="00917607">
              <w:rPr>
                <w:rFonts w:cstheme="minorHAnsi"/>
                <w:color w:val="000000"/>
                <w:sz w:val="24"/>
                <w:szCs w:val="24"/>
              </w:rPr>
              <w:t xml:space="preserve">nioskodawców, w szczególności JST, a w przypadku gdy </w:t>
            </w:r>
            <w:r w:rsidR="007D7539" w:rsidRPr="00917607">
              <w:rPr>
                <w:rFonts w:cstheme="minorHAnsi"/>
                <w:color w:val="000000"/>
                <w:sz w:val="24"/>
                <w:szCs w:val="24"/>
              </w:rPr>
              <w:t>W</w:t>
            </w:r>
            <w:r w:rsidRPr="00917607">
              <w:rPr>
                <w:rFonts w:cstheme="minorHAnsi"/>
                <w:color w:val="000000"/>
                <w:sz w:val="24"/>
                <w:szCs w:val="24"/>
              </w:rPr>
              <w:t>nioskodawcą jest podmiot kontrolowany przez JST lub od niej zależny, wymóg dotyczy również tej JST. W przeciwnym razie wsparcie w ramach polityki spójności nie może być udzielone</w:t>
            </w:r>
            <w:r w:rsidR="00D606AB" w:rsidRPr="00917607">
              <w:rPr>
                <w:rFonts w:cstheme="minorHAnsi"/>
                <w:color w:val="000000"/>
                <w:sz w:val="24"/>
                <w:szCs w:val="24"/>
              </w:rPr>
              <w:t>.</w:t>
            </w:r>
          </w:p>
          <w:p w14:paraId="5FE32A5E" w14:textId="462FB5A9" w:rsidR="00557979" w:rsidRPr="00917607" w:rsidRDefault="00084A43" w:rsidP="00084A43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17607">
              <w:rPr>
                <w:rFonts w:cstheme="minorHAnsi"/>
                <w:color w:val="000000"/>
                <w:sz w:val="24"/>
                <w:szCs w:val="24"/>
              </w:rPr>
              <w:t xml:space="preserve">Dla </w:t>
            </w:r>
            <w:r w:rsidR="007D7539" w:rsidRPr="00917607">
              <w:rPr>
                <w:rFonts w:cstheme="minorHAnsi"/>
                <w:color w:val="000000"/>
                <w:sz w:val="24"/>
                <w:szCs w:val="24"/>
              </w:rPr>
              <w:t>W</w:t>
            </w:r>
            <w:r w:rsidRPr="00917607">
              <w:rPr>
                <w:rFonts w:cstheme="minorHAnsi"/>
                <w:color w:val="000000"/>
                <w:sz w:val="24"/>
                <w:szCs w:val="24"/>
              </w:rPr>
              <w:t>nioskodawców i oceniających mogą być pomocne Wytyczne Komisji Europejskiej dotyczące zapewnienia poszanowania Karty praw podstawowych Unii Europejskiej przy wdrażaniu europejskich funduszy strukturalnych i inwestycyjnych, w szczególności załącznik nr III.</w:t>
            </w:r>
          </w:p>
          <w:p w14:paraId="766425FE" w14:textId="77777777" w:rsidR="00D66242" w:rsidRPr="00917607" w:rsidRDefault="00D66242" w:rsidP="00084A43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17607">
              <w:rPr>
                <w:rFonts w:cstheme="minorHAnsi"/>
                <w:color w:val="000000"/>
                <w:sz w:val="24"/>
                <w:szCs w:val="24"/>
              </w:rPr>
              <w:t>Kryterium zostanie zweryfikowane na podstawie zapisów we wniosku o dofinansowanie projektu, pod kątem zgodności z prawami i wolnościami określonymi w Karcie Praw Podstawowych, zwłaszcza zapisów z części dot. realizacji zasad horyzontalnych.</w:t>
            </w:r>
          </w:p>
          <w:p w14:paraId="2E3DADEB" w14:textId="45F19A4D" w:rsidR="00D66242" w:rsidRPr="00917607" w:rsidRDefault="00D66242" w:rsidP="00084A43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color w:val="000000"/>
                <w:sz w:val="24"/>
                <w:szCs w:val="24"/>
              </w:rPr>
              <w:lastRenderedPageBreak/>
              <w:t>Kryterium obowiązuje od momentu aplikowania przez cały okres realizacji projektu.</w:t>
            </w:r>
          </w:p>
        </w:tc>
        <w:tc>
          <w:tcPr>
            <w:tcW w:w="2010" w:type="dxa"/>
          </w:tcPr>
          <w:p w14:paraId="0F45E87D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  <w:p w14:paraId="07F4CE44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47" w:type="dxa"/>
          </w:tcPr>
          <w:p w14:paraId="5599CBC9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zero-jedynkowo</w:t>
            </w:r>
          </w:p>
        </w:tc>
        <w:tc>
          <w:tcPr>
            <w:tcW w:w="1934" w:type="dxa"/>
          </w:tcPr>
          <w:p w14:paraId="082BC9FF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557979" w:rsidRPr="00917607" w14:paraId="795F58EC" w14:textId="77777777" w:rsidTr="00283478">
        <w:tc>
          <w:tcPr>
            <w:tcW w:w="636" w:type="dxa"/>
          </w:tcPr>
          <w:p w14:paraId="3E996E26" w14:textId="77777777" w:rsidR="00557979" w:rsidRPr="00917607" w:rsidRDefault="00557979" w:rsidP="00557979">
            <w:pPr>
              <w:pStyle w:val="Akapitzlist"/>
              <w:numPr>
                <w:ilvl w:val="0"/>
                <w:numId w:val="20"/>
              </w:numPr>
              <w:spacing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09" w:type="dxa"/>
          </w:tcPr>
          <w:p w14:paraId="1F2383F8" w14:textId="67028C9B" w:rsidR="00557979" w:rsidRPr="00917607" w:rsidRDefault="0027695F" w:rsidP="000D4A45">
            <w:pPr>
              <w:pStyle w:val="TableParagraph"/>
              <w:spacing w:line="276" w:lineRule="auto"/>
              <w:ind w:right="85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Zgodność projektu</w:t>
            </w:r>
            <w:r w:rsidR="00557979" w:rsidRPr="00917607">
              <w:rPr>
                <w:rFonts w:cstheme="minorHAnsi"/>
                <w:sz w:val="24"/>
                <w:szCs w:val="24"/>
              </w:rPr>
              <w:t xml:space="preserve"> z Konwencją o Prawach Osób Niepełnosprawnych, sporządzoną w Nowym Jorku dnia 13 grudnia 2006 r. (Dz. U. z 2012 r. poz. 1169, z późn. zm.), w zakresie odnoszącym się do sposobu realizacji, zakresu projektu i Wnioskodawcy</w:t>
            </w:r>
          </w:p>
        </w:tc>
        <w:tc>
          <w:tcPr>
            <w:tcW w:w="4986" w:type="dxa"/>
          </w:tcPr>
          <w:p w14:paraId="4D0DFB09" w14:textId="776F5C3B" w:rsidR="00557979" w:rsidRPr="00917607" w:rsidRDefault="00557979" w:rsidP="000D4A45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17607">
              <w:rPr>
                <w:rFonts w:cstheme="minorHAnsi"/>
                <w:color w:val="000000"/>
                <w:sz w:val="24"/>
                <w:szCs w:val="24"/>
              </w:rPr>
              <w:t>Zgodność projektu z Konwencją o Prawach Osób Niepełnosprawnych, na etapie oceny wniosku należy rozumieć jako brak sprzeczności pomiędzy zapisami projektu a wymogami tego dokumentu.</w:t>
            </w:r>
          </w:p>
          <w:p w14:paraId="32ECA0DF" w14:textId="0632284A" w:rsidR="00D66242" w:rsidRPr="00917607" w:rsidRDefault="00557979" w:rsidP="000D4A45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17607">
              <w:rPr>
                <w:rFonts w:cstheme="minorHAnsi"/>
                <w:color w:val="000000"/>
                <w:sz w:val="24"/>
                <w:szCs w:val="24"/>
              </w:rPr>
              <w:t xml:space="preserve">Kryterium zostanie zweryfikowane na podstawie zapisów we wniosku o dofinansowanie projektu, zwłaszcza zapisów z części </w:t>
            </w:r>
            <w:r w:rsidR="0027695F" w:rsidRPr="00917607">
              <w:rPr>
                <w:rFonts w:cstheme="minorHAnsi"/>
                <w:color w:val="000000"/>
                <w:sz w:val="24"/>
                <w:szCs w:val="24"/>
              </w:rPr>
              <w:t>dot.</w:t>
            </w:r>
            <w:r w:rsidRPr="0091760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="0027695F" w:rsidRPr="00917607">
              <w:rPr>
                <w:rFonts w:cstheme="minorHAnsi"/>
                <w:color w:val="000000"/>
                <w:sz w:val="24"/>
                <w:szCs w:val="24"/>
              </w:rPr>
              <w:t>r</w:t>
            </w:r>
            <w:r w:rsidRPr="00917607">
              <w:rPr>
                <w:rFonts w:cstheme="minorHAnsi"/>
                <w:color w:val="000000"/>
                <w:sz w:val="24"/>
                <w:szCs w:val="24"/>
              </w:rPr>
              <w:t>ealizacj</w:t>
            </w:r>
            <w:r w:rsidR="0027695F" w:rsidRPr="00917607">
              <w:rPr>
                <w:rFonts w:cstheme="minorHAnsi"/>
                <w:color w:val="000000"/>
                <w:sz w:val="24"/>
                <w:szCs w:val="24"/>
              </w:rPr>
              <w:t>i</w:t>
            </w:r>
            <w:r w:rsidRPr="00917607">
              <w:rPr>
                <w:rFonts w:cstheme="minorHAnsi"/>
                <w:color w:val="000000"/>
                <w:sz w:val="24"/>
                <w:szCs w:val="24"/>
              </w:rPr>
              <w:t xml:space="preserve"> zasad horyzontalnych.</w:t>
            </w:r>
          </w:p>
          <w:p w14:paraId="2C64621C" w14:textId="3F7C00AE" w:rsidR="00D66242" w:rsidRPr="00917607" w:rsidRDefault="00D66242" w:rsidP="000D4A45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917607">
              <w:rPr>
                <w:rFonts w:cstheme="minorHAnsi"/>
                <w:color w:val="000000"/>
                <w:sz w:val="24"/>
                <w:szCs w:val="24"/>
              </w:rPr>
              <w:t>Kryterium obowiązuje od momentu aplikowania przez cały okres realizacji projektu</w:t>
            </w:r>
          </w:p>
        </w:tc>
        <w:tc>
          <w:tcPr>
            <w:tcW w:w="2010" w:type="dxa"/>
          </w:tcPr>
          <w:p w14:paraId="22149DD9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Tak</w:t>
            </w:r>
          </w:p>
          <w:p w14:paraId="0BF840DD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347" w:type="dxa"/>
          </w:tcPr>
          <w:p w14:paraId="4DDD0626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zero-jedynkowo</w:t>
            </w:r>
          </w:p>
        </w:tc>
        <w:tc>
          <w:tcPr>
            <w:tcW w:w="1934" w:type="dxa"/>
          </w:tcPr>
          <w:p w14:paraId="3341AB8F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557979" w:rsidRPr="00917607" w14:paraId="0EAB337D" w14:textId="77777777" w:rsidTr="00283478">
        <w:tc>
          <w:tcPr>
            <w:tcW w:w="636" w:type="dxa"/>
          </w:tcPr>
          <w:p w14:paraId="59E35CFB" w14:textId="77777777" w:rsidR="00557979" w:rsidRPr="00917607" w:rsidRDefault="00557979" w:rsidP="00557979">
            <w:pPr>
              <w:pStyle w:val="Akapitzlist"/>
              <w:numPr>
                <w:ilvl w:val="0"/>
                <w:numId w:val="20"/>
              </w:numPr>
              <w:spacing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09" w:type="dxa"/>
          </w:tcPr>
          <w:p w14:paraId="0272DDC8" w14:textId="77777777" w:rsidR="00557979" w:rsidRPr="00917607" w:rsidRDefault="00557979" w:rsidP="000D4A45">
            <w:pPr>
              <w:pStyle w:val="TableParagraph"/>
              <w:spacing w:line="276" w:lineRule="auto"/>
              <w:ind w:right="85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Zgodność projektu z politykami środowiskowymi</w:t>
            </w:r>
          </w:p>
        </w:tc>
        <w:tc>
          <w:tcPr>
            <w:tcW w:w="4986" w:type="dxa"/>
          </w:tcPr>
          <w:p w14:paraId="0BB2F7E8" w14:textId="77777777" w:rsidR="00557979" w:rsidRPr="00917607" w:rsidRDefault="00557979" w:rsidP="000D4A45">
            <w:pPr>
              <w:ind w:right="74"/>
              <w:rPr>
                <w:rFonts w:eastAsia="Times New Roman" w:cstheme="minorHAnsi"/>
                <w:sz w:val="24"/>
                <w:szCs w:val="24"/>
              </w:rPr>
            </w:pPr>
            <w:r w:rsidRPr="00917607">
              <w:rPr>
                <w:rFonts w:eastAsia="Times New Roman" w:cstheme="minorHAnsi"/>
                <w:sz w:val="24"/>
                <w:szCs w:val="24"/>
              </w:rPr>
              <w:t>Weryfikacji podlega:</w:t>
            </w:r>
          </w:p>
          <w:p w14:paraId="6BDD463D" w14:textId="77777777" w:rsidR="00557979" w:rsidRPr="00917607" w:rsidRDefault="00557979" w:rsidP="00557979">
            <w:pPr>
              <w:pStyle w:val="Akapitzlist"/>
              <w:numPr>
                <w:ilvl w:val="0"/>
                <w:numId w:val="31"/>
              </w:numPr>
              <w:spacing w:after="0"/>
              <w:ind w:right="74"/>
              <w:rPr>
                <w:rFonts w:eastAsia="Times New Roman" w:cstheme="minorHAnsi"/>
                <w:sz w:val="24"/>
                <w:szCs w:val="24"/>
              </w:rPr>
            </w:pPr>
            <w:r w:rsidRPr="00917607">
              <w:rPr>
                <w:rFonts w:eastAsia="Times New Roman" w:cstheme="minorHAnsi"/>
                <w:sz w:val="24"/>
                <w:szCs w:val="24"/>
              </w:rPr>
              <w:t>zgodność projektu z zasadą zrównoważonego rozwoju;</w:t>
            </w:r>
          </w:p>
          <w:p w14:paraId="22DC8385" w14:textId="77777777" w:rsidR="00557979" w:rsidRPr="00917607" w:rsidRDefault="00557979" w:rsidP="00557979">
            <w:pPr>
              <w:pStyle w:val="Akapitzlist"/>
              <w:numPr>
                <w:ilvl w:val="0"/>
                <w:numId w:val="31"/>
              </w:numPr>
              <w:spacing w:after="0"/>
              <w:ind w:right="74"/>
              <w:rPr>
                <w:rFonts w:eastAsia="Times New Roman" w:cstheme="minorHAnsi"/>
                <w:sz w:val="24"/>
                <w:szCs w:val="24"/>
              </w:rPr>
            </w:pPr>
            <w:r w:rsidRPr="00917607">
              <w:rPr>
                <w:rFonts w:eastAsia="Times New Roman" w:cstheme="minorHAnsi"/>
                <w:sz w:val="24"/>
                <w:szCs w:val="24"/>
              </w:rPr>
              <w:t>zgodność projektu z Europejskim Zielonym Ładem;</w:t>
            </w:r>
          </w:p>
          <w:p w14:paraId="00AE4921" w14:textId="77777777" w:rsidR="00557979" w:rsidRPr="00917607" w:rsidRDefault="00557979" w:rsidP="00557979">
            <w:pPr>
              <w:pStyle w:val="Akapitzlist"/>
              <w:numPr>
                <w:ilvl w:val="0"/>
                <w:numId w:val="31"/>
              </w:numPr>
              <w:spacing w:after="0"/>
              <w:ind w:right="74"/>
              <w:rPr>
                <w:rFonts w:eastAsia="Times New Roman" w:cstheme="minorHAnsi"/>
                <w:sz w:val="24"/>
                <w:szCs w:val="24"/>
              </w:rPr>
            </w:pPr>
            <w:r w:rsidRPr="00917607">
              <w:rPr>
                <w:rFonts w:eastAsia="Times New Roman" w:cstheme="minorHAnsi"/>
                <w:sz w:val="24"/>
                <w:szCs w:val="24"/>
              </w:rPr>
              <w:t>zgodność projektu z zasadą „nie czyń poważnych szkód".</w:t>
            </w:r>
          </w:p>
          <w:p w14:paraId="3938393A" w14:textId="77777777" w:rsidR="00557979" w:rsidRPr="00917607" w:rsidRDefault="00557979" w:rsidP="000D4A45">
            <w:pPr>
              <w:spacing w:before="120"/>
              <w:ind w:right="74"/>
              <w:rPr>
                <w:rFonts w:eastAsia="Times New Roman" w:cstheme="minorHAnsi"/>
                <w:sz w:val="24"/>
                <w:szCs w:val="24"/>
              </w:rPr>
            </w:pPr>
            <w:r w:rsidRPr="00917607">
              <w:rPr>
                <w:rFonts w:eastAsia="Times New Roman" w:cstheme="minorHAnsi"/>
                <w:sz w:val="24"/>
                <w:szCs w:val="24"/>
              </w:rPr>
              <w:t xml:space="preserve">Przez </w:t>
            </w:r>
            <w:r w:rsidRPr="00917607">
              <w:rPr>
                <w:rFonts w:eastAsia="Times New Roman" w:cstheme="minorHAnsi"/>
                <w:b/>
                <w:bCs/>
                <w:sz w:val="24"/>
                <w:szCs w:val="24"/>
              </w:rPr>
              <w:t>zrównoważony rozwój</w:t>
            </w:r>
            <w:r w:rsidRPr="00917607">
              <w:rPr>
                <w:rFonts w:eastAsia="Times New Roman" w:cstheme="minorHAnsi"/>
                <w:sz w:val="24"/>
                <w:szCs w:val="24"/>
              </w:rPr>
              <w:t xml:space="preserve"> rozumie się możliwość zaspokojenia potrzeb rozwojowych </w:t>
            </w:r>
            <w:r w:rsidRPr="00917607">
              <w:rPr>
                <w:rFonts w:eastAsia="Times New Roman" w:cstheme="minorHAnsi"/>
                <w:sz w:val="24"/>
                <w:szCs w:val="24"/>
              </w:rPr>
              <w:lastRenderedPageBreak/>
              <w:t>obecnej generacji bez naruszania zdolności do zaspokajania potrzeb rozwojowych przyszłych pokoleń. Stosowanie zasady zrównoważonego rozwoju oznacza, że dążenie do rozwoju społeczno-gospodarczego nie odbywa się kosztem naruszenia równowagi w przyrodzie, a dodatkowo sprzyja przetrwaniu jej zasobów.</w:t>
            </w:r>
          </w:p>
          <w:p w14:paraId="3CF82F6D" w14:textId="77777777" w:rsidR="00557979" w:rsidRPr="00917607" w:rsidRDefault="00557979" w:rsidP="000D4A45">
            <w:pPr>
              <w:spacing w:before="120"/>
              <w:ind w:right="74"/>
              <w:rPr>
                <w:rFonts w:eastAsia="Times New Roman"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 xml:space="preserve">Działania projektowe będą odbywały się w sposób ekologiczny, czy też zgodnie z zasadami ochrony środowiska, np. materiały promocyjne zostaną udostępnione elektronicznie lub wydrukowane zostaną na papierze z recyklingu, odpady będą segregowane, użytkowane będzie energooszczędne oświetlenie itp. Zespół projektu również będzie się kierował w swoich działaniach zgodnie z zasadami zrównoważonego rozwoju, poprzez korzystanie z energooszczędnego oświetlenia, ograniczenie zużycia papieru, zdalną formę współpracy przy projekcie (jeżeli będzie to możliwe). Proces zarządzania projektem również będzie się odbywał w ww. sposób np. poprzez ograniczenie zużycia papieru, zdalną formę współpracy ograniczającą ślad węglowy, stosowanie zielonych klauzul w zamówieniach, </w:t>
            </w:r>
            <w:r w:rsidRPr="00917607">
              <w:rPr>
                <w:rFonts w:cstheme="minorHAnsi"/>
                <w:sz w:val="24"/>
                <w:szCs w:val="24"/>
              </w:rPr>
              <w:lastRenderedPageBreak/>
              <w:t>korzystanie z energooszczędnych rozwiązań, promocję działań i postaw proekologicznych itp.</w:t>
            </w:r>
          </w:p>
          <w:p w14:paraId="1840473C" w14:textId="77777777" w:rsidR="00557979" w:rsidRPr="00917607" w:rsidRDefault="00557979" w:rsidP="000D4A45">
            <w:pPr>
              <w:spacing w:before="120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b/>
                <w:bCs/>
                <w:sz w:val="24"/>
                <w:szCs w:val="24"/>
              </w:rPr>
              <w:t>Europejski Zielony Ład</w:t>
            </w:r>
            <w:r w:rsidRPr="00917607">
              <w:rPr>
                <w:rFonts w:cstheme="minorHAnsi"/>
                <w:sz w:val="24"/>
                <w:szCs w:val="24"/>
              </w:rPr>
              <w:t xml:space="preserve"> (EZŁ, ang. European Green Deal) to strategia rozwoju, która ma przekształcić Unię Europejską w obszar neutralny klimatycznie.</w:t>
            </w:r>
          </w:p>
          <w:p w14:paraId="74F98C14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W ramach Europejskiego Zielonego Ładu jest realizowana Europejska strategia przemysłowa.</w:t>
            </w:r>
          </w:p>
          <w:p w14:paraId="247FDFD1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Nowa strategia przemysłowa ma gwarantować, że pomimo transformacji, europejskie przedsiębiorstwa nadal będą realizować swoje ambicje i konkurować na poziomie międzynarodowym. Strategia opiera się na 3 postulatach:</w:t>
            </w:r>
          </w:p>
          <w:p w14:paraId="58BA14D7" w14:textId="77777777" w:rsidR="00557979" w:rsidRPr="00917607" w:rsidRDefault="00557979" w:rsidP="00557979">
            <w:pPr>
              <w:pStyle w:val="Akapitzlist"/>
              <w:numPr>
                <w:ilvl w:val="0"/>
                <w:numId w:val="32"/>
              </w:numPr>
              <w:spacing w:after="0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bardziej zielonym przemyśle;</w:t>
            </w:r>
          </w:p>
          <w:p w14:paraId="75BE539E" w14:textId="77777777" w:rsidR="00557979" w:rsidRPr="00917607" w:rsidRDefault="00557979" w:rsidP="00557979">
            <w:pPr>
              <w:pStyle w:val="Akapitzlist"/>
              <w:numPr>
                <w:ilvl w:val="0"/>
                <w:numId w:val="32"/>
              </w:numPr>
              <w:spacing w:after="0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wzmocnieniu cyfrowym przemysłu;</w:t>
            </w:r>
          </w:p>
          <w:p w14:paraId="219ADA99" w14:textId="77777777" w:rsidR="00557979" w:rsidRPr="00917607" w:rsidRDefault="00557979" w:rsidP="00557979">
            <w:pPr>
              <w:pStyle w:val="Akapitzlist"/>
              <w:numPr>
                <w:ilvl w:val="0"/>
                <w:numId w:val="32"/>
              </w:numPr>
              <w:spacing w:after="0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przemyśle opartym na obiegu zamkniętym.</w:t>
            </w:r>
          </w:p>
          <w:p w14:paraId="4CC0DF58" w14:textId="77777777" w:rsidR="00557979" w:rsidRPr="00917607" w:rsidRDefault="00557979" w:rsidP="000D4A45">
            <w:pPr>
              <w:spacing w:before="120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 xml:space="preserve">Zasada </w:t>
            </w:r>
            <w:r w:rsidRPr="00917607">
              <w:rPr>
                <w:rFonts w:cstheme="minorHAnsi"/>
                <w:b/>
                <w:bCs/>
                <w:sz w:val="24"/>
                <w:szCs w:val="24"/>
              </w:rPr>
              <w:t xml:space="preserve">„nie czyń poważnych szkód" </w:t>
            </w:r>
            <w:r w:rsidRPr="00917607">
              <w:rPr>
                <w:rFonts w:cstheme="minorHAnsi"/>
                <w:sz w:val="24"/>
                <w:szCs w:val="24"/>
              </w:rPr>
              <w:t>(DNSH, ang. Do No Significant Harm) ma być stosowana w projektach powszechnie, przekrojowo, w możliwie szerokim zakresie.</w:t>
            </w:r>
          </w:p>
          <w:p w14:paraId="1E4522EA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lastRenderedPageBreak/>
              <w:t>Zgodnie z normami prawnymi Polityki Spójności, Europejski Fundusz Rozwoju Regionalnego i Fundusz Spójności powinny wspierać działania, które są zgodne ze standardami i priorytetami Unii w zakresie klimatu i środowiska oraz nie powodują poważnych szkód dla celów środowiskowych w rozumieniu art. 17 Rozporządzenia Parlamentu Europejskiego i Rady (UE) nr 2020/852 w sprawie ustanowienia ram ułatwiających zrównoważone inwestycje, zmieniającego rozporządzenie (UE) 2019/2088 (UE) (tzw. taksonomia).</w:t>
            </w:r>
          </w:p>
          <w:p w14:paraId="5D592CB8" w14:textId="254DF227" w:rsidR="00557979" w:rsidRPr="00917607" w:rsidRDefault="00557979" w:rsidP="000D4A45">
            <w:pPr>
              <w:spacing w:before="120" w:after="120"/>
              <w:ind w:right="74"/>
              <w:rPr>
                <w:rFonts w:eastAsia="Times New Roman" w:cstheme="minorHAnsi"/>
                <w:sz w:val="24"/>
                <w:szCs w:val="24"/>
              </w:rPr>
            </w:pPr>
            <w:r w:rsidRPr="00917607">
              <w:rPr>
                <w:rFonts w:eastAsia="Times New Roman" w:cstheme="minorHAnsi"/>
                <w:sz w:val="24"/>
                <w:szCs w:val="24"/>
              </w:rPr>
              <w:t>Wykazanie zgodności z zasadą DNSH możliwe jest przez różnorodne środki, dobrane odpowiednio do specyfiki i zakresu rzeczowego projektu. Przestrzeganie zasady DNSH obowiązuje na wszystkich etapach wdrażania Programu, czyli dotyczy przygotowania projektów, ich oceny, realizacji czy rozliczania.</w:t>
            </w:r>
          </w:p>
          <w:p w14:paraId="0F7E8480" w14:textId="77777777" w:rsidR="007B4FBB" w:rsidRPr="00917607" w:rsidRDefault="007B4FBB" w:rsidP="007B4FBB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 xml:space="preserve">Należy zwrócić uwagę, żeby modernizacje, budowy budynków były przeprowadzane zgodnie z Dyrektywą dotyczącą charakterystyki </w:t>
            </w:r>
            <w:r w:rsidRPr="00917607">
              <w:rPr>
                <w:rFonts w:cstheme="minorHAnsi"/>
                <w:sz w:val="24"/>
                <w:szCs w:val="24"/>
              </w:rPr>
              <w:lastRenderedPageBreak/>
              <w:t>energetycznej budynków (Dyrektywa 2018/844/UE).</w:t>
            </w:r>
          </w:p>
          <w:p w14:paraId="421E6527" w14:textId="77777777" w:rsidR="007B4FBB" w:rsidRPr="00917607" w:rsidRDefault="007B4FBB" w:rsidP="007B4FBB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W projektach, w których mają zastosowanie standardy ochrony drzew, należy szczególnie zadbać o zachowanie i rozwój zielonej infrastruktury, zwłaszcza ochronę drzew w całym cyklu projektowym, w tym poprzez stosowanie standardów ochrony zieleni. Mając na uwadze potrzebę adaptacji obszarów miejskich do zmiany klimatu, należy dążyć również do zwiększania powierzchni biologicznie czynnych i unikanie tworzenia powierzchni uszczelnionych.</w:t>
            </w:r>
          </w:p>
          <w:p w14:paraId="231B5B71" w14:textId="77777777" w:rsidR="007B4FBB" w:rsidRPr="00917607" w:rsidRDefault="007B4FBB" w:rsidP="007B4FBB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Jeżeli zastosowanie standardów nie jest możliwe ze względu na stopień zaawansowania realizacji projektu  -   należy opisać jakie rozwiązania w zakresie ochrony drzew i zieleni zastosowano lub planuje się do zastosowania adekwatnie do zakresu i etapu realizacji projektu.</w:t>
            </w:r>
          </w:p>
          <w:p w14:paraId="6B8FC275" w14:textId="77777777" w:rsidR="007B4FBB" w:rsidRPr="00917607" w:rsidRDefault="007B4FBB" w:rsidP="007B4FBB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 xml:space="preserve">Jeżeli realizacja projektu infrastrukturalnego nie oddziałuje na drzewa (np. inwestycje punktowe, </w:t>
            </w:r>
            <w:r w:rsidRPr="00917607">
              <w:rPr>
                <w:rFonts w:cstheme="minorHAnsi"/>
                <w:sz w:val="24"/>
                <w:szCs w:val="24"/>
              </w:rPr>
              <w:lastRenderedPageBreak/>
              <w:t>obiektowe, termomodernizacja), odpowiednie uzasadnienie należy przedstawić</w:t>
            </w:r>
          </w:p>
          <w:p w14:paraId="41157426" w14:textId="77777777" w:rsidR="00557979" w:rsidRPr="00917607" w:rsidRDefault="00557979" w:rsidP="000D4A45">
            <w:pPr>
              <w:spacing w:before="120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W przypadku, gdy projekt jest niezgodny przynajmniej z jedną ww. zasadą kryterium uznaje się za niespełnione.</w:t>
            </w:r>
          </w:p>
          <w:p w14:paraId="6F159F75" w14:textId="77777777" w:rsidR="00557979" w:rsidRPr="00917607" w:rsidRDefault="00557979" w:rsidP="000D4A45">
            <w:pPr>
              <w:pStyle w:val="TableParagraph"/>
              <w:spacing w:before="120" w:line="276" w:lineRule="auto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color w:val="000000"/>
                <w:sz w:val="24"/>
                <w:szCs w:val="24"/>
              </w:rPr>
              <w:t>Kryterium obowiązuje od momentu aplikowania przez cały okres realizacji projektu.</w:t>
            </w:r>
          </w:p>
        </w:tc>
        <w:tc>
          <w:tcPr>
            <w:tcW w:w="2010" w:type="dxa"/>
          </w:tcPr>
          <w:p w14:paraId="2B933A8D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</w:tc>
        <w:tc>
          <w:tcPr>
            <w:tcW w:w="1347" w:type="dxa"/>
          </w:tcPr>
          <w:p w14:paraId="4A39EE31" w14:textId="77777777" w:rsidR="00557979" w:rsidRPr="00917607" w:rsidRDefault="00557979" w:rsidP="000D4A45">
            <w:pPr>
              <w:jc w:val="both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pacing w:val="-2"/>
                <w:sz w:val="24"/>
                <w:szCs w:val="24"/>
              </w:rPr>
              <w:t>Zero-jedynkowo</w:t>
            </w:r>
          </w:p>
        </w:tc>
        <w:tc>
          <w:tcPr>
            <w:tcW w:w="1934" w:type="dxa"/>
          </w:tcPr>
          <w:p w14:paraId="2B73A5C5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557979" w:rsidRPr="00917607" w14:paraId="72698DEA" w14:textId="77777777" w:rsidTr="00283478">
        <w:tc>
          <w:tcPr>
            <w:tcW w:w="636" w:type="dxa"/>
          </w:tcPr>
          <w:p w14:paraId="58E2E95F" w14:textId="77777777" w:rsidR="00557979" w:rsidRPr="00917607" w:rsidRDefault="00557979" w:rsidP="00557979">
            <w:pPr>
              <w:pStyle w:val="Akapitzlist"/>
              <w:numPr>
                <w:ilvl w:val="0"/>
                <w:numId w:val="20"/>
              </w:numPr>
              <w:spacing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09" w:type="dxa"/>
          </w:tcPr>
          <w:p w14:paraId="141FCCBD" w14:textId="0BE00CAF" w:rsidR="00557979" w:rsidRPr="00917607" w:rsidRDefault="00557979" w:rsidP="000D4A45">
            <w:pPr>
              <w:pStyle w:val="TableParagraph"/>
              <w:spacing w:line="276" w:lineRule="auto"/>
              <w:ind w:right="85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Realizacja projektu przez partnerstwo</w:t>
            </w:r>
            <w:r w:rsidR="00557AE3">
              <w:rPr>
                <w:rFonts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986" w:type="dxa"/>
          </w:tcPr>
          <w:p w14:paraId="22FE1F5E" w14:textId="1D4C0A6C" w:rsidR="00557979" w:rsidRPr="00917607" w:rsidRDefault="00557979" w:rsidP="000D4A45">
            <w:pPr>
              <w:pStyle w:val="TableParagraph"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W kryterium oceniane jest, czy projekt realizowany jest przez partnerstwo</w:t>
            </w:r>
            <w:r w:rsidR="00667B13">
              <w:rPr>
                <w:rFonts w:cstheme="minorHAnsi"/>
                <w:sz w:val="24"/>
                <w:szCs w:val="24"/>
              </w:rPr>
              <w:t>, którego liderem jest przedsiębiorstwo</w:t>
            </w:r>
            <w:r w:rsidRPr="00917607">
              <w:rPr>
                <w:rFonts w:cstheme="minorHAnsi"/>
                <w:sz w:val="24"/>
                <w:szCs w:val="24"/>
              </w:rPr>
              <w:t>.</w:t>
            </w:r>
          </w:p>
          <w:p w14:paraId="0A060F2D" w14:textId="77777777" w:rsidR="00557979" w:rsidRPr="00917607" w:rsidRDefault="00557979" w:rsidP="000D4A45">
            <w:pPr>
              <w:pStyle w:val="TableParagraph"/>
              <w:spacing w:before="120" w:line="276" w:lineRule="auto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W ramach kryterium można otrzymać 0 lub 2 pkt.</w:t>
            </w:r>
          </w:p>
          <w:p w14:paraId="2580E367" w14:textId="5E7CA958" w:rsidR="00557979" w:rsidRPr="00917607" w:rsidRDefault="00557979" w:rsidP="000D4A45">
            <w:pPr>
              <w:pStyle w:val="TableParagraph"/>
              <w:spacing w:before="120" w:line="276" w:lineRule="auto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 xml:space="preserve">W przypadku, gdy projekt jest realizowany przez </w:t>
            </w:r>
            <w:r w:rsidR="00020852">
              <w:rPr>
                <w:rFonts w:cstheme="minorHAnsi"/>
                <w:sz w:val="24"/>
                <w:szCs w:val="24"/>
              </w:rPr>
              <w:t>partnerstwo</w:t>
            </w:r>
            <w:r w:rsidRPr="00917607">
              <w:rPr>
                <w:rFonts w:cstheme="minorHAnsi"/>
                <w:sz w:val="24"/>
                <w:szCs w:val="24"/>
              </w:rPr>
              <w:t xml:space="preserve">– projekt otrzymuje 2 pkt, natomiast w przypadku braku realizacji projektu przez </w:t>
            </w:r>
            <w:r w:rsidR="00D22222">
              <w:rPr>
                <w:rFonts w:cstheme="minorHAnsi"/>
                <w:sz w:val="24"/>
                <w:szCs w:val="24"/>
              </w:rPr>
              <w:t>partnerstwo</w:t>
            </w:r>
            <w:r w:rsidR="00D22222" w:rsidRPr="00917607">
              <w:rPr>
                <w:rFonts w:cstheme="minorHAnsi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- projekt otrzymuje 0 pkt.</w:t>
            </w:r>
          </w:p>
          <w:p w14:paraId="5CA0A6C8" w14:textId="77777777" w:rsidR="00557979" w:rsidRPr="00917607" w:rsidRDefault="00557979" w:rsidP="000D4A45">
            <w:pPr>
              <w:spacing w:before="120" w:after="120"/>
              <w:ind w:right="74"/>
              <w:rPr>
                <w:rFonts w:eastAsia="Times New Roman" w:cstheme="minorHAnsi"/>
                <w:sz w:val="24"/>
                <w:szCs w:val="24"/>
              </w:rPr>
            </w:pPr>
            <w:r w:rsidRPr="00917607">
              <w:rPr>
                <w:rFonts w:cstheme="minorHAnsi"/>
                <w:color w:val="000000"/>
                <w:sz w:val="24"/>
                <w:szCs w:val="24"/>
              </w:rPr>
              <w:t>Kryterium obowiązuje od momentu aplikowania przez cały okres realizacji projektu.</w:t>
            </w:r>
          </w:p>
        </w:tc>
        <w:tc>
          <w:tcPr>
            <w:tcW w:w="2010" w:type="dxa"/>
          </w:tcPr>
          <w:p w14:paraId="1A2B219F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Nie</w:t>
            </w:r>
          </w:p>
        </w:tc>
        <w:tc>
          <w:tcPr>
            <w:tcW w:w="1347" w:type="dxa"/>
          </w:tcPr>
          <w:p w14:paraId="03B597DF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Punktowo</w:t>
            </w:r>
          </w:p>
          <w:p w14:paraId="689007F2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0-2</w:t>
            </w:r>
          </w:p>
        </w:tc>
        <w:tc>
          <w:tcPr>
            <w:tcW w:w="1934" w:type="dxa"/>
          </w:tcPr>
          <w:p w14:paraId="788DC91E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557979" w:rsidRPr="00917607" w14:paraId="5F34FE59" w14:textId="77777777" w:rsidTr="00283478">
        <w:tc>
          <w:tcPr>
            <w:tcW w:w="636" w:type="dxa"/>
          </w:tcPr>
          <w:p w14:paraId="56763A53" w14:textId="77777777" w:rsidR="00557979" w:rsidRPr="00917607" w:rsidRDefault="00557979" w:rsidP="00557979">
            <w:pPr>
              <w:pStyle w:val="Akapitzlist"/>
              <w:numPr>
                <w:ilvl w:val="0"/>
                <w:numId w:val="20"/>
              </w:numPr>
              <w:spacing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09" w:type="dxa"/>
          </w:tcPr>
          <w:p w14:paraId="10A866C9" w14:textId="6F7977DF" w:rsidR="00557979" w:rsidRPr="00917607" w:rsidRDefault="00557979" w:rsidP="000D4A45">
            <w:pPr>
              <w:pStyle w:val="TableParagraph"/>
              <w:spacing w:line="276" w:lineRule="auto"/>
              <w:ind w:right="85"/>
              <w:rPr>
                <w:rFonts w:cstheme="minorHAnsi"/>
                <w:spacing w:val="-2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Projekt przewiduje współpracę z partnerami z innych regionów/państw</w:t>
            </w:r>
          </w:p>
        </w:tc>
        <w:tc>
          <w:tcPr>
            <w:tcW w:w="4986" w:type="dxa"/>
          </w:tcPr>
          <w:p w14:paraId="277BDE53" w14:textId="77777777" w:rsidR="00557979" w:rsidRPr="00917607" w:rsidRDefault="00557979" w:rsidP="00DE5F2E">
            <w:pPr>
              <w:pStyle w:val="TableParagraph"/>
              <w:spacing w:after="240" w:line="276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917607">
              <w:rPr>
                <w:rFonts w:cstheme="minorHAnsi"/>
                <w:color w:val="000000"/>
                <w:sz w:val="24"/>
                <w:szCs w:val="24"/>
              </w:rPr>
              <w:t xml:space="preserve">Projekt zakłada współpracę, w tym wymianę wiedzy i doświadczeń oraz konsultacje, z partnerami z innych regionów/Państw Członkowskich, kandydujących lub stowarzyszonych, bądź projekt jest </w:t>
            </w:r>
            <w:r w:rsidRPr="00917607">
              <w:rPr>
                <w:rFonts w:cstheme="minorHAnsi"/>
                <w:color w:val="000000"/>
                <w:sz w:val="24"/>
                <w:szCs w:val="24"/>
              </w:rPr>
              <w:lastRenderedPageBreak/>
              <w:t>komplementarny do innych projektów realizowanych poza granicami Polski w UE, krajach kandydujących i stowarzyszonych.</w:t>
            </w:r>
          </w:p>
          <w:p w14:paraId="5F03FA0C" w14:textId="4F6B4BAC" w:rsidR="00B46AF5" w:rsidRPr="00917607" w:rsidRDefault="00557979" w:rsidP="00DE5F2E">
            <w:pPr>
              <w:pStyle w:val="TableParagraph"/>
              <w:spacing w:before="120" w:after="240" w:line="276" w:lineRule="auto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W ramach kryterium można otrzymać 0, 1 lub 2 pkt.</w:t>
            </w:r>
          </w:p>
          <w:p w14:paraId="469C94C2" w14:textId="21F89D3A" w:rsidR="00557979" w:rsidRPr="00917607" w:rsidRDefault="00557979" w:rsidP="00DE5F2E">
            <w:pPr>
              <w:pStyle w:val="TableParagraph"/>
              <w:spacing w:before="120" w:after="240" w:line="276" w:lineRule="auto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W przypadku, gdy projekt jest realizowany z partnerem z innego państwa – projekt otrzymuje 2 pkt</w:t>
            </w:r>
            <w:r w:rsidR="00114A64">
              <w:rPr>
                <w:rFonts w:cstheme="minorHAnsi"/>
                <w:sz w:val="24"/>
                <w:szCs w:val="24"/>
              </w:rPr>
              <w:t>.</w:t>
            </w:r>
            <w:r w:rsidRPr="00917607">
              <w:rPr>
                <w:rFonts w:cstheme="minorHAnsi"/>
                <w:sz w:val="24"/>
                <w:szCs w:val="24"/>
              </w:rPr>
              <w:t xml:space="preserve">, w przypadku, gdy projekt jest realizowany z partnerem z innego regionu bądź też </w:t>
            </w:r>
            <w:r w:rsidR="00114A64" w:rsidRPr="00917607">
              <w:rPr>
                <w:rFonts w:cstheme="minorHAnsi"/>
                <w:sz w:val="24"/>
                <w:szCs w:val="24"/>
              </w:rPr>
              <w:t>wykorzystywan</w:t>
            </w:r>
            <w:r w:rsidR="00114A64">
              <w:rPr>
                <w:rFonts w:cstheme="minorHAnsi"/>
                <w:sz w:val="24"/>
                <w:szCs w:val="24"/>
              </w:rPr>
              <w:t>a</w:t>
            </w:r>
            <w:r w:rsidR="00114A64" w:rsidRPr="00917607">
              <w:rPr>
                <w:rFonts w:cstheme="minorHAnsi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 xml:space="preserve">jest wiedza bądź też projekt jest </w:t>
            </w:r>
            <w:r w:rsidRPr="00917607">
              <w:rPr>
                <w:rFonts w:cstheme="minorHAnsi"/>
                <w:color w:val="000000"/>
                <w:sz w:val="24"/>
                <w:szCs w:val="24"/>
              </w:rPr>
              <w:t>komplementarny do innych projektów realizowanych poza granicami Polski</w:t>
            </w:r>
            <w:r w:rsidRPr="00917607">
              <w:rPr>
                <w:rFonts w:cstheme="minorHAnsi"/>
                <w:sz w:val="24"/>
                <w:szCs w:val="24"/>
              </w:rPr>
              <w:t xml:space="preserve"> – 1 pkt</w:t>
            </w:r>
            <w:r w:rsidR="00114A64">
              <w:rPr>
                <w:rFonts w:cstheme="minorHAnsi"/>
                <w:sz w:val="24"/>
                <w:szCs w:val="24"/>
              </w:rPr>
              <w:t>.</w:t>
            </w:r>
            <w:r w:rsidRPr="00917607">
              <w:rPr>
                <w:rFonts w:cstheme="minorHAnsi"/>
                <w:sz w:val="24"/>
                <w:szCs w:val="24"/>
              </w:rPr>
              <w:t>, natomiast w przypadku braku współpracy - projekt otrzymuje 0 pkt.</w:t>
            </w:r>
          </w:p>
          <w:p w14:paraId="0003C034" w14:textId="77777777" w:rsidR="00557979" w:rsidRPr="00917607" w:rsidRDefault="00557979" w:rsidP="00DE5F2E">
            <w:pPr>
              <w:pStyle w:val="TableParagraph"/>
              <w:spacing w:after="240" w:line="276" w:lineRule="auto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color w:val="000000"/>
                <w:sz w:val="24"/>
                <w:szCs w:val="24"/>
              </w:rPr>
              <w:t>Kryterium obowiązuje od momentu aplikowania przez cały okres realizacji projektu.</w:t>
            </w:r>
          </w:p>
        </w:tc>
        <w:tc>
          <w:tcPr>
            <w:tcW w:w="2010" w:type="dxa"/>
          </w:tcPr>
          <w:p w14:paraId="2AF149AF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lastRenderedPageBreak/>
              <w:t>Nie</w:t>
            </w:r>
          </w:p>
        </w:tc>
        <w:tc>
          <w:tcPr>
            <w:tcW w:w="1347" w:type="dxa"/>
          </w:tcPr>
          <w:p w14:paraId="05A47A4C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Punktowo</w:t>
            </w:r>
          </w:p>
          <w:p w14:paraId="11F46DFF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0-2</w:t>
            </w:r>
          </w:p>
          <w:p w14:paraId="692C8A31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934" w:type="dxa"/>
          </w:tcPr>
          <w:p w14:paraId="6CBE64FC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557979" w:rsidRPr="00917607" w14:paraId="1722B9A8" w14:textId="77777777" w:rsidTr="00283478">
        <w:tc>
          <w:tcPr>
            <w:tcW w:w="636" w:type="dxa"/>
          </w:tcPr>
          <w:p w14:paraId="0F0E7E44" w14:textId="77777777" w:rsidR="00557979" w:rsidRPr="00917607" w:rsidRDefault="00557979" w:rsidP="00557979">
            <w:pPr>
              <w:pStyle w:val="Akapitzlist"/>
              <w:numPr>
                <w:ilvl w:val="0"/>
                <w:numId w:val="20"/>
              </w:numPr>
              <w:spacing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09" w:type="dxa"/>
          </w:tcPr>
          <w:p w14:paraId="3A0EB9B1" w14:textId="77777777" w:rsidR="00557979" w:rsidRPr="00917607" w:rsidRDefault="00557979" w:rsidP="000D4A45">
            <w:pPr>
              <w:pStyle w:val="TableParagraph"/>
              <w:spacing w:line="276" w:lineRule="auto"/>
              <w:ind w:right="85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pacing w:val="-2"/>
                <w:sz w:val="24"/>
                <w:szCs w:val="24"/>
              </w:rPr>
              <w:t>Doświadczenie Wnioskodawcy</w:t>
            </w:r>
          </w:p>
        </w:tc>
        <w:tc>
          <w:tcPr>
            <w:tcW w:w="4986" w:type="dxa"/>
          </w:tcPr>
          <w:p w14:paraId="61F67D9C" w14:textId="77777777" w:rsidR="00557979" w:rsidRPr="00917607" w:rsidRDefault="00557979" w:rsidP="000D4A45">
            <w:pPr>
              <w:pStyle w:val="TableParagraph"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W</w:t>
            </w:r>
            <w:r w:rsidRPr="00917607">
              <w:rPr>
                <w:rFonts w:cstheme="minorHAnsi"/>
                <w:spacing w:val="-4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ramach</w:t>
            </w:r>
            <w:r w:rsidRPr="00917607">
              <w:rPr>
                <w:rFonts w:cstheme="minorHAnsi"/>
                <w:spacing w:val="-4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kryterium</w:t>
            </w:r>
            <w:r w:rsidRPr="00917607">
              <w:rPr>
                <w:rFonts w:cstheme="minorHAnsi"/>
                <w:spacing w:val="-4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ocenie</w:t>
            </w:r>
            <w:r w:rsidRPr="00917607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podlega</w:t>
            </w:r>
            <w:r w:rsidRPr="00917607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czy:</w:t>
            </w:r>
          </w:p>
          <w:p w14:paraId="483DC05C" w14:textId="77777777" w:rsidR="00557979" w:rsidRPr="00917607" w:rsidRDefault="00557979" w:rsidP="00557979">
            <w:pPr>
              <w:pStyle w:val="TableParagraph"/>
              <w:numPr>
                <w:ilvl w:val="0"/>
                <w:numId w:val="33"/>
              </w:numPr>
              <w:tabs>
                <w:tab w:val="left" w:pos="210"/>
              </w:tabs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Wnioskodawca posiada</w:t>
            </w:r>
            <w:r w:rsidRPr="00917607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doświadczenie</w:t>
            </w:r>
            <w:r w:rsidRPr="00917607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w</w:t>
            </w:r>
            <w:r w:rsidRPr="00917607">
              <w:rPr>
                <w:rFonts w:cstheme="minorHAnsi"/>
                <w:spacing w:val="-7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prowadzeniu prac badawczo - rozwojowych</w:t>
            </w:r>
            <w:r w:rsidRPr="00917607">
              <w:rPr>
                <w:rFonts w:cstheme="minorHAnsi"/>
                <w:spacing w:val="-3"/>
                <w:sz w:val="24"/>
                <w:szCs w:val="24"/>
              </w:rPr>
              <w:t xml:space="preserve"> – punkty zostaną przyznane, gdy na moment złożenia wniosku Wnioskodawca dostarczy dokument GUS PNT- 01 będący potwierdzeniem prowadzenia działalności </w:t>
            </w:r>
            <w:r w:rsidRPr="00917607">
              <w:rPr>
                <w:rFonts w:cstheme="minorHAnsi"/>
                <w:spacing w:val="-3"/>
                <w:sz w:val="24"/>
                <w:szCs w:val="24"/>
              </w:rPr>
              <w:lastRenderedPageBreak/>
              <w:t xml:space="preserve">badawczo-rozwojowej </w:t>
            </w:r>
            <w:r w:rsidRPr="00917607">
              <w:rPr>
                <w:rFonts w:cstheme="minorHAnsi"/>
                <w:sz w:val="24"/>
                <w:szCs w:val="24"/>
              </w:rPr>
              <w:t>– 0 lub</w:t>
            </w:r>
            <w:r w:rsidRPr="00917607">
              <w:rPr>
                <w:rFonts w:cstheme="minorHAnsi"/>
                <w:spacing w:val="-6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2 pkt.</w:t>
            </w:r>
            <w:r w:rsidRPr="00917607">
              <w:rPr>
                <w:rFonts w:cstheme="minorHAnsi"/>
                <w:spacing w:val="-10"/>
                <w:sz w:val="24"/>
                <w:szCs w:val="24"/>
              </w:rPr>
              <w:t>,</w:t>
            </w:r>
          </w:p>
          <w:p w14:paraId="0409587A" w14:textId="77777777" w:rsidR="00557979" w:rsidRPr="00917607" w:rsidRDefault="00557979" w:rsidP="00557979">
            <w:pPr>
              <w:pStyle w:val="TableParagraph"/>
              <w:numPr>
                <w:ilvl w:val="0"/>
                <w:numId w:val="33"/>
              </w:numPr>
              <w:tabs>
                <w:tab w:val="left" w:pos="210"/>
              </w:tabs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Wnioskodawca dysponuje na moment aplikowania odpowiednim zapleczem kadrowym adekwatnym do planowanego zakresu prac badawczo-rozwojowych (w tym pracowników B+R) – 0 lub 1 pkt.,</w:t>
            </w:r>
          </w:p>
          <w:p w14:paraId="7593E5A2" w14:textId="77777777" w:rsidR="00557979" w:rsidRPr="00917607" w:rsidRDefault="00557979" w:rsidP="00557979">
            <w:pPr>
              <w:pStyle w:val="TableParagraph"/>
              <w:numPr>
                <w:ilvl w:val="0"/>
                <w:numId w:val="33"/>
              </w:numPr>
              <w:tabs>
                <w:tab w:val="left" w:pos="210"/>
              </w:tabs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Wnioskodawca dysponuje własnym działem B+R</w:t>
            </w:r>
            <w:r w:rsidRPr="00917607">
              <w:rPr>
                <w:rStyle w:val="Odwoanieprzypisudolnego"/>
                <w:rFonts w:cstheme="minorHAnsi"/>
                <w:sz w:val="24"/>
                <w:szCs w:val="24"/>
              </w:rPr>
              <w:footnoteReference w:id="7"/>
            </w:r>
            <w:r w:rsidRPr="00917607">
              <w:rPr>
                <w:rFonts w:cstheme="minorHAnsi"/>
                <w:sz w:val="24"/>
                <w:szCs w:val="24"/>
              </w:rPr>
              <w:t xml:space="preserve">  - 0 lub 1 pkt.</w:t>
            </w:r>
          </w:p>
          <w:p w14:paraId="45DD6339" w14:textId="77777777" w:rsidR="00557979" w:rsidRPr="00917607" w:rsidRDefault="00557979" w:rsidP="000D4A45">
            <w:pPr>
              <w:pStyle w:val="TableParagraph"/>
              <w:tabs>
                <w:tab w:val="left" w:pos="210"/>
              </w:tabs>
              <w:spacing w:before="120" w:line="276" w:lineRule="auto"/>
              <w:ind w:right="54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W ramach kryterium projekt może otrzymać od 0 do 4 pkt.</w:t>
            </w:r>
          </w:p>
          <w:p w14:paraId="593466C9" w14:textId="77777777" w:rsidR="00557979" w:rsidRPr="00917607" w:rsidRDefault="00557979" w:rsidP="000D4A45">
            <w:pPr>
              <w:pStyle w:val="TableParagraph"/>
              <w:tabs>
                <w:tab w:val="left" w:pos="210"/>
              </w:tabs>
              <w:spacing w:before="120" w:line="276" w:lineRule="auto"/>
              <w:ind w:right="54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Kryterium obowiązuje od momentu aplikowania przez cały okres realizacji projektu.</w:t>
            </w:r>
          </w:p>
        </w:tc>
        <w:tc>
          <w:tcPr>
            <w:tcW w:w="2010" w:type="dxa"/>
          </w:tcPr>
          <w:p w14:paraId="4A580822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lastRenderedPageBreak/>
              <w:t>Nie</w:t>
            </w:r>
          </w:p>
        </w:tc>
        <w:tc>
          <w:tcPr>
            <w:tcW w:w="1347" w:type="dxa"/>
          </w:tcPr>
          <w:p w14:paraId="2E3CD566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Punktowo</w:t>
            </w:r>
          </w:p>
          <w:p w14:paraId="6ED363BF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0-4</w:t>
            </w:r>
          </w:p>
        </w:tc>
        <w:tc>
          <w:tcPr>
            <w:tcW w:w="1934" w:type="dxa"/>
          </w:tcPr>
          <w:p w14:paraId="3EA69158" w14:textId="7974D8C2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557979" w:rsidRPr="00917607" w14:paraId="37AF634B" w14:textId="77777777" w:rsidTr="00283478">
        <w:tc>
          <w:tcPr>
            <w:tcW w:w="636" w:type="dxa"/>
          </w:tcPr>
          <w:p w14:paraId="2A392FF5" w14:textId="77777777" w:rsidR="00557979" w:rsidRPr="00917607" w:rsidRDefault="00557979" w:rsidP="00557979">
            <w:pPr>
              <w:pStyle w:val="Akapitzlist"/>
              <w:numPr>
                <w:ilvl w:val="0"/>
                <w:numId w:val="20"/>
              </w:numPr>
              <w:spacing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09" w:type="dxa"/>
          </w:tcPr>
          <w:p w14:paraId="6EF1A03E" w14:textId="77777777" w:rsidR="00557979" w:rsidRPr="00917607" w:rsidRDefault="00557979" w:rsidP="000D4A45">
            <w:pPr>
              <w:pStyle w:val="TableParagraph"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Rozwój działalności B+R Wnioskodawcy</w:t>
            </w:r>
          </w:p>
        </w:tc>
        <w:tc>
          <w:tcPr>
            <w:tcW w:w="4986" w:type="dxa"/>
          </w:tcPr>
          <w:p w14:paraId="469D6D59" w14:textId="77777777" w:rsidR="00557979" w:rsidRPr="00917607" w:rsidRDefault="00557979" w:rsidP="000D4A45">
            <w:pPr>
              <w:pStyle w:val="TableParagraph"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W ramach kryterium ocenie podlega czy:</w:t>
            </w:r>
          </w:p>
          <w:p w14:paraId="2078CEDE" w14:textId="77777777" w:rsidR="00557979" w:rsidRPr="00917607" w:rsidRDefault="00557979" w:rsidP="00557979">
            <w:pPr>
              <w:pStyle w:val="TableParagraph"/>
              <w:numPr>
                <w:ilvl w:val="0"/>
                <w:numId w:val="34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Wnioskodawca chroni własność intelektualną m.in. posiada wzory użytkowe i przemysłowe, patenty, znaki towarowe, oznaczenia pochodzenia – 0 lub 2 pkt.,</w:t>
            </w:r>
          </w:p>
          <w:p w14:paraId="55A4E4D4" w14:textId="77777777" w:rsidR="00557979" w:rsidRPr="00917607" w:rsidRDefault="00557979" w:rsidP="00557979">
            <w:pPr>
              <w:pStyle w:val="TableParagraph"/>
              <w:numPr>
                <w:ilvl w:val="0"/>
                <w:numId w:val="34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 xml:space="preserve">Wnioskodawca współpracował/współpracuje w sieciach badawczych, w tym międzynarodowych (weryfikacja na podstawie dokumentu przedstawionego na moment aplikowania) – </w:t>
            </w:r>
            <w:r w:rsidRPr="00917607">
              <w:rPr>
                <w:rFonts w:cstheme="minorHAnsi"/>
                <w:sz w:val="24"/>
                <w:szCs w:val="24"/>
              </w:rPr>
              <w:lastRenderedPageBreak/>
              <w:t>0 lub 2 pkt.,</w:t>
            </w:r>
          </w:p>
          <w:p w14:paraId="31EB6C1D" w14:textId="77777777" w:rsidR="00557979" w:rsidRPr="00917607" w:rsidRDefault="00557979" w:rsidP="00557979">
            <w:pPr>
              <w:pStyle w:val="TableParagraph"/>
              <w:numPr>
                <w:ilvl w:val="0"/>
                <w:numId w:val="34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Wnioskodawca posiada strategię rozwoju działalności B+R w przedsiębiorstwie (weryfikacja na podstawie dokumentu przedstawionego na moment aplikowania) – 0 lub 1 pkt.</w:t>
            </w:r>
          </w:p>
          <w:p w14:paraId="2F9F58DF" w14:textId="77777777" w:rsidR="00557979" w:rsidRPr="00917607" w:rsidRDefault="00557979" w:rsidP="000D4A45">
            <w:pPr>
              <w:pStyle w:val="TableParagraph"/>
              <w:spacing w:before="120" w:line="276" w:lineRule="auto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W ramach kryterium projekt może otrzymać od 0 do 5 pkt.</w:t>
            </w:r>
          </w:p>
          <w:p w14:paraId="0F212FAB" w14:textId="77777777" w:rsidR="00557979" w:rsidRPr="00917607" w:rsidRDefault="00557979" w:rsidP="000D4A45">
            <w:pPr>
              <w:pStyle w:val="TableParagraph"/>
              <w:spacing w:before="120" w:line="276" w:lineRule="auto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Kryterium obowiązuje od momentu aplikowania przez cały okres realizacji projektu.</w:t>
            </w:r>
          </w:p>
        </w:tc>
        <w:tc>
          <w:tcPr>
            <w:tcW w:w="2010" w:type="dxa"/>
          </w:tcPr>
          <w:p w14:paraId="072E5FA2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lastRenderedPageBreak/>
              <w:t>Nie</w:t>
            </w:r>
          </w:p>
        </w:tc>
        <w:tc>
          <w:tcPr>
            <w:tcW w:w="1347" w:type="dxa"/>
          </w:tcPr>
          <w:p w14:paraId="19177949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Punktowo</w:t>
            </w:r>
          </w:p>
          <w:p w14:paraId="3494982C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0-5</w:t>
            </w:r>
          </w:p>
        </w:tc>
        <w:tc>
          <w:tcPr>
            <w:tcW w:w="1934" w:type="dxa"/>
          </w:tcPr>
          <w:p w14:paraId="439EA1BB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557979" w:rsidRPr="00917607" w14:paraId="76E7DA03" w14:textId="77777777" w:rsidTr="00283478">
        <w:tc>
          <w:tcPr>
            <w:tcW w:w="636" w:type="dxa"/>
          </w:tcPr>
          <w:p w14:paraId="5E80FE59" w14:textId="77777777" w:rsidR="00557979" w:rsidRPr="00917607" w:rsidRDefault="00557979" w:rsidP="00557979">
            <w:pPr>
              <w:pStyle w:val="Akapitzlist"/>
              <w:numPr>
                <w:ilvl w:val="0"/>
                <w:numId w:val="20"/>
              </w:numPr>
              <w:spacing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09" w:type="dxa"/>
          </w:tcPr>
          <w:p w14:paraId="15AA8ED3" w14:textId="77777777" w:rsidR="00557979" w:rsidRPr="00917607" w:rsidRDefault="00557979" w:rsidP="000D4A45">
            <w:pPr>
              <w:pStyle w:val="TableParagraph"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Posiadanie lub deklaracja posiadania Certyfikatu ISO/IEC 17025</w:t>
            </w:r>
          </w:p>
        </w:tc>
        <w:tc>
          <w:tcPr>
            <w:tcW w:w="4986" w:type="dxa"/>
          </w:tcPr>
          <w:p w14:paraId="4B35FD1C" w14:textId="77777777" w:rsidR="00557979" w:rsidRPr="00917607" w:rsidRDefault="00557979" w:rsidP="000D4A45">
            <w:pPr>
              <w:pStyle w:val="TableParagraph"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W ramach kryterium oceniane jest czy Wnioskodawca posiada lub deklaruje uzyskanie certyfikatu ISO/IEC 17025 „Ogólne wymagania dotyczące kompetencji laboratoriów badawczych i wzorcujących”:</w:t>
            </w:r>
          </w:p>
          <w:p w14:paraId="713BE772" w14:textId="77777777" w:rsidR="00557979" w:rsidRPr="00917607" w:rsidRDefault="00557979" w:rsidP="00557979">
            <w:pPr>
              <w:pStyle w:val="TableParagraph"/>
              <w:numPr>
                <w:ilvl w:val="0"/>
                <w:numId w:val="35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 xml:space="preserve">w przypadku rozbudowy/modernizacji infrastruktury na rzecz prowadzenia prac B+R dla przedsiębiorców (1 typ projektu) – 2 punkty zostaną przyznane, gdy na moment złożenia wniosku zostanie udokumentowane posiadanie aktualnego certyfikatu lub gdy Wnioskodawca zadeklaruje, że do końca okresu realizacji projektu (najpóźniej na moment złożenia wniosku o płatność końcową) przedstawi </w:t>
            </w:r>
            <w:r w:rsidRPr="00917607">
              <w:rPr>
                <w:rFonts w:cstheme="minorHAnsi"/>
                <w:sz w:val="24"/>
                <w:szCs w:val="24"/>
              </w:rPr>
              <w:lastRenderedPageBreak/>
              <w:t>złożony wniosek o wydanie certyfikatu na utworzenie zaplecza infrastrukturalnego lub</w:t>
            </w:r>
          </w:p>
          <w:p w14:paraId="222AFD2C" w14:textId="77777777" w:rsidR="00557979" w:rsidRPr="00917607" w:rsidRDefault="00557979" w:rsidP="00557979">
            <w:pPr>
              <w:pStyle w:val="TableParagraph"/>
              <w:numPr>
                <w:ilvl w:val="0"/>
                <w:numId w:val="35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w przypadku tworzenia infrastruktury na rzecz prowadzenia prac B+R dla przedsiębiorców (1 typ projektu) – 2 punkty zostaną przyznane, gdy Wnioskodawca zadeklaruje, że do końca okresu realizacji projektu (najpóźniej na moment złożenia wniosku o płatność końcową) przedstawi złożony wniosek o wydanie certyfikatu na utworzenie zaplecza infrastrukturalnego,</w:t>
            </w:r>
          </w:p>
          <w:p w14:paraId="663F4518" w14:textId="77777777" w:rsidR="00557979" w:rsidRPr="00917607" w:rsidRDefault="00557979" w:rsidP="00557979">
            <w:pPr>
              <w:pStyle w:val="TableParagraph"/>
              <w:numPr>
                <w:ilvl w:val="0"/>
                <w:numId w:val="35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w przypadku realizacji projektu polegającego na wsparciu prac B+R (2 typ projektu) – 2 punkty zostaną przyznane, gdy na moment złożenia wniosku zostanie udokumentowane posiadanie aktualnego certyfikatu jakości.</w:t>
            </w:r>
          </w:p>
          <w:p w14:paraId="244A87D5" w14:textId="77777777" w:rsidR="00557979" w:rsidRPr="00917607" w:rsidRDefault="00557979" w:rsidP="000D4A45">
            <w:pPr>
              <w:pStyle w:val="TableParagraph"/>
              <w:spacing w:before="120" w:line="276" w:lineRule="auto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W ramach kryterium można otrzymać 0 lub 2 pkt.</w:t>
            </w:r>
          </w:p>
          <w:p w14:paraId="5A49AF40" w14:textId="77777777" w:rsidR="00557979" w:rsidRPr="00917607" w:rsidRDefault="00557979" w:rsidP="000D4A45">
            <w:pPr>
              <w:pStyle w:val="TableParagraph"/>
              <w:spacing w:before="120" w:line="276" w:lineRule="auto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Kryterium obowiązuje od momentu aplikowania przez cały okres realizacji projektu.</w:t>
            </w:r>
          </w:p>
        </w:tc>
        <w:tc>
          <w:tcPr>
            <w:tcW w:w="2010" w:type="dxa"/>
          </w:tcPr>
          <w:p w14:paraId="57D4FEEB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lastRenderedPageBreak/>
              <w:t>Nie</w:t>
            </w:r>
          </w:p>
        </w:tc>
        <w:tc>
          <w:tcPr>
            <w:tcW w:w="1347" w:type="dxa"/>
          </w:tcPr>
          <w:p w14:paraId="214460F4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Punktowo</w:t>
            </w:r>
          </w:p>
          <w:p w14:paraId="5748337A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0-2</w:t>
            </w:r>
          </w:p>
        </w:tc>
        <w:tc>
          <w:tcPr>
            <w:tcW w:w="1934" w:type="dxa"/>
          </w:tcPr>
          <w:p w14:paraId="07EBAA10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557979" w:rsidRPr="00917607" w14:paraId="30EBAA02" w14:textId="77777777" w:rsidTr="00283478">
        <w:tc>
          <w:tcPr>
            <w:tcW w:w="636" w:type="dxa"/>
          </w:tcPr>
          <w:p w14:paraId="37A399C1" w14:textId="77777777" w:rsidR="00557979" w:rsidRPr="00917607" w:rsidRDefault="00557979" w:rsidP="00557979">
            <w:pPr>
              <w:pStyle w:val="Akapitzlist"/>
              <w:numPr>
                <w:ilvl w:val="0"/>
                <w:numId w:val="20"/>
              </w:numPr>
              <w:spacing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09" w:type="dxa"/>
          </w:tcPr>
          <w:p w14:paraId="1A4E53E9" w14:textId="77777777" w:rsidR="00557979" w:rsidRPr="00917607" w:rsidRDefault="00557979" w:rsidP="000D4A45">
            <w:pPr>
              <w:pStyle w:val="TableParagraph"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pacing w:val="-2"/>
                <w:sz w:val="24"/>
                <w:szCs w:val="24"/>
              </w:rPr>
              <w:t>Efektywność i opłacalność realizacji projektu</w:t>
            </w:r>
          </w:p>
        </w:tc>
        <w:tc>
          <w:tcPr>
            <w:tcW w:w="4986" w:type="dxa"/>
          </w:tcPr>
          <w:p w14:paraId="49F5E078" w14:textId="77777777" w:rsidR="00557979" w:rsidRPr="00917607" w:rsidRDefault="00557979" w:rsidP="000D4A45">
            <w:pPr>
              <w:pStyle w:val="TableParagraph"/>
              <w:spacing w:line="276" w:lineRule="auto"/>
              <w:ind w:right="70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W kryterium oceniane są efekty projektu:</w:t>
            </w:r>
          </w:p>
          <w:p w14:paraId="78B138BA" w14:textId="77777777" w:rsidR="00557979" w:rsidRPr="00917607" w:rsidRDefault="00557979" w:rsidP="00557979">
            <w:pPr>
              <w:pStyle w:val="TableParagraph"/>
              <w:numPr>
                <w:ilvl w:val="0"/>
                <w:numId w:val="36"/>
              </w:numPr>
              <w:spacing w:line="276" w:lineRule="auto"/>
              <w:ind w:right="70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 xml:space="preserve">finansowe (punktacja: od 0 do 2 pkt.) - czy są proporcjonalne w stosunku do planowanych do poniesienia lub </w:t>
            </w:r>
            <w:r w:rsidRPr="00917607">
              <w:rPr>
                <w:rFonts w:cstheme="minorHAnsi"/>
                <w:sz w:val="24"/>
                <w:szCs w:val="24"/>
              </w:rPr>
              <w:lastRenderedPageBreak/>
              <w:t>zaangażowania nakładów inwestycyjnych,</w:t>
            </w:r>
            <w:r w:rsidRPr="00917607">
              <w:rPr>
                <w:rFonts w:cstheme="minorHAnsi"/>
                <w:spacing w:val="-3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zasobów infrastrukturalnych, ludzkich, know-how itp.,</w:t>
            </w:r>
          </w:p>
          <w:p w14:paraId="41DA2F4E" w14:textId="77777777" w:rsidR="00557979" w:rsidRPr="00917607" w:rsidRDefault="00557979" w:rsidP="00557979">
            <w:pPr>
              <w:pStyle w:val="TableParagraph"/>
              <w:numPr>
                <w:ilvl w:val="0"/>
                <w:numId w:val="36"/>
              </w:numPr>
              <w:spacing w:line="276" w:lineRule="auto"/>
              <w:ind w:right="70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jakościowe (punktacja: od 0 do 2 pkt.) - czy w wyniku realizacji projektu nastąpi zwiększenie kadry pracowniczej/ podniesienie kompetencji pracowników/ zaangażowanie zespołu badawczego i/lub czy w wyniku realizacji projektu nastąpi rozszerzenie działalności przedsiębiorstwa o nowe obszary badań/ wzrost konkurencyjności i innowacyjności przedsiębiorstwa,</w:t>
            </w:r>
          </w:p>
          <w:p w14:paraId="6A55A75D" w14:textId="77777777" w:rsidR="00557979" w:rsidRPr="00917607" w:rsidRDefault="00557979" w:rsidP="00557979">
            <w:pPr>
              <w:pStyle w:val="TableParagraph"/>
              <w:numPr>
                <w:ilvl w:val="0"/>
                <w:numId w:val="36"/>
              </w:numPr>
              <w:spacing w:line="276" w:lineRule="auto"/>
              <w:ind w:right="70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ilościowe (punktacja: od 0 do 2 pkt.) – czy liczba planowanych do wdrożenia produktów będąca wynikiem realizacji projektu jest proporcjonalna w stosunku do planowanych do poniesienia lub zaangażowania nakładów inwestycyjnych, zasobów infrastrukturalnych, ludzkich, know-how itp.</w:t>
            </w:r>
          </w:p>
          <w:p w14:paraId="7302876E" w14:textId="77777777" w:rsidR="00557979" w:rsidRPr="00917607" w:rsidRDefault="00557979" w:rsidP="000D4A45">
            <w:pPr>
              <w:pStyle w:val="TableParagraph"/>
              <w:spacing w:before="120" w:line="276" w:lineRule="auto"/>
              <w:ind w:right="70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W ramach kryterium Wnioskodawca może otrzymać od 0 do 6 pkt.</w:t>
            </w:r>
          </w:p>
          <w:p w14:paraId="43126F56" w14:textId="77777777" w:rsidR="00557979" w:rsidRPr="00917607" w:rsidRDefault="00557979" w:rsidP="000D4A45">
            <w:pPr>
              <w:pStyle w:val="TableParagraph"/>
              <w:spacing w:before="120" w:line="276" w:lineRule="auto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color w:val="000000"/>
                <w:sz w:val="24"/>
                <w:szCs w:val="24"/>
              </w:rPr>
              <w:t>Kryterium obowiązuje od momentu aplikowania przez cały okres realizacji projektu.</w:t>
            </w:r>
          </w:p>
        </w:tc>
        <w:tc>
          <w:tcPr>
            <w:tcW w:w="2010" w:type="dxa"/>
          </w:tcPr>
          <w:p w14:paraId="35461122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lastRenderedPageBreak/>
              <w:t>Tak</w:t>
            </w:r>
          </w:p>
        </w:tc>
        <w:tc>
          <w:tcPr>
            <w:tcW w:w="1347" w:type="dxa"/>
          </w:tcPr>
          <w:p w14:paraId="5C0C057D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Punktowo</w:t>
            </w:r>
          </w:p>
          <w:p w14:paraId="543B78D5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0-6</w:t>
            </w:r>
          </w:p>
        </w:tc>
        <w:tc>
          <w:tcPr>
            <w:tcW w:w="1934" w:type="dxa"/>
          </w:tcPr>
          <w:p w14:paraId="089756DA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Pierwsze kryterium rozstrzygające</w:t>
            </w:r>
          </w:p>
        </w:tc>
      </w:tr>
      <w:tr w:rsidR="00557979" w:rsidRPr="00917607" w14:paraId="0D6FE456" w14:textId="77777777" w:rsidTr="00283478">
        <w:tc>
          <w:tcPr>
            <w:tcW w:w="636" w:type="dxa"/>
          </w:tcPr>
          <w:p w14:paraId="5BE5ED23" w14:textId="77777777" w:rsidR="00557979" w:rsidRPr="00917607" w:rsidRDefault="00557979" w:rsidP="00557979">
            <w:pPr>
              <w:pStyle w:val="Akapitzlist"/>
              <w:numPr>
                <w:ilvl w:val="0"/>
                <w:numId w:val="20"/>
              </w:numPr>
              <w:spacing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09" w:type="dxa"/>
          </w:tcPr>
          <w:p w14:paraId="1EC72C76" w14:textId="77777777" w:rsidR="00557979" w:rsidRPr="00917607" w:rsidRDefault="00557979" w:rsidP="000D4A45">
            <w:pPr>
              <w:pStyle w:val="TableParagraph"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Zapotrzebowanie rynku na produkt</w:t>
            </w:r>
          </w:p>
        </w:tc>
        <w:tc>
          <w:tcPr>
            <w:tcW w:w="4986" w:type="dxa"/>
          </w:tcPr>
          <w:p w14:paraId="5A016F0D" w14:textId="77777777" w:rsidR="00557979" w:rsidRPr="00917607" w:rsidRDefault="00557979" w:rsidP="000D4A45">
            <w:pPr>
              <w:pStyle w:val="TableParagraph"/>
              <w:spacing w:line="276" w:lineRule="auto"/>
              <w:ind w:right="70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W kryterium oceniane są efekty projektu:</w:t>
            </w:r>
          </w:p>
          <w:p w14:paraId="040E2ACE" w14:textId="77777777" w:rsidR="00557979" w:rsidRPr="00917607" w:rsidRDefault="00557979" w:rsidP="00557979">
            <w:pPr>
              <w:pStyle w:val="TableParagraph"/>
              <w:numPr>
                <w:ilvl w:val="0"/>
                <w:numId w:val="37"/>
              </w:numPr>
              <w:spacing w:line="276" w:lineRule="auto"/>
              <w:ind w:right="70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czy produkt będący wynikiem realizacji projektu jest zdolny skutecznie konkurować z innymi produktami z tej samej branży  występującymi na rynku międzynarodowym - 0 lub 1 pkt.,</w:t>
            </w:r>
          </w:p>
          <w:p w14:paraId="2E8CD596" w14:textId="77777777" w:rsidR="00557979" w:rsidRPr="00917607" w:rsidRDefault="00557979" w:rsidP="00557979">
            <w:pPr>
              <w:pStyle w:val="TableParagraph"/>
              <w:numPr>
                <w:ilvl w:val="0"/>
                <w:numId w:val="37"/>
              </w:numPr>
              <w:spacing w:line="276" w:lineRule="auto"/>
              <w:ind w:right="70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czy dzięki wdrożeniu produktu będącego wynikiem realizacji projektu nastąpi wejście na nowe rynki - 0 lub 1 pkt.,</w:t>
            </w:r>
          </w:p>
          <w:p w14:paraId="6BEAB089" w14:textId="77777777" w:rsidR="00557979" w:rsidRPr="00917607" w:rsidRDefault="00557979" w:rsidP="00557979">
            <w:pPr>
              <w:pStyle w:val="TableParagraph"/>
              <w:numPr>
                <w:ilvl w:val="0"/>
                <w:numId w:val="37"/>
              </w:numPr>
              <w:spacing w:line="276" w:lineRule="auto"/>
              <w:ind w:right="70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czy produkt powstały w wyniku realizacji projektu będzie odpowiedzią na zapotrzebowanie rynku i zaspokoi faktyczne jego potrzeby – 0 lub 1 pkt.</w:t>
            </w:r>
          </w:p>
          <w:p w14:paraId="258357D4" w14:textId="77777777" w:rsidR="00557979" w:rsidRPr="00917607" w:rsidRDefault="00557979" w:rsidP="000D4A45">
            <w:pPr>
              <w:pStyle w:val="TableParagraph"/>
              <w:spacing w:before="120" w:line="276" w:lineRule="auto"/>
              <w:ind w:right="70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 xml:space="preserve">Poprzez produkt należy rozumieć wyrób, technologię albo usługę. </w:t>
            </w:r>
          </w:p>
          <w:p w14:paraId="3ACD34C3" w14:textId="77777777" w:rsidR="00557979" w:rsidRPr="00917607" w:rsidRDefault="00557979" w:rsidP="000D4A45">
            <w:pPr>
              <w:pStyle w:val="TableParagraph"/>
              <w:spacing w:before="120" w:line="276" w:lineRule="auto"/>
              <w:ind w:right="70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W ramach kryterium Wnioskodawca może otrzymać od 0 do 3 pkt.</w:t>
            </w:r>
          </w:p>
          <w:p w14:paraId="6D6DE106" w14:textId="77777777" w:rsidR="00557979" w:rsidRPr="00917607" w:rsidRDefault="00557979" w:rsidP="000D4A45">
            <w:pPr>
              <w:spacing w:before="120"/>
              <w:ind w:right="74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Kryterium obowiązuje od momentu aplikowania przez cały okres realizacji projektu.</w:t>
            </w:r>
          </w:p>
        </w:tc>
        <w:tc>
          <w:tcPr>
            <w:tcW w:w="2010" w:type="dxa"/>
          </w:tcPr>
          <w:p w14:paraId="2B5E8842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Nie</w:t>
            </w:r>
          </w:p>
        </w:tc>
        <w:tc>
          <w:tcPr>
            <w:tcW w:w="1347" w:type="dxa"/>
          </w:tcPr>
          <w:p w14:paraId="649E272A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Punktowo</w:t>
            </w:r>
          </w:p>
          <w:p w14:paraId="22515246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0-3</w:t>
            </w:r>
          </w:p>
        </w:tc>
        <w:tc>
          <w:tcPr>
            <w:tcW w:w="1934" w:type="dxa"/>
          </w:tcPr>
          <w:p w14:paraId="24CDFD01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Drugie kryterium rozstrzygające</w:t>
            </w:r>
          </w:p>
        </w:tc>
      </w:tr>
      <w:tr w:rsidR="00557979" w:rsidRPr="00917607" w14:paraId="29875757" w14:textId="77777777" w:rsidTr="00283478">
        <w:tc>
          <w:tcPr>
            <w:tcW w:w="636" w:type="dxa"/>
          </w:tcPr>
          <w:p w14:paraId="189769F9" w14:textId="77777777" w:rsidR="00557979" w:rsidRPr="00917607" w:rsidRDefault="00557979" w:rsidP="00557979">
            <w:pPr>
              <w:pStyle w:val="Akapitzlist"/>
              <w:numPr>
                <w:ilvl w:val="0"/>
                <w:numId w:val="20"/>
              </w:numPr>
              <w:spacing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09" w:type="dxa"/>
          </w:tcPr>
          <w:p w14:paraId="03C927D0" w14:textId="77777777" w:rsidR="00557979" w:rsidRPr="00917607" w:rsidRDefault="00557979" w:rsidP="000D4A45">
            <w:pPr>
              <w:pStyle w:val="TableParagraph"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pacing w:val="-2"/>
                <w:sz w:val="24"/>
                <w:szCs w:val="24"/>
              </w:rPr>
              <w:t>Dodatkowe efekty</w:t>
            </w:r>
          </w:p>
        </w:tc>
        <w:tc>
          <w:tcPr>
            <w:tcW w:w="4986" w:type="dxa"/>
          </w:tcPr>
          <w:p w14:paraId="57090C6F" w14:textId="77777777" w:rsidR="00557979" w:rsidRPr="00917607" w:rsidRDefault="00557979" w:rsidP="000D4A45">
            <w:pPr>
              <w:pStyle w:val="TableParagraph"/>
              <w:spacing w:before="1" w:line="276" w:lineRule="auto"/>
              <w:ind w:right="147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W kryterium oceniane są następujące rodzaje efektów projektu:</w:t>
            </w:r>
          </w:p>
          <w:p w14:paraId="112EEF2B" w14:textId="77777777" w:rsidR="00557979" w:rsidRPr="00917607" w:rsidRDefault="00557979" w:rsidP="00557979">
            <w:pPr>
              <w:pStyle w:val="TableParagraph"/>
              <w:numPr>
                <w:ilvl w:val="0"/>
                <w:numId w:val="38"/>
              </w:numPr>
              <w:spacing w:before="1" w:line="276" w:lineRule="auto"/>
              <w:ind w:right="147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 xml:space="preserve">społeczne – m.in. wartość dodana dla społeczeństwa osiągnięta w wyniku realizacji prac B+R, społeczna użyteczność </w:t>
            </w:r>
            <w:r w:rsidRPr="00917607">
              <w:rPr>
                <w:rFonts w:cstheme="minorHAnsi"/>
                <w:sz w:val="24"/>
                <w:szCs w:val="24"/>
              </w:rPr>
              <w:lastRenderedPageBreak/>
              <w:t>wyników prac B+R, dostępność dla osób z niepełnosprawnościami - punktacja: od 0 do 2 pkt.,</w:t>
            </w:r>
          </w:p>
          <w:p w14:paraId="509A0D3A" w14:textId="77777777" w:rsidR="00557979" w:rsidRPr="00917607" w:rsidRDefault="00557979" w:rsidP="00557979">
            <w:pPr>
              <w:pStyle w:val="TableParagraph"/>
              <w:numPr>
                <w:ilvl w:val="0"/>
                <w:numId w:val="38"/>
              </w:numPr>
              <w:spacing w:before="1" w:line="276" w:lineRule="auto"/>
              <w:ind w:right="147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środowiskowe – m.in. pozytywne skutki realizacji prac B+R dla środowiska, rozwiązania w zakresie obiegu cyrkulacyjnego, adaptacja do zmian klimatu, realizacja zielonych zamówień, zrównoważony rozwój- punktacja: od 0 do 2 pkt.,</w:t>
            </w:r>
          </w:p>
          <w:p w14:paraId="40FA4449" w14:textId="77777777" w:rsidR="00557979" w:rsidRPr="00917607" w:rsidRDefault="00557979" w:rsidP="00557979">
            <w:pPr>
              <w:pStyle w:val="TableParagraph"/>
              <w:numPr>
                <w:ilvl w:val="0"/>
                <w:numId w:val="38"/>
              </w:numPr>
              <w:spacing w:before="1" w:line="276" w:lineRule="auto"/>
              <w:ind w:right="147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gospodarcze – m.in. dostrzeżenie nowych kierunków rozwoju w oparciu o realizowane prace B+R, wpływ  na rozwój branży,  znaczenie projektu dla rozwoju inteligentnych specjalizacji (ocena potencjału projektu dla rozwoju inteligentnych specjalizacji) - punktacja: od 0 do 2 pkt.</w:t>
            </w:r>
          </w:p>
          <w:p w14:paraId="5C1A72AB" w14:textId="77777777" w:rsidR="00557979" w:rsidRPr="00917607" w:rsidRDefault="00557979" w:rsidP="000D4A45">
            <w:pPr>
              <w:pStyle w:val="TableParagraph"/>
              <w:tabs>
                <w:tab w:val="left" w:pos="0"/>
              </w:tabs>
              <w:spacing w:before="120" w:line="276" w:lineRule="auto"/>
              <w:ind w:right="51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W ramach kryterium można uzyskać od 0 do 6 pkt.</w:t>
            </w:r>
          </w:p>
          <w:p w14:paraId="7DADF544" w14:textId="77777777" w:rsidR="00557979" w:rsidRPr="00917607" w:rsidRDefault="00557979" w:rsidP="000D4A45">
            <w:pPr>
              <w:pStyle w:val="TableParagraph"/>
              <w:spacing w:before="120" w:line="276" w:lineRule="auto"/>
              <w:ind w:right="70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color w:val="000000"/>
                <w:sz w:val="24"/>
                <w:szCs w:val="24"/>
              </w:rPr>
              <w:t>Kryterium obowiązuje od momentu aplikowania przez cały okres realizacji projektu.</w:t>
            </w:r>
          </w:p>
        </w:tc>
        <w:tc>
          <w:tcPr>
            <w:tcW w:w="2010" w:type="dxa"/>
          </w:tcPr>
          <w:p w14:paraId="15A7282B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lastRenderedPageBreak/>
              <w:t>Nie</w:t>
            </w:r>
          </w:p>
        </w:tc>
        <w:tc>
          <w:tcPr>
            <w:tcW w:w="1347" w:type="dxa"/>
          </w:tcPr>
          <w:p w14:paraId="48BCB3D7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Punktowo</w:t>
            </w:r>
          </w:p>
          <w:p w14:paraId="0A4C1E1E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0-6</w:t>
            </w:r>
          </w:p>
        </w:tc>
        <w:tc>
          <w:tcPr>
            <w:tcW w:w="1934" w:type="dxa"/>
          </w:tcPr>
          <w:p w14:paraId="252C24AA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557979" w:rsidRPr="00917607" w14:paraId="253BAC86" w14:textId="77777777" w:rsidTr="00283478">
        <w:tc>
          <w:tcPr>
            <w:tcW w:w="636" w:type="dxa"/>
          </w:tcPr>
          <w:p w14:paraId="482E6651" w14:textId="77777777" w:rsidR="00557979" w:rsidRPr="00917607" w:rsidRDefault="00557979" w:rsidP="00557979">
            <w:pPr>
              <w:pStyle w:val="Akapitzlist"/>
              <w:numPr>
                <w:ilvl w:val="0"/>
                <w:numId w:val="20"/>
              </w:numPr>
              <w:spacing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09" w:type="dxa"/>
          </w:tcPr>
          <w:p w14:paraId="371816BB" w14:textId="77777777" w:rsidR="00557979" w:rsidRPr="00917607" w:rsidRDefault="00557979" w:rsidP="000D4A45">
            <w:pPr>
              <w:pStyle w:val="TableParagraph"/>
              <w:spacing w:line="276" w:lineRule="auto"/>
              <w:ind w:right="170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pacing w:val="-2"/>
                <w:sz w:val="24"/>
                <w:szCs w:val="24"/>
              </w:rPr>
              <w:t xml:space="preserve">Wdrożenie rezultatów projektu </w:t>
            </w:r>
            <w:r w:rsidRPr="00917607">
              <w:rPr>
                <w:rFonts w:cstheme="minorHAnsi"/>
                <w:sz w:val="24"/>
                <w:szCs w:val="24"/>
              </w:rPr>
              <w:t>planowane</w:t>
            </w:r>
            <w:r w:rsidRPr="00917607">
              <w:rPr>
                <w:rFonts w:cstheme="minorHAnsi"/>
                <w:spacing w:val="-13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jest na terenie województwa</w:t>
            </w:r>
          </w:p>
          <w:p w14:paraId="322CCD97" w14:textId="59B46D3F" w:rsidR="00557979" w:rsidRPr="00917607" w:rsidRDefault="00557979" w:rsidP="000D4A45">
            <w:pPr>
              <w:pStyle w:val="TableParagraph"/>
              <w:spacing w:line="276" w:lineRule="auto"/>
              <w:rPr>
                <w:rFonts w:cstheme="minorHAnsi"/>
                <w:spacing w:val="-2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śląskiego</w:t>
            </w:r>
          </w:p>
        </w:tc>
        <w:tc>
          <w:tcPr>
            <w:tcW w:w="4986" w:type="dxa"/>
          </w:tcPr>
          <w:p w14:paraId="7BD7E288" w14:textId="44E53A75" w:rsidR="00557979" w:rsidRPr="00917607" w:rsidRDefault="00557979" w:rsidP="000D4A45">
            <w:pPr>
              <w:pStyle w:val="TableParagraph"/>
              <w:spacing w:line="276" w:lineRule="auto"/>
              <w:ind w:right="53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W ramach kryterium ocenie podlega czy rezultaty projektu zostaną wdrożone na terenie województwa śląskiego</w:t>
            </w:r>
            <w:r w:rsidR="00A362D6" w:rsidRPr="00917607">
              <w:rPr>
                <w:rFonts w:cstheme="minorHAnsi"/>
                <w:spacing w:val="80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do działalności przedsiębiorstwa wnioskującego samodzielnie lub w ramach partnerstwa. Kryterium uznaje się za spełnione w sytuacji gdy, Wnioskodawca wykaże wdrożenie wyników rezultatów na terenie województwa śląskiego.</w:t>
            </w:r>
          </w:p>
          <w:p w14:paraId="241A82F4" w14:textId="77777777" w:rsidR="00557979" w:rsidRPr="00917607" w:rsidRDefault="00557979" w:rsidP="000D4A45">
            <w:pPr>
              <w:spacing w:before="120"/>
              <w:ind w:right="74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W ramach przedmiotowego kryterium zostaną przyznane wyłącznie 0 lub 2 pkt.</w:t>
            </w:r>
          </w:p>
          <w:p w14:paraId="281E94BF" w14:textId="77777777" w:rsidR="00557979" w:rsidRPr="00917607" w:rsidRDefault="00557979" w:rsidP="000D4A45">
            <w:pPr>
              <w:pStyle w:val="TableParagraph"/>
              <w:spacing w:before="120" w:line="276" w:lineRule="auto"/>
              <w:ind w:right="147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color w:val="000000"/>
                <w:sz w:val="24"/>
                <w:szCs w:val="24"/>
              </w:rPr>
              <w:t>Kryterium obowiązuje od momentu aplikowania przez cały okres realizacji projektu.</w:t>
            </w:r>
          </w:p>
        </w:tc>
        <w:tc>
          <w:tcPr>
            <w:tcW w:w="2010" w:type="dxa"/>
          </w:tcPr>
          <w:p w14:paraId="383D2F84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Nie</w:t>
            </w:r>
          </w:p>
        </w:tc>
        <w:tc>
          <w:tcPr>
            <w:tcW w:w="1347" w:type="dxa"/>
          </w:tcPr>
          <w:p w14:paraId="1E54A369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Punktowo</w:t>
            </w:r>
          </w:p>
          <w:p w14:paraId="300DBF6C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0-2</w:t>
            </w:r>
          </w:p>
        </w:tc>
        <w:tc>
          <w:tcPr>
            <w:tcW w:w="1934" w:type="dxa"/>
          </w:tcPr>
          <w:p w14:paraId="1A7568A1" w14:textId="4C523984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Trzecie kryterium rozstrzygające</w:t>
            </w:r>
          </w:p>
        </w:tc>
      </w:tr>
      <w:tr w:rsidR="00557979" w:rsidRPr="00917607" w14:paraId="16BA2EB0" w14:textId="77777777" w:rsidTr="00283478">
        <w:tc>
          <w:tcPr>
            <w:tcW w:w="636" w:type="dxa"/>
          </w:tcPr>
          <w:p w14:paraId="7D5667D1" w14:textId="77777777" w:rsidR="00557979" w:rsidRPr="00917607" w:rsidRDefault="00557979" w:rsidP="00557979">
            <w:pPr>
              <w:pStyle w:val="Akapitzlist"/>
              <w:numPr>
                <w:ilvl w:val="0"/>
                <w:numId w:val="20"/>
              </w:numPr>
              <w:spacing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09" w:type="dxa"/>
          </w:tcPr>
          <w:p w14:paraId="76D9C6A4" w14:textId="6EF56114" w:rsidR="00557979" w:rsidRPr="00917607" w:rsidRDefault="00557979" w:rsidP="000D4A45">
            <w:pPr>
              <w:pStyle w:val="TableParagraph"/>
              <w:spacing w:line="276" w:lineRule="auto"/>
              <w:ind w:right="170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Czy projekt dotyczy badań w obszarze Green Deal lub Digital Europe</w:t>
            </w:r>
            <w:r w:rsidR="00E5776B" w:rsidRPr="00917607">
              <w:rPr>
                <w:rFonts w:cstheme="minorHAnsi"/>
                <w:sz w:val="24"/>
                <w:szCs w:val="24"/>
              </w:rPr>
              <w:t xml:space="preserve"> lub Europejskiej Agencji Kosmicznej</w:t>
            </w:r>
            <w:r w:rsidRPr="00917607">
              <w:rPr>
                <w:rFonts w:cstheme="minorHAnsi"/>
                <w:sz w:val="24"/>
                <w:szCs w:val="24"/>
              </w:rPr>
              <w:t>?</w:t>
            </w:r>
          </w:p>
        </w:tc>
        <w:tc>
          <w:tcPr>
            <w:tcW w:w="4986" w:type="dxa"/>
          </w:tcPr>
          <w:p w14:paraId="1BA67C63" w14:textId="0B773802" w:rsidR="00557979" w:rsidRPr="00917607" w:rsidRDefault="00557979" w:rsidP="000D4A45">
            <w:pPr>
              <w:pStyle w:val="TableParagraph"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W ramach kryterium ocenie podlega czy planowane prace B+R dotyczą badań w obszarze Green Deal lub Digital Europe</w:t>
            </w:r>
            <w:r w:rsidR="00E5776B" w:rsidRPr="00917607">
              <w:rPr>
                <w:rFonts w:cstheme="minorHAnsi"/>
                <w:sz w:val="24"/>
                <w:szCs w:val="24"/>
              </w:rPr>
              <w:t xml:space="preserve"> lub Europejskiej Agencji Kosmicznej</w:t>
            </w:r>
            <w:r w:rsidRPr="00917607">
              <w:rPr>
                <w:rFonts w:cstheme="minorHAnsi"/>
                <w:sz w:val="24"/>
                <w:szCs w:val="24"/>
              </w:rPr>
              <w:t>.</w:t>
            </w:r>
          </w:p>
          <w:p w14:paraId="5CFEB0B7" w14:textId="77777777" w:rsidR="00557979" w:rsidRPr="00917607" w:rsidRDefault="00557979" w:rsidP="000D4A45">
            <w:pPr>
              <w:pStyle w:val="TableParagraph"/>
              <w:spacing w:before="120" w:line="276" w:lineRule="auto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W ramach kryterium można otrzymać 0 lub 1.</w:t>
            </w:r>
          </w:p>
          <w:p w14:paraId="31CE32A6" w14:textId="676FDB4E" w:rsidR="00557979" w:rsidRPr="00917607" w:rsidRDefault="00557979" w:rsidP="000D4A45">
            <w:pPr>
              <w:pStyle w:val="TableParagraph"/>
              <w:spacing w:before="120" w:line="276" w:lineRule="auto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W przypadku, gdy prace B+R dotyczą badań w obszarze Green Deal lub Digital Europe</w:t>
            </w:r>
            <w:r w:rsidR="00E5776B" w:rsidRPr="00917607">
              <w:rPr>
                <w:rFonts w:cstheme="minorHAnsi"/>
                <w:sz w:val="24"/>
                <w:szCs w:val="24"/>
              </w:rPr>
              <w:t xml:space="preserve"> lub Europejskiej Agencji Kosmicznej </w:t>
            </w:r>
            <w:r w:rsidRPr="00917607">
              <w:rPr>
                <w:rFonts w:cstheme="minorHAnsi"/>
                <w:sz w:val="24"/>
                <w:szCs w:val="24"/>
              </w:rPr>
              <w:t xml:space="preserve">  – projekt otrzymuje 1 pkt, natomiast w przypadku, gdy prace B+R nie dotyczą badań w obszarze Green Deal lub Digital Europe</w:t>
            </w:r>
            <w:r w:rsidR="00E5776B" w:rsidRPr="00917607">
              <w:rPr>
                <w:rFonts w:cstheme="minorHAnsi"/>
                <w:sz w:val="24"/>
                <w:szCs w:val="24"/>
              </w:rPr>
              <w:t xml:space="preserve"> lub Europejskiej Agencji </w:t>
            </w:r>
            <w:r w:rsidR="00E5776B" w:rsidRPr="00917607">
              <w:rPr>
                <w:rFonts w:cstheme="minorHAnsi"/>
                <w:sz w:val="24"/>
                <w:szCs w:val="24"/>
              </w:rPr>
              <w:lastRenderedPageBreak/>
              <w:t xml:space="preserve">Kosmicznej </w:t>
            </w:r>
            <w:r w:rsidRPr="00917607">
              <w:rPr>
                <w:rFonts w:cstheme="minorHAnsi"/>
                <w:sz w:val="24"/>
                <w:szCs w:val="24"/>
              </w:rPr>
              <w:t>– projekt otrzymuje 0 pkt.</w:t>
            </w:r>
          </w:p>
          <w:p w14:paraId="4E79DFCC" w14:textId="77777777" w:rsidR="00557979" w:rsidRPr="00917607" w:rsidRDefault="00557979" w:rsidP="000D4A45">
            <w:pPr>
              <w:pStyle w:val="TableParagraph"/>
              <w:spacing w:before="120" w:line="276" w:lineRule="auto"/>
              <w:rPr>
                <w:rFonts w:cstheme="minorHAnsi"/>
                <w:color w:val="000000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Kryterium obowiązuje od momentu aplikowania przez cały okres realizacji projektu.</w:t>
            </w:r>
          </w:p>
        </w:tc>
        <w:tc>
          <w:tcPr>
            <w:tcW w:w="2010" w:type="dxa"/>
          </w:tcPr>
          <w:p w14:paraId="348B789D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lastRenderedPageBreak/>
              <w:t>Nie</w:t>
            </w:r>
          </w:p>
        </w:tc>
        <w:tc>
          <w:tcPr>
            <w:tcW w:w="1347" w:type="dxa"/>
          </w:tcPr>
          <w:p w14:paraId="659F0144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Punktowo</w:t>
            </w:r>
          </w:p>
          <w:p w14:paraId="20006C91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0-1</w:t>
            </w:r>
          </w:p>
        </w:tc>
        <w:tc>
          <w:tcPr>
            <w:tcW w:w="1934" w:type="dxa"/>
          </w:tcPr>
          <w:p w14:paraId="4B51A881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Nie dotyczy</w:t>
            </w:r>
          </w:p>
        </w:tc>
      </w:tr>
      <w:tr w:rsidR="00557979" w:rsidRPr="00917607" w14:paraId="184EE604" w14:textId="77777777" w:rsidTr="00283478">
        <w:tc>
          <w:tcPr>
            <w:tcW w:w="636" w:type="dxa"/>
          </w:tcPr>
          <w:p w14:paraId="7F9DD6E6" w14:textId="77777777" w:rsidR="00557979" w:rsidRPr="00917607" w:rsidRDefault="00557979" w:rsidP="00557979">
            <w:pPr>
              <w:pStyle w:val="Akapitzlist"/>
              <w:numPr>
                <w:ilvl w:val="0"/>
                <w:numId w:val="20"/>
              </w:numPr>
              <w:spacing w:after="0"/>
              <w:ind w:left="452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09" w:type="dxa"/>
          </w:tcPr>
          <w:p w14:paraId="654A21E6" w14:textId="77777777" w:rsidR="00557979" w:rsidRPr="00917607" w:rsidRDefault="00557979" w:rsidP="000D4A45">
            <w:pPr>
              <w:pStyle w:val="TableParagraph"/>
              <w:spacing w:line="276" w:lineRule="auto"/>
              <w:ind w:right="170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Czy wsparcie dla projektu wpisuje się w Agendę Polityczną Europejskiej Przestrzeni Badawczej (ERA Policy Agenda)?</w:t>
            </w:r>
          </w:p>
        </w:tc>
        <w:tc>
          <w:tcPr>
            <w:tcW w:w="4986" w:type="dxa"/>
          </w:tcPr>
          <w:p w14:paraId="68036791" w14:textId="77777777" w:rsidR="00557979" w:rsidRPr="00917607" w:rsidRDefault="00557979" w:rsidP="000D4A45">
            <w:pPr>
              <w:pStyle w:val="TableParagraph"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W ramach kryterium ocenie podlega czy projekt wykazuje efekt synergii z Programem Horyzont Europa.</w:t>
            </w:r>
          </w:p>
          <w:p w14:paraId="65A91EE8" w14:textId="77777777" w:rsidR="00557979" w:rsidRPr="00917607" w:rsidRDefault="00557979" w:rsidP="000D4A45">
            <w:pPr>
              <w:pStyle w:val="TableParagraph"/>
              <w:spacing w:before="120" w:line="276" w:lineRule="auto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W ramach kryterium można otrzymać 0 lub 1.</w:t>
            </w:r>
          </w:p>
          <w:p w14:paraId="2413A671" w14:textId="77777777" w:rsidR="00557979" w:rsidRPr="00917607" w:rsidRDefault="00557979" w:rsidP="000D4A45">
            <w:pPr>
              <w:pStyle w:val="TableParagraph"/>
              <w:spacing w:before="120" w:line="276" w:lineRule="auto"/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W przypadku, gdy projekt wykazuje efekt synergii z Programem Horyzont Europa</w:t>
            </w:r>
            <w:r w:rsidRPr="00917607"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917607">
              <w:rPr>
                <w:rFonts w:cstheme="minorHAnsi"/>
                <w:sz w:val="24"/>
                <w:szCs w:val="24"/>
              </w:rPr>
              <w:t>– projekt otrzymuje 1 pkt, natomiast w przypadku, gdy projekt nie wykazuje efektu synergii z Programem Horyzont Europa – projekt otrzymuje 0 pkt.</w:t>
            </w:r>
          </w:p>
          <w:p w14:paraId="20E4EFB4" w14:textId="77777777" w:rsidR="00557979" w:rsidRPr="00917607" w:rsidRDefault="00557979" w:rsidP="000D4A45">
            <w:pPr>
              <w:pStyle w:val="TableParagraph"/>
              <w:spacing w:line="276" w:lineRule="auto"/>
              <w:ind w:right="53"/>
              <w:rPr>
                <w:rFonts w:cstheme="minorHAnsi"/>
                <w:color w:val="000000"/>
                <w:sz w:val="24"/>
                <w:szCs w:val="24"/>
              </w:rPr>
            </w:pPr>
            <w:r w:rsidRPr="00917607">
              <w:rPr>
                <w:rFonts w:cstheme="minorHAnsi"/>
                <w:color w:val="000000"/>
                <w:sz w:val="24"/>
                <w:szCs w:val="24"/>
              </w:rPr>
              <w:t>Kryterium obowiązuje od momentu aplikowania przez cały okres realizacji projektu.</w:t>
            </w:r>
          </w:p>
        </w:tc>
        <w:tc>
          <w:tcPr>
            <w:tcW w:w="2010" w:type="dxa"/>
          </w:tcPr>
          <w:p w14:paraId="09CC9E24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Nie</w:t>
            </w:r>
          </w:p>
        </w:tc>
        <w:tc>
          <w:tcPr>
            <w:tcW w:w="1347" w:type="dxa"/>
          </w:tcPr>
          <w:p w14:paraId="09DB8514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Punktowo</w:t>
            </w:r>
          </w:p>
          <w:p w14:paraId="458CF402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0-1</w:t>
            </w:r>
          </w:p>
        </w:tc>
        <w:tc>
          <w:tcPr>
            <w:tcW w:w="1934" w:type="dxa"/>
          </w:tcPr>
          <w:p w14:paraId="4B79BCDA" w14:textId="77777777" w:rsidR="00557979" w:rsidRPr="00917607" w:rsidRDefault="00557979" w:rsidP="000D4A45">
            <w:pPr>
              <w:rPr>
                <w:rFonts w:cstheme="minorHAnsi"/>
                <w:sz w:val="24"/>
                <w:szCs w:val="24"/>
              </w:rPr>
            </w:pPr>
            <w:r w:rsidRPr="00917607">
              <w:rPr>
                <w:rFonts w:cstheme="minorHAnsi"/>
                <w:sz w:val="24"/>
                <w:szCs w:val="24"/>
              </w:rPr>
              <w:t>Nie dotyczy</w:t>
            </w:r>
          </w:p>
        </w:tc>
      </w:tr>
    </w:tbl>
    <w:p w14:paraId="6B699379" w14:textId="77777777" w:rsidR="00D65C47" w:rsidRPr="009A7916" w:rsidRDefault="00D65C47" w:rsidP="006043E7">
      <w:pPr>
        <w:spacing w:line="360" w:lineRule="auto"/>
        <w:rPr>
          <w:rFonts w:asciiTheme="minorHAnsi" w:hAnsiTheme="minorHAnsi" w:cstheme="minorHAnsi"/>
          <w:bCs/>
          <w:sz w:val="24"/>
          <w:szCs w:val="24"/>
        </w:rPr>
      </w:pPr>
    </w:p>
    <w:sectPr w:rsidR="00D65C47" w:rsidRPr="009A7916" w:rsidSect="000D4A45">
      <w:footerReference w:type="default" r:id="rId14"/>
      <w:endnotePr>
        <w:numFmt w:val="decimal"/>
      </w:endnotePr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F64007" w14:textId="77777777" w:rsidR="00153935" w:rsidRDefault="00153935" w:rsidP="009029B5">
      <w:pPr>
        <w:spacing w:after="0" w:line="240" w:lineRule="auto"/>
      </w:pPr>
      <w:r>
        <w:separator/>
      </w:r>
    </w:p>
  </w:endnote>
  <w:endnote w:type="continuationSeparator" w:id="0">
    <w:p w14:paraId="45E4A64B" w14:textId="77777777" w:rsidR="00153935" w:rsidRDefault="00153935" w:rsidP="009029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B546F9" w14:textId="3C45BDCF" w:rsidR="00DF76D3" w:rsidRDefault="00DF76D3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D455CE">
      <w:rPr>
        <w:noProof/>
      </w:rPr>
      <w:t>2</w:t>
    </w:r>
    <w:r>
      <w:fldChar w:fldCharType="end"/>
    </w:r>
  </w:p>
  <w:p w14:paraId="08CE6F91" w14:textId="77777777" w:rsidR="00DF76D3" w:rsidRDefault="00DF76D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44FE67" w14:textId="77777777" w:rsidR="00DF76D3" w:rsidRDefault="00DF76D3">
    <w:pPr>
      <w:pStyle w:val="Stopka"/>
    </w:pPr>
  </w:p>
  <w:p w14:paraId="5AE0C355" w14:textId="77777777" w:rsidR="00DF76D3" w:rsidRDefault="00DF76D3" w:rsidP="000D4A45">
    <w:pPr>
      <w:pStyle w:val="Stopka"/>
      <w:jc w:val="center"/>
    </w:pPr>
    <w:r>
      <w:rPr>
        <w:noProof/>
        <w:lang w:eastAsia="pl-PL"/>
      </w:rPr>
      <w:drawing>
        <wp:inline distT="0" distB="0" distL="0" distR="0" wp14:anchorId="0755FB73" wp14:editId="089C28BF">
          <wp:extent cx="5755005" cy="420370"/>
          <wp:effectExtent l="0" t="0" r="0" b="0"/>
          <wp:docPr id="1" name="Obraz 1" descr="Na zdjęciu znajdują się cztery logotypy z opisem. Logo z opisem Fundusze Europejskie dla Śląskiego. Flaga Polski z opisem Rzeczpospolita Polska. Flaga Unii Europejskiej z opisem ">
            <a:extLst xmlns:a="http://schemas.openxmlformats.org/drawingml/2006/main">
              <a:ext uri="{C183D7F6-B498-43B3-948B-1728B52AA6E4}">
                <adec:decorative xmlns:adec="http://schemas.microsoft.com/office/drawing/2017/decorative" xmlns:a14="http://schemas.microsoft.com/office/drawing/2010/main" xmlns:pic="http://schemas.openxmlformats.org/drawingml/2006/picture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Na zdjęciu znajdują się cztery logotypy z opisem. Logo z opisem Fundusze Europejskie dla Śląskiego. Flaga Polski z opisem Rzeczpospolita Polska. Flaga Unii Europejskiej z opisem ">
                    <a:extLst>
                      <a:ext uri="{C183D7F6-B498-43B3-948B-1728B52AA6E4}">
                        <adec:decorative xmlns:adec="http://schemas.microsoft.com/office/drawing/2017/decorative" xmlns:a14="http://schemas.microsoft.com/office/drawing/2010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="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DA50AF" w14:textId="77777777" w:rsidR="00153935" w:rsidRDefault="00153935" w:rsidP="009029B5">
      <w:pPr>
        <w:spacing w:after="0" w:line="240" w:lineRule="auto"/>
      </w:pPr>
      <w:r>
        <w:separator/>
      </w:r>
    </w:p>
  </w:footnote>
  <w:footnote w:type="continuationSeparator" w:id="0">
    <w:p w14:paraId="2019EBD0" w14:textId="77777777" w:rsidR="00153935" w:rsidRDefault="00153935" w:rsidP="009029B5">
      <w:pPr>
        <w:spacing w:after="0" w:line="240" w:lineRule="auto"/>
      </w:pPr>
      <w:r>
        <w:continuationSeparator/>
      </w:r>
    </w:p>
  </w:footnote>
  <w:footnote w:id="1">
    <w:p w14:paraId="00090336" w14:textId="29BD7C07" w:rsidR="00DF76D3" w:rsidRDefault="00DF76D3">
      <w:pPr>
        <w:pStyle w:val="Tekstprzypisudolnego"/>
      </w:pPr>
      <w:r>
        <w:rPr>
          <w:rStyle w:val="Odwoanieprzypisudolnego"/>
        </w:rPr>
        <w:footnoteRef/>
      </w:r>
      <w:r>
        <w:t xml:space="preserve"> W przypadku, gdy wszystkie miejsca realizacji projektu zlokalizowane są </w:t>
      </w:r>
      <w:bookmarkStart w:id="4" w:name="_Hlk139978592"/>
      <w:r>
        <w:t xml:space="preserve">na obszarach wybranych do objęcia wsparciem </w:t>
      </w:r>
      <w:r w:rsidR="00BF42F3">
        <w:rPr>
          <w:rStyle w:val="Pogrubienie"/>
          <w:rFonts w:asciiTheme="minorHAnsi" w:hAnsiTheme="minorHAnsi" w:cstheme="minorHAnsi"/>
          <w:b w:val="0"/>
          <w:bCs w:val="0"/>
        </w:rPr>
        <w:t>w ramach Terytorialnego Planu Sprawiedliwej Transformacji Województwa Śląskiego</w:t>
      </w:r>
      <w:r>
        <w:t xml:space="preserve"> </w:t>
      </w:r>
      <w:bookmarkEnd w:id="4"/>
      <w:r w:rsidR="00BF42F3">
        <w:t>(</w:t>
      </w:r>
      <w:r>
        <w:t>podregiony: katowicki, tyski, sosnowiecki, gliwicki, bielski, rybnicki, bytomski</w:t>
      </w:r>
      <w:r w:rsidR="00BF42F3">
        <w:t>),</w:t>
      </w:r>
      <w:r>
        <w:t xml:space="preserve"> istnieje możliwość podwyższenia o 10 p.p. maksymalnej intensywności wsparcia </w:t>
      </w:r>
      <w:r w:rsidR="00BF42F3">
        <w:t xml:space="preserve">na pomoc udzielaną </w:t>
      </w:r>
      <w:r>
        <w:t xml:space="preserve">w ramach Regionalnej Pomocy Inwestycyjnej. </w:t>
      </w:r>
    </w:p>
  </w:footnote>
  <w:footnote w:id="2">
    <w:p w14:paraId="5BC52353" w14:textId="77777777" w:rsidR="00DF76D3" w:rsidRDefault="00DF76D3" w:rsidP="00557979">
      <w:pPr>
        <w:pStyle w:val="Tekstprzypisukocowego"/>
      </w:pPr>
      <w:r>
        <w:rPr>
          <w:rStyle w:val="Odwoanieprzypisudolnego"/>
        </w:rPr>
        <w:footnoteRef/>
      </w:r>
      <w:r>
        <w:t xml:space="preserve"> </w:t>
      </w:r>
      <w:r w:rsidRPr="00A872FA">
        <w:t>Weryfikacja posiadanego zespołu badawczego nie dotyczy sytuacji, w której prace badawcze będą realizowane w całości przez podmiot zewnętrzny.</w:t>
      </w:r>
    </w:p>
  </w:footnote>
  <w:footnote w:id="3">
    <w:p w14:paraId="34E9118D" w14:textId="77777777" w:rsidR="00DF76D3" w:rsidRDefault="00DF76D3" w:rsidP="00557979">
      <w:pPr>
        <w:pStyle w:val="Tekstprzypisudolnego"/>
      </w:pPr>
      <w:r>
        <w:rPr>
          <w:rStyle w:val="Odwoanieprzypisudolnego"/>
        </w:rPr>
        <w:footnoteRef/>
      </w:r>
      <w:r>
        <w:t xml:space="preserve"> Przyjęta </w:t>
      </w:r>
      <w:r w:rsidRPr="00A06697">
        <w:t>Uchwałą nr 1554/246/VI/2021</w:t>
      </w:r>
      <w:r>
        <w:t xml:space="preserve"> z dnia 30 czerwca 2021 r. przez Zarząd Województwa Śląskiego.</w:t>
      </w:r>
    </w:p>
  </w:footnote>
  <w:footnote w:id="4">
    <w:p w14:paraId="6C53255D" w14:textId="77777777" w:rsidR="00DF76D3" w:rsidRPr="004966E9" w:rsidRDefault="00DF76D3" w:rsidP="00557979">
      <w:pPr>
        <w:pStyle w:val="Tekstprzypisudolnego"/>
        <w:rPr>
          <w:rFonts w:ascii="Arial" w:hAnsi="Arial" w:cs="Arial"/>
          <w:sz w:val="18"/>
          <w:szCs w:val="18"/>
        </w:rPr>
      </w:pPr>
      <w:r w:rsidRPr="004966E9">
        <w:rPr>
          <w:rStyle w:val="Odwoanieprzypisudolnego"/>
          <w:rFonts w:ascii="Arial" w:hAnsi="Arial" w:cs="Arial"/>
          <w:sz w:val="18"/>
          <w:szCs w:val="18"/>
        </w:rPr>
        <w:footnoteRef/>
      </w:r>
      <w:r w:rsidRPr="004966E9">
        <w:rPr>
          <w:rFonts w:ascii="Arial" w:hAnsi="Arial" w:cs="Arial"/>
          <w:sz w:val="18"/>
          <w:szCs w:val="18"/>
        </w:rPr>
        <w:t xml:space="preserve"> </w:t>
      </w:r>
      <w:bookmarkStart w:id="6" w:name="_Hlk127174016"/>
      <w:r w:rsidRPr="004966E9">
        <w:rPr>
          <w:rFonts w:ascii="Arial" w:hAnsi="Arial" w:cs="Arial"/>
          <w:sz w:val="18"/>
          <w:szCs w:val="18"/>
        </w:rPr>
        <w:t xml:space="preserve">W przypadku modernizacji dostępność dotyczy tych elementów budynku, które </w:t>
      </w:r>
      <w:r>
        <w:rPr>
          <w:rFonts w:ascii="Arial" w:hAnsi="Arial" w:cs="Arial"/>
          <w:sz w:val="18"/>
          <w:szCs w:val="18"/>
        </w:rPr>
        <w:t>są</w:t>
      </w:r>
      <w:r w:rsidRPr="004966E9">
        <w:rPr>
          <w:rFonts w:ascii="Arial" w:hAnsi="Arial" w:cs="Arial"/>
          <w:sz w:val="18"/>
          <w:szCs w:val="18"/>
        </w:rPr>
        <w:t xml:space="preserve"> przedmiotem finansowania z funduszy unijnych</w:t>
      </w:r>
      <w:bookmarkEnd w:id="6"/>
      <w:r w:rsidRPr="004966E9">
        <w:rPr>
          <w:rFonts w:ascii="Arial" w:hAnsi="Arial" w:cs="Arial"/>
          <w:sz w:val="18"/>
          <w:szCs w:val="18"/>
        </w:rPr>
        <w:t>.</w:t>
      </w:r>
    </w:p>
  </w:footnote>
  <w:footnote w:id="5">
    <w:p w14:paraId="4CCD4424" w14:textId="77777777" w:rsidR="00DF76D3" w:rsidRPr="004966E9" w:rsidRDefault="00DF76D3" w:rsidP="00557979">
      <w:pPr>
        <w:pStyle w:val="Tekstprzypisudolnego"/>
        <w:rPr>
          <w:rFonts w:ascii="Arial" w:hAnsi="Arial" w:cs="Arial"/>
          <w:sz w:val="18"/>
          <w:szCs w:val="18"/>
        </w:rPr>
      </w:pPr>
      <w:r w:rsidRPr="004966E9">
        <w:rPr>
          <w:rStyle w:val="Odwoanieprzypisudolnego"/>
          <w:rFonts w:ascii="Arial" w:hAnsi="Arial" w:cs="Arial"/>
          <w:sz w:val="18"/>
          <w:szCs w:val="18"/>
        </w:rPr>
        <w:footnoteRef/>
      </w:r>
      <w:r w:rsidRPr="004966E9">
        <w:rPr>
          <w:rFonts w:ascii="Arial" w:hAnsi="Arial" w:cs="Arial"/>
          <w:sz w:val="18"/>
          <w:szCs w:val="18"/>
        </w:rPr>
        <w:t xml:space="preserve"> Przebudowa to wykonywanie robót budowlanych, w wyniku których następuje zmiana parametrów użytkowych lub technicznych istniejącego obiektu budowlanego, z wyjątkiem charakterystycznych parametrów, jak: kubatura, powierzchnia zabudowy, wysokość, długość, szerokość bądź liczba kondygnacji.</w:t>
      </w:r>
    </w:p>
  </w:footnote>
  <w:footnote w:id="6">
    <w:p w14:paraId="79BBED85" w14:textId="77777777" w:rsidR="00DF76D3" w:rsidRDefault="00DF76D3" w:rsidP="00557979">
      <w:pPr>
        <w:pStyle w:val="Tekstprzypisudolnego"/>
      </w:pPr>
      <w:r w:rsidRPr="004966E9">
        <w:rPr>
          <w:rStyle w:val="Odwoanieprzypisudolnego"/>
          <w:rFonts w:ascii="Arial" w:hAnsi="Arial" w:cs="Arial"/>
          <w:sz w:val="18"/>
          <w:szCs w:val="18"/>
        </w:rPr>
        <w:footnoteRef/>
      </w:r>
      <w:r w:rsidRPr="004966E9">
        <w:rPr>
          <w:rFonts w:ascii="Arial" w:hAnsi="Arial" w:cs="Arial"/>
          <w:sz w:val="18"/>
          <w:szCs w:val="18"/>
        </w:rPr>
        <w:t xml:space="preserve"> Rozbudowa to powiększenie, rozszerzenie budowli, obszaru już zabudowanego, dobudowywanie nowych elementów.</w:t>
      </w:r>
    </w:p>
  </w:footnote>
  <w:footnote w:id="7">
    <w:p w14:paraId="3993FC5B" w14:textId="77777777" w:rsidR="00DF76D3" w:rsidRDefault="00DF76D3" w:rsidP="00557979">
      <w:r>
        <w:rPr>
          <w:rStyle w:val="Odwoanieprzypisudolnego"/>
        </w:rPr>
        <w:footnoteRef/>
      </w:r>
      <w:r>
        <w:t xml:space="preserve"> Przez „własny dział B+R” należy rozumieć komórkę zajmującą się działalnością badawczo – rozwojową. Wnioskodawca może zostać wezwany o przedłożenie dokumentu potwierdzającego powyższe – np. schemat organizacyjny przedsiębiorstwa uwzględniający daną komórkę.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72F646" w14:textId="77777777" w:rsidR="00DF76D3" w:rsidRDefault="00DF76D3" w:rsidP="00904F4D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D00F1"/>
    <w:multiLevelType w:val="hybridMultilevel"/>
    <w:tmpl w:val="76809968"/>
    <w:lvl w:ilvl="0" w:tplc="6AC697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CF4044"/>
    <w:multiLevelType w:val="hybridMultilevel"/>
    <w:tmpl w:val="7D5A4B9A"/>
    <w:lvl w:ilvl="0" w:tplc="6AC697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100580"/>
    <w:multiLevelType w:val="hybridMultilevel"/>
    <w:tmpl w:val="6BC6FD8A"/>
    <w:lvl w:ilvl="0" w:tplc="6AC697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501EB0"/>
    <w:multiLevelType w:val="hybridMultilevel"/>
    <w:tmpl w:val="9180405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1662361"/>
    <w:multiLevelType w:val="hybridMultilevel"/>
    <w:tmpl w:val="08F4C608"/>
    <w:lvl w:ilvl="0" w:tplc="6AC697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143E6B"/>
    <w:multiLevelType w:val="hybridMultilevel"/>
    <w:tmpl w:val="1158A99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1F2313"/>
    <w:multiLevelType w:val="hybridMultilevel"/>
    <w:tmpl w:val="9DE03DDE"/>
    <w:lvl w:ilvl="0" w:tplc="6AC697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0092D2B"/>
    <w:multiLevelType w:val="hybridMultilevel"/>
    <w:tmpl w:val="0F441F22"/>
    <w:lvl w:ilvl="0" w:tplc="6AC697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611D6D"/>
    <w:multiLevelType w:val="hybridMultilevel"/>
    <w:tmpl w:val="36E450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35366DE"/>
    <w:multiLevelType w:val="hybridMultilevel"/>
    <w:tmpl w:val="7BAAA6F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D8608A"/>
    <w:multiLevelType w:val="hybridMultilevel"/>
    <w:tmpl w:val="A10483AE"/>
    <w:lvl w:ilvl="0" w:tplc="6AC697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A4C6331"/>
    <w:multiLevelType w:val="hybridMultilevel"/>
    <w:tmpl w:val="365E04B2"/>
    <w:lvl w:ilvl="0" w:tplc="93FCBFE2">
      <w:numFmt w:val="bullet"/>
      <w:lvlText w:val="-"/>
      <w:lvlJc w:val="left"/>
      <w:pPr>
        <w:ind w:left="72" w:hanging="118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F9524C8E">
      <w:numFmt w:val="bullet"/>
      <w:lvlText w:val="•"/>
      <w:lvlJc w:val="left"/>
      <w:pPr>
        <w:ind w:left="804" w:hanging="118"/>
      </w:pPr>
      <w:rPr>
        <w:rFonts w:hint="default"/>
        <w:lang w:val="pl-PL" w:eastAsia="en-US" w:bidi="ar-SA"/>
      </w:rPr>
    </w:lvl>
    <w:lvl w:ilvl="2" w:tplc="4E86F97C">
      <w:numFmt w:val="bullet"/>
      <w:lvlText w:val="•"/>
      <w:lvlJc w:val="left"/>
      <w:pPr>
        <w:ind w:left="1529" w:hanging="118"/>
      </w:pPr>
      <w:rPr>
        <w:rFonts w:hint="default"/>
        <w:lang w:val="pl-PL" w:eastAsia="en-US" w:bidi="ar-SA"/>
      </w:rPr>
    </w:lvl>
    <w:lvl w:ilvl="3" w:tplc="C368093E">
      <w:numFmt w:val="bullet"/>
      <w:lvlText w:val="•"/>
      <w:lvlJc w:val="left"/>
      <w:pPr>
        <w:ind w:left="2253" w:hanging="118"/>
      </w:pPr>
      <w:rPr>
        <w:rFonts w:hint="default"/>
        <w:lang w:val="pl-PL" w:eastAsia="en-US" w:bidi="ar-SA"/>
      </w:rPr>
    </w:lvl>
    <w:lvl w:ilvl="4" w:tplc="F4A8924E">
      <w:numFmt w:val="bullet"/>
      <w:lvlText w:val="•"/>
      <w:lvlJc w:val="left"/>
      <w:pPr>
        <w:ind w:left="2978" w:hanging="118"/>
      </w:pPr>
      <w:rPr>
        <w:rFonts w:hint="default"/>
        <w:lang w:val="pl-PL" w:eastAsia="en-US" w:bidi="ar-SA"/>
      </w:rPr>
    </w:lvl>
    <w:lvl w:ilvl="5" w:tplc="32D2EABE">
      <w:numFmt w:val="bullet"/>
      <w:lvlText w:val="•"/>
      <w:lvlJc w:val="left"/>
      <w:pPr>
        <w:ind w:left="3702" w:hanging="118"/>
      </w:pPr>
      <w:rPr>
        <w:rFonts w:hint="default"/>
        <w:lang w:val="pl-PL" w:eastAsia="en-US" w:bidi="ar-SA"/>
      </w:rPr>
    </w:lvl>
    <w:lvl w:ilvl="6" w:tplc="F7868F30">
      <w:numFmt w:val="bullet"/>
      <w:lvlText w:val="•"/>
      <w:lvlJc w:val="left"/>
      <w:pPr>
        <w:ind w:left="4427" w:hanging="118"/>
      </w:pPr>
      <w:rPr>
        <w:rFonts w:hint="default"/>
        <w:lang w:val="pl-PL" w:eastAsia="en-US" w:bidi="ar-SA"/>
      </w:rPr>
    </w:lvl>
    <w:lvl w:ilvl="7" w:tplc="9A147DE8">
      <w:numFmt w:val="bullet"/>
      <w:lvlText w:val="•"/>
      <w:lvlJc w:val="left"/>
      <w:pPr>
        <w:ind w:left="5151" w:hanging="118"/>
      </w:pPr>
      <w:rPr>
        <w:rFonts w:hint="default"/>
        <w:lang w:val="pl-PL" w:eastAsia="en-US" w:bidi="ar-SA"/>
      </w:rPr>
    </w:lvl>
    <w:lvl w:ilvl="8" w:tplc="CE7CFF60">
      <w:numFmt w:val="bullet"/>
      <w:lvlText w:val="•"/>
      <w:lvlJc w:val="left"/>
      <w:pPr>
        <w:ind w:left="5876" w:hanging="118"/>
      </w:pPr>
      <w:rPr>
        <w:rFonts w:hint="default"/>
        <w:lang w:val="pl-PL" w:eastAsia="en-US" w:bidi="ar-SA"/>
      </w:rPr>
    </w:lvl>
  </w:abstractNum>
  <w:abstractNum w:abstractNumId="12" w15:restartNumberingAfterBreak="0">
    <w:nsid w:val="2EA073BD"/>
    <w:multiLevelType w:val="hybridMultilevel"/>
    <w:tmpl w:val="D6A2B186"/>
    <w:lvl w:ilvl="0" w:tplc="6AC697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FD403BB"/>
    <w:multiLevelType w:val="hybridMultilevel"/>
    <w:tmpl w:val="52A2888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711B32"/>
    <w:multiLevelType w:val="hybridMultilevel"/>
    <w:tmpl w:val="90D0DE1E"/>
    <w:lvl w:ilvl="0" w:tplc="FFFFFFFF">
      <w:start w:val="1"/>
      <w:numFmt w:val="decimal"/>
      <w:lvlText w:val="%1."/>
      <w:lvlJc w:val="left"/>
      <w:pPr>
        <w:ind w:left="785" w:hanging="360"/>
      </w:pPr>
    </w:lvl>
    <w:lvl w:ilvl="1" w:tplc="FFFFFFFF" w:tentative="1">
      <w:start w:val="1"/>
      <w:numFmt w:val="lowerLetter"/>
      <w:lvlText w:val="%2."/>
      <w:lvlJc w:val="left"/>
      <w:pPr>
        <w:ind w:left="1505" w:hanging="360"/>
      </w:pPr>
    </w:lvl>
    <w:lvl w:ilvl="2" w:tplc="FFFFFFFF" w:tentative="1">
      <w:start w:val="1"/>
      <w:numFmt w:val="lowerRoman"/>
      <w:lvlText w:val="%3."/>
      <w:lvlJc w:val="right"/>
      <w:pPr>
        <w:ind w:left="2225" w:hanging="180"/>
      </w:pPr>
    </w:lvl>
    <w:lvl w:ilvl="3" w:tplc="FFFFFFFF" w:tentative="1">
      <w:start w:val="1"/>
      <w:numFmt w:val="decimal"/>
      <w:lvlText w:val="%4."/>
      <w:lvlJc w:val="left"/>
      <w:pPr>
        <w:ind w:left="2945" w:hanging="360"/>
      </w:pPr>
    </w:lvl>
    <w:lvl w:ilvl="4" w:tplc="FFFFFFFF" w:tentative="1">
      <w:start w:val="1"/>
      <w:numFmt w:val="lowerLetter"/>
      <w:lvlText w:val="%5."/>
      <w:lvlJc w:val="left"/>
      <w:pPr>
        <w:ind w:left="3665" w:hanging="360"/>
      </w:pPr>
    </w:lvl>
    <w:lvl w:ilvl="5" w:tplc="FFFFFFFF" w:tentative="1">
      <w:start w:val="1"/>
      <w:numFmt w:val="lowerRoman"/>
      <w:lvlText w:val="%6."/>
      <w:lvlJc w:val="right"/>
      <w:pPr>
        <w:ind w:left="4385" w:hanging="180"/>
      </w:pPr>
    </w:lvl>
    <w:lvl w:ilvl="6" w:tplc="FFFFFFFF" w:tentative="1">
      <w:start w:val="1"/>
      <w:numFmt w:val="decimal"/>
      <w:lvlText w:val="%7."/>
      <w:lvlJc w:val="left"/>
      <w:pPr>
        <w:ind w:left="5105" w:hanging="360"/>
      </w:pPr>
    </w:lvl>
    <w:lvl w:ilvl="7" w:tplc="FFFFFFFF" w:tentative="1">
      <w:start w:val="1"/>
      <w:numFmt w:val="lowerLetter"/>
      <w:lvlText w:val="%8."/>
      <w:lvlJc w:val="left"/>
      <w:pPr>
        <w:ind w:left="5825" w:hanging="360"/>
      </w:pPr>
    </w:lvl>
    <w:lvl w:ilvl="8" w:tplc="FFFFFFFF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30835684"/>
    <w:multiLevelType w:val="hybridMultilevel"/>
    <w:tmpl w:val="EC82CA3C"/>
    <w:lvl w:ilvl="0" w:tplc="DEB4272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35624C46">
      <w:start w:val="1"/>
      <w:numFmt w:val="lowerLetter"/>
      <w:lvlText w:val="%2."/>
      <w:lvlJc w:val="left"/>
      <w:pPr>
        <w:ind w:left="1440" w:hanging="360"/>
      </w:pPr>
    </w:lvl>
    <w:lvl w:ilvl="2" w:tplc="A1D8473E">
      <w:start w:val="1"/>
      <w:numFmt w:val="lowerRoman"/>
      <w:lvlText w:val="%3."/>
      <w:lvlJc w:val="right"/>
      <w:pPr>
        <w:ind w:left="2160" w:hanging="180"/>
      </w:pPr>
    </w:lvl>
    <w:lvl w:ilvl="3" w:tplc="A734F602">
      <w:start w:val="1"/>
      <w:numFmt w:val="decimal"/>
      <w:lvlText w:val="%4."/>
      <w:lvlJc w:val="left"/>
      <w:pPr>
        <w:ind w:left="2880" w:hanging="360"/>
      </w:pPr>
    </w:lvl>
    <w:lvl w:ilvl="4" w:tplc="5080AFC0">
      <w:start w:val="1"/>
      <w:numFmt w:val="lowerLetter"/>
      <w:lvlText w:val="%5."/>
      <w:lvlJc w:val="left"/>
      <w:pPr>
        <w:ind w:left="3600" w:hanging="360"/>
      </w:pPr>
    </w:lvl>
    <w:lvl w:ilvl="5" w:tplc="F10E4710">
      <w:start w:val="1"/>
      <w:numFmt w:val="lowerRoman"/>
      <w:lvlText w:val="%6."/>
      <w:lvlJc w:val="right"/>
      <w:pPr>
        <w:ind w:left="4320" w:hanging="180"/>
      </w:pPr>
    </w:lvl>
    <w:lvl w:ilvl="6" w:tplc="92D465B8">
      <w:start w:val="1"/>
      <w:numFmt w:val="decimal"/>
      <w:lvlText w:val="%7."/>
      <w:lvlJc w:val="left"/>
      <w:pPr>
        <w:ind w:left="5040" w:hanging="360"/>
      </w:pPr>
    </w:lvl>
    <w:lvl w:ilvl="7" w:tplc="E30AAE80">
      <w:start w:val="1"/>
      <w:numFmt w:val="lowerLetter"/>
      <w:lvlText w:val="%8."/>
      <w:lvlJc w:val="left"/>
      <w:pPr>
        <w:ind w:left="5760" w:hanging="360"/>
      </w:pPr>
    </w:lvl>
    <w:lvl w:ilvl="8" w:tplc="EF58899C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3172C6"/>
    <w:multiLevelType w:val="hybridMultilevel"/>
    <w:tmpl w:val="F34E8EBC"/>
    <w:lvl w:ilvl="0" w:tplc="6AC697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A407572"/>
    <w:multiLevelType w:val="hybridMultilevel"/>
    <w:tmpl w:val="BE622B96"/>
    <w:lvl w:ilvl="0" w:tplc="B978C6F4">
      <w:start w:val="2"/>
      <w:numFmt w:val="decimal"/>
      <w:lvlText w:val="%1."/>
      <w:lvlJc w:val="left"/>
      <w:pPr>
        <w:ind w:left="43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3E4A27"/>
    <w:multiLevelType w:val="hybridMultilevel"/>
    <w:tmpl w:val="19226FBC"/>
    <w:lvl w:ilvl="0" w:tplc="6AC697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011186E"/>
    <w:multiLevelType w:val="hybridMultilevel"/>
    <w:tmpl w:val="BAA4AEB0"/>
    <w:lvl w:ilvl="0" w:tplc="6AC697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03D1DAD"/>
    <w:multiLevelType w:val="hybridMultilevel"/>
    <w:tmpl w:val="796EE892"/>
    <w:lvl w:ilvl="0" w:tplc="04150017">
      <w:start w:val="1"/>
      <w:numFmt w:val="lowerLetter"/>
      <w:lvlText w:val="%1)"/>
      <w:lvlJc w:val="left"/>
      <w:pPr>
        <w:ind w:left="31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889" w:hanging="360"/>
      </w:pPr>
    </w:lvl>
    <w:lvl w:ilvl="2" w:tplc="0415001B" w:tentative="1">
      <w:start w:val="1"/>
      <w:numFmt w:val="lowerRoman"/>
      <w:lvlText w:val="%3."/>
      <w:lvlJc w:val="right"/>
      <w:pPr>
        <w:ind w:left="4609" w:hanging="180"/>
      </w:pPr>
    </w:lvl>
    <w:lvl w:ilvl="3" w:tplc="0415000F" w:tentative="1">
      <w:start w:val="1"/>
      <w:numFmt w:val="decimal"/>
      <w:lvlText w:val="%4."/>
      <w:lvlJc w:val="left"/>
      <w:pPr>
        <w:ind w:left="5329" w:hanging="360"/>
      </w:pPr>
    </w:lvl>
    <w:lvl w:ilvl="4" w:tplc="04150019" w:tentative="1">
      <w:start w:val="1"/>
      <w:numFmt w:val="lowerLetter"/>
      <w:lvlText w:val="%5."/>
      <w:lvlJc w:val="left"/>
      <w:pPr>
        <w:ind w:left="6049" w:hanging="360"/>
      </w:pPr>
    </w:lvl>
    <w:lvl w:ilvl="5" w:tplc="0415001B" w:tentative="1">
      <w:start w:val="1"/>
      <w:numFmt w:val="lowerRoman"/>
      <w:lvlText w:val="%6."/>
      <w:lvlJc w:val="right"/>
      <w:pPr>
        <w:ind w:left="6769" w:hanging="180"/>
      </w:pPr>
    </w:lvl>
    <w:lvl w:ilvl="6" w:tplc="0415000F" w:tentative="1">
      <w:start w:val="1"/>
      <w:numFmt w:val="decimal"/>
      <w:lvlText w:val="%7."/>
      <w:lvlJc w:val="left"/>
      <w:pPr>
        <w:ind w:left="7489" w:hanging="360"/>
      </w:pPr>
    </w:lvl>
    <w:lvl w:ilvl="7" w:tplc="04150019" w:tentative="1">
      <w:start w:val="1"/>
      <w:numFmt w:val="lowerLetter"/>
      <w:lvlText w:val="%8."/>
      <w:lvlJc w:val="left"/>
      <w:pPr>
        <w:ind w:left="8209" w:hanging="360"/>
      </w:pPr>
    </w:lvl>
    <w:lvl w:ilvl="8" w:tplc="0415001B" w:tentative="1">
      <w:start w:val="1"/>
      <w:numFmt w:val="lowerRoman"/>
      <w:lvlText w:val="%9."/>
      <w:lvlJc w:val="right"/>
      <w:pPr>
        <w:ind w:left="8929" w:hanging="180"/>
      </w:pPr>
    </w:lvl>
  </w:abstractNum>
  <w:abstractNum w:abstractNumId="21" w15:restartNumberingAfterBreak="0">
    <w:nsid w:val="43431DC3"/>
    <w:multiLevelType w:val="hybridMultilevel"/>
    <w:tmpl w:val="C2B4FAAA"/>
    <w:lvl w:ilvl="0" w:tplc="B914B470">
      <w:start w:val="1"/>
      <w:numFmt w:val="bullet"/>
      <w:lvlText w:val="−"/>
      <w:lvlJc w:val="left"/>
      <w:pPr>
        <w:ind w:left="635" w:hanging="360"/>
      </w:pPr>
      <w:rPr>
        <w:rFonts w:ascii="Verdana" w:hAnsi="Verdana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35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1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7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95" w:hanging="360"/>
      </w:pPr>
      <w:rPr>
        <w:rFonts w:ascii="Wingdings" w:hAnsi="Wingdings" w:hint="default"/>
      </w:rPr>
    </w:lvl>
  </w:abstractNum>
  <w:abstractNum w:abstractNumId="22" w15:restartNumberingAfterBreak="0">
    <w:nsid w:val="467A0A05"/>
    <w:multiLevelType w:val="hybridMultilevel"/>
    <w:tmpl w:val="560CA38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7A11E49"/>
    <w:multiLevelType w:val="hybridMultilevel"/>
    <w:tmpl w:val="1DD837CA"/>
    <w:lvl w:ilvl="0" w:tplc="04150017">
      <w:start w:val="1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12" w:hanging="360"/>
      </w:pPr>
    </w:lvl>
    <w:lvl w:ilvl="2" w:tplc="0415001B" w:tentative="1">
      <w:start w:val="1"/>
      <w:numFmt w:val="lowerRoman"/>
      <w:lvlText w:val="%3."/>
      <w:lvlJc w:val="right"/>
      <w:pPr>
        <w:ind w:left="4632" w:hanging="180"/>
      </w:pPr>
    </w:lvl>
    <w:lvl w:ilvl="3" w:tplc="0415000F" w:tentative="1">
      <w:start w:val="1"/>
      <w:numFmt w:val="decimal"/>
      <w:lvlText w:val="%4."/>
      <w:lvlJc w:val="left"/>
      <w:pPr>
        <w:ind w:left="5352" w:hanging="360"/>
      </w:pPr>
    </w:lvl>
    <w:lvl w:ilvl="4" w:tplc="04150019" w:tentative="1">
      <w:start w:val="1"/>
      <w:numFmt w:val="lowerLetter"/>
      <w:lvlText w:val="%5."/>
      <w:lvlJc w:val="left"/>
      <w:pPr>
        <w:ind w:left="6072" w:hanging="360"/>
      </w:pPr>
    </w:lvl>
    <w:lvl w:ilvl="5" w:tplc="0415001B" w:tentative="1">
      <w:start w:val="1"/>
      <w:numFmt w:val="lowerRoman"/>
      <w:lvlText w:val="%6."/>
      <w:lvlJc w:val="right"/>
      <w:pPr>
        <w:ind w:left="6792" w:hanging="180"/>
      </w:pPr>
    </w:lvl>
    <w:lvl w:ilvl="6" w:tplc="0415000F" w:tentative="1">
      <w:start w:val="1"/>
      <w:numFmt w:val="decimal"/>
      <w:lvlText w:val="%7."/>
      <w:lvlJc w:val="left"/>
      <w:pPr>
        <w:ind w:left="7512" w:hanging="360"/>
      </w:pPr>
    </w:lvl>
    <w:lvl w:ilvl="7" w:tplc="04150019" w:tentative="1">
      <w:start w:val="1"/>
      <w:numFmt w:val="lowerLetter"/>
      <w:lvlText w:val="%8."/>
      <w:lvlJc w:val="left"/>
      <w:pPr>
        <w:ind w:left="8232" w:hanging="360"/>
      </w:pPr>
    </w:lvl>
    <w:lvl w:ilvl="8" w:tplc="041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24" w15:restartNumberingAfterBreak="0">
    <w:nsid w:val="4B054F15"/>
    <w:multiLevelType w:val="hybridMultilevel"/>
    <w:tmpl w:val="6DDC0C76"/>
    <w:lvl w:ilvl="0" w:tplc="6E5E6DFE">
      <w:start w:val="1"/>
      <w:numFmt w:val="decimal"/>
      <w:lvlText w:val="%1."/>
      <w:lvlJc w:val="left"/>
      <w:pPr>
        <w:ind w:left="790" w:hanging="348"/>
      </w:pPr>
      <w:rPr>
        <w:rFonts w:asciiTheme="minorHAnsi" w:eastAsia="Calibri" w:hAnsiTheme="minorHAnsi" w:cstheme="minorHAnsi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BC081CD4">
      <w:numFmt w:val="bullet"/>
      <w:lvlText w:val="•"/>
      <w:lvlJc w:val="left"/>
      <w:pPr>
        <w:ind w:left="1327" w:hanging="348"/>
      </w:pPr>
      <w:rPr>
        <w:rFonts w:hint="default"/>
        <w:lang w:val="pl-PL" w:eastAsia="en-US" w:bidi="ar-SA"/>
      </w:rPr>
    </w:lvl>
    <w:lvl w:ilvl="2" w:tplc="634A7480">
      <w:numFmt w:val="bullet"/>
      <w:lvlText w:val="•"/>
      <w:lvlJc w:val="left"/>
      <w:pPr>
        <w:ind w:left="1855" w:hanging="348"/>
      </w:pPr>
      <w:rPr>
        <w:rFonts w:hint="default"/>
        <w:lang w:val="pl-PL" w:eastAsia="en-US" w:bidi="ar-SA"/>
      </w:rPr>
    </w:lvl>
    <w:lvl w:ilvl="3" w:tplc="E13E8F2A">
      <w:numFmt w:val="bullet"/>
      <w:lvlText w:val="•"/>
      <w:lvlJc w:val="left"/>
      <w:pPr>
        <w:ind w:left="2383" w:hanging="348"/>
      </w:pPr>
      <w:rPr>
        <w:rFonts w:hint="default"/>
        <w:lang w:val="pl-PL" w:eastAsia="en-US" w:bidi="ar-SA"/>
      </w:rPr>
    </w:lvl>
    <w:lvl w:ilvl="4" w:tplc="A52039F0">
      <w:numFmt w:val="bullet"/>
      <w:lvlText w:val="•"/>
      <w:lvlJc w:val="left"/>
      <w:pPr>
        <w:ind w:left="2911" w:hanging="348"/>
      </w:pPr>
      <w:rPr>
        <w:rFonts w:hint="default"/>
        <w:lang w:val="pl-PL" w:eastAsia="en-US" w:bidi="ar-SA"/>
      </w:rPr>
    </w:lvl>
    <w:lvl w:ilvl="5" w:tplc="235AA93A">
      <w:numFmt w:val="bullet"/>
      <w:lvlText w:val="•"/>
      <w:lvlJc w:val="left"/>
      <w:pPr>
        <w:ind w:left="3439" w:hanging="348"/>
      </w:pPr>
      <w:rPr>
        <w:rFonts w:hint="default"/>
        <w:lang w:val="pl-PL" w:eastAsia="en-US" w:bidi="ar-SA"/>
      </w:rPr>
    </w:lvl>
    <w:lvl w:ilvl="6" w:tplc="B380A98A">
      <w:numFmt w:val="bullet"/>
      <w:lvlText w:val="•"/>
      <w:lvlJc w:val="left"/>
      <w:pPr>
        <w:ind w:left="3967" w:hanging="348"/>
      </w:pPr>
      <w:rPr>
        <w:rFonts w:hint="default"/>
        <w:lang w:val="pl-PL" w:eastAsia="en-US" w:bidi="ar-SA"/>
      </w:rPr>
    </w:lvl>
    <w:lvl w:ilvl="7" w:tplc="A5B49104">
      <w:numFmt w:val="bullet"/>
      <w:lvlText w:val="•"/>
      <w:lvlJc w:val="left"/>
      <w:pPr>
        <w:ind w:left="4495" w:hanging="348"/>
      </w:pPr>
      <w:rPr>
        <w:rFonts w:hint="default"/>
        <w:lang w:val="pl-PL" w:eastAsia="en-US" w:bidi="ar-SA"/>
      </w:rPr>
    </w:lvl>
    <w:lvl w:ilvl="8" w:tplc="C5828278">
      <w:numFmt w:val="bullet"/>
      <w:lvlText w:val="•"/>
      <w:lvlJc w:val="left"/>
      <w:pPr>
        <w:ind w:left="5023" w:hanging="348"/>
      </w:pPr>
      <w:rPr>
        <w:rFonts w:hint="default"/>
        <w:lang w:val="pl-PL" w:eastAsia="en-US" w:bidi="ar-SA"/>
      </w:rPr>
    </w:lvl>
  </w:abstractNum>
  <w:abstractNum w:abstractNumId="25" w15:restartNumberingAfterBreak="0">
    <w:nsid w:val="4BBE093E"/>
    <w:multiLevelType w:val="hybridMultilevel"/>
    <w:tmpl w:val="9C40ED48"/>
    <w:lvl w:ilvl="0" w:tplc="93FCBFE2">
      <w:numFmt w:val="bullet"/>
      <w:lvlText w:val="-"/>
      <w:lvlJc w:val="left"/>
      <w:pPr>
        <w:ind w:left="834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26" w15:restartNumberingAfterBreak="0">
    <w:nsid w:val="4CB452B1"/>
    <w:multiLevelType w:val="hybridMultilevel"/>
    <w:tmpl w:val="190E91B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CF46EED"/>
    <w:multiLevelType w:val="hybridMultilevel"/>
    <w:tmpl w:val="0B1A21C6"/>
    <w:lvl w:ilvl="0" w:tplc="0415000F">
      <w:start w:val="1"/>
      <w:numFmt w:val="decimal"/>
      <w:lvlText w:val="%1."/>
      <w:lvlJc w:val="left"/>
      <w:pPr>
        <w:ind w:left="430" w:hanging="360"/>
      </w:pPr>
    </w:lvl>
    <w:lvl w:ilvl="1" w:tplc="04150019" w:tentative="1">
      <w:start w:val="1"/>
      <w:numFmt w:val="lowerLetter"/>
      <w:lvlText w:val="%2."/>
      <w:lvlJc w:val="left"/>
      <w:pPr>
        <w:ind w:left="1150" w:hanging="360"/>
      </w:pPr>
    </w:lvl>
    <w:lvl w:ilvl="2" w:tplc="0415001B" w:tentative="1">
      <w:start w:val="1"/>
      <w:numFmt w:val="lowerRoman"/>
      <w:lvlText w:val="%3."/>
      <w:lvlJc w:val="right"/>
      <w:pPr>
        <w:ind w:left="1870" w:hanging="180"/>
      </w:pPr>
    </w:lvl>
    <w:lvl w:ilvl="3" w:tplc="0415000F" w:tentative="1">
      <w:start w:val="1"/>
      <w:numFmt w:val="decimal"/>
      <w:lvlText w:val="%4."/>
      <w:lvlJc w:val="left"/>
      <w:pPr>
        <w:ind w:left="2590" w:hanging="360"/>
      </w:pPr>
    </w:lvl>
    <w:lvl w:ilvl="4" w:tplc="04150019" w:tentative="1">
      <w:start w:val="1"/>
      <w:numFmt w:val="lowerLetter"/>
      <w:lvlText w:val="%5."/>
      <w:lvlJc w:val="left"/>
      <w:pPr>
        <w:ind w:left="3310" w:hanging="360"/>
      </w:pPr>
    </w:lvl>
    <w:lvl w:ilvl="5" w:tplc="0415001B" w:tentative="1">
      <w:start w:val="1"/>
      <w:numFmt w:val="lowerRoman"/>
      <w:lvlText w:val="%6."/>
      <w:lvlJc w:val="right"/>
      <w:pPr>
        <w:ind w:left="4030" w:hanging="180"/>
      </w:pPr>
    </w:lvl>
    <w:lvl w:ilvl="6" w:tplc="0415000F" w:tentative="1">
      <w:start w:val="1"/>
      <w:numFmt w:val="decimal"/>
      <w:lvlText w:val="%7."/>
      <w:lvlJc w:val="left"/>
      <w:pPr>
        <w:ind w:left="4750" w:hanging="360"/>
      </w:pPr>
    </w:lvl>
    <w:lvl w:ilvl="7" w:tplc="04150019" w:tentative="1">
      <w:start w:val="1"/>
      <w:numFmt w:val="lowerLetter"/>
      <w:lvlText w:val="%8."/>
      <w:lvlJc w:val="left"/>
      <w:pPr>
        <w:ind w:left="5470" w:hanging="360"/>
      </w:pPr>
    </w:lvl>
    <w:lvl w:ilvl="8" w:tplc="041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28" w15:restartNumberingAfterBreak="0">
    <w:nsid w:val="5B545FD3"/>
    <w:multiLevelType w:val="hybridMultilevel"/>
    <w:tmpl w:val="AAC4A73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A93045"/>
    <w:multiLevelType w:val="hybridMultilevel"/>
    <w:tmpl w:val="643844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601E6C"/>
    <w:multiLevelType w:val="hybridMultilevel"/>
    <w:tmpl w:val="606A541E"/>
    <w:lvl w:ilvl="0" w:tplc="93FCBFE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BF749B"/>
    <w:multiLevelType w:val="hybridMultilevel"/>
    <w:tmpl w:val="5A5E3AFC"/>
    <w:lvl w:ilvl="0" w:tplc="6AC697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8CE73F3"/>
    <w:multiLevelType w:val="hybridMultilevel"/>
    <w:tmpl w:val="249849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A13B09"/>
    <w:multiLevelType w:val="hybridMultilevel"/>
    <w:tmpl w:val="83B0594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EE5067D"/>
    <w:multiLevelType w:val="hybridMultilevel"/>
    <w:tmpl w:val="14542B28"/>
    <w:lvl w:ilvl="0" w:tplc="93FCBFE2">
      <w:numFmt w:val="bullet"/>
      <w:lvlText w:val="-"/>
      <w:lvlJc w:val="left"/>
      <w:pPr>
        <w:ind w:left="834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35" w15:restartNumberingAfterBreak="0">
    <w:nsid w:val="71FC20BE"/>
    <w:multiLevelType w:val="hybridMultilevel"/>
    <w:tmpl w:val="955EBE2C"/>
    <w:lvl w:ilvl="0" w:tplc="32902E2E">
      <w:numFmt w:val="bullet"/>
      <w:lvlText w:val=""/>
      <w:lvlJc w:val="left"/>
      <w:pPr>
        <w:ind w:left="757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255A500A">
      <w:numFmt w:val="bullet"/>
      <w:lvlText w:val="•"/>
      <w:lvlJc w:val="left"/>
      <w:pPr>
        <w:ind w:left="2149" w:hanging="358"/>
      </w:pPr>
      <w:rPr>
        <w:rFonts w:hint="default"/>
        <w:lang w:val="pl-PL" w:eastAsia="en-US" w:bidi="ar-SA"/>
      </w:rPr>
    </w:lvl>
    <w:lvl w:ilvl="2" w:tplc="F5767418">
      <w:numFmt w:val="bullet"/>
      <w:lvlText w:val="•"/>
      <w:lvlJc w:val="left"/>
      <w:pPr>
        <w:ind w:left="3539" w:hanging="358"/>
      </w:pPr>
      <w:rPr>
        <w:rFonts w:hint="default"/>
        <w:lang w:val="pl-PL" w:eastAsia="en-US" w:bidi="ar-SA"/>
      </w:rPr>
    </w:lvl>
    <w:lvl w:ilvl="3" w:tplc="442829F2">
      <w:numFmt w:val="bullet"/>
      <w:lvlText w:val="•"/>
      <w:lvlJc w:val="left"/>
      <w:pPr>
        <w:ind w:left="4929" w:hanging="358"/>
      </w:pPr>
      <w:rPr>
        <w:rFonts w:hint="default"/>
        <w:lang w:val="pl-PL" w:eastAsia="en-US" w:bidi="ar-SA"/>
      </w:rPr>
    </w:lvl>
    <w:lvl w:ilvl="4" w:tplc="76842034">
      <w:numFmt w:val="bullet"/>
      <w:lvlText w:val="•"/>
      <w:lvlJc w:val="left"/>
      <w:pPr>
        <w:ind w:left="6319" w:hanging="358"/>
      </w:pPr>
      <w:rPr>
        <w:rFonts w:hint="default"/>
        <w:lang w:val="pl-PL" w:eastAsia="en-US" w:bidi="ar-SA"/>
      </w:rPr>
    </w:lvl>
    <w:lvl w:ilvl="5" w:tplc="CA18B3B2">
      <w:numFmt w:val="bullet"/>
      <w:lvlText w:val="•"/>
      <w:lvlJc w:val="left"/>
      <w:pPr>
        <w:ind w:left="7709" w:hanging="358"/>
      </w:pPr>
      <w:rPr>
        <w:rFonts w:hint="default"/>
        <w:lang w:val="pl-PL" w:eastAsia="en-US" w:bidi="ar-SA"/>
      </w:rPr>
    </w:lvl>
    <w:lvl w:ilvl="6" w:tplc="4664B5F4">
      <w:numFmt w:val="bullet"/>
      <w:lvlText w:val="•"/>
      <w:lvlJc w:val="left"/>
      <w:pPr>
        <w:ind w:left="9099" w:hanging="358"/>
      </w:pPr>
      <w:rPr>
        <w:rFonts w:hint="default"/>
        <w:lang w:val="pl-PL" w:eastAsia="en-US" w:bidi="ar-SA"/>
      </w:rPr>
    </w:lvl>
    <w:lvl w:ilvl="7" w:tplc="F92228B6">
      <w:numFmt w:val="bullet"/>
      <w:lvlText w:val="•"/>
      <w:lvlJc w:val="left"/>
      <w:pPr>
        <w:ind w:left="10488" w:hanging="358"/>
      </w:pPr>
      <w:rPr>
        <w:rFonts w:hint="default"/>
        <w:lang w:val="pl-PL" w:eastAsia="en-US" w:bidi="ar-SA"/>
      </w:rPr>
    </w:lvl>
    <w:lvl w:ilvl="8" w:tplc="3CE806AA">
      <w:numFmt w:val="bullet"/>
      <w:lvlText w:val="•"/>
      <w:lvlJc w:val="left"/>
      <w:pPr>
        <w:ind w:left="11878" w:hanging="358"/>
      </w:pPr>
      <w:rPr>
        <w:rFonts w:hint="default"/>
        <w:lang w:val="pl-PL" w:eastAsia="en-US" w:bidi="ar-SA"/>
      </w:rPr>
    </w:lvl>
  </w:abstractNum>
  <w:abstractNum w:abstractNumId="36" w15:restartNumberingAfterBreak="0">
    <w:nsid w:val="74D67A9B"/>
    <w:multiLevelType w:val="hybridMultilevel"/>
    <w:tmpl w:val="146E0C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972FA7"/>
    <w:multiLevelType w:val="hybridMultilevel"/>
    <w:tmpl w:val="AE72F6A2"/>
    <w:lvl w:ilvl="0" w:tplc="6AC697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B27EE"/>
    <w:multiLevelType w:val="hybridMultilevel"/>
    <w:tmpl w:val="489A8ADC"/>
    <w:lvl w:ilvl="0" w:tplc="87FA0BC6">
      <w:start w:val="3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60325F"/>
    <w:multiLevelType w:val="hybridMultilevel"/>
    <w:tmpl w:val="5AEC8112"/>
    <w:lvl w:ilvl="0" w:tplc="A2FAE9CA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C25619"/>
    <w:multiLevelType w:val="hybridMultilevel"/>
    <w:tmpl w:val="5D50522C"/>
    <w:lvl w:ilvl="0" w:tplc="9918CE8A">
      <w:start w:val="1"/>
      <w:numFmt w:val="decimal"/>
      <w:lvlText w:val="%1"/>
      <w:lvlJc w:val="left"/>
      <w:pPr>
        <w:ind w:left="278" w:hanging="163"/>
      </w:pPr>
      <w:rPr>
        <w:rFonts w:ascii="Arial" w:eastAsia="Calibri" w:hAnsi="Arial" w:cs="Arial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D5EEBD64">
      <w:start w:val="1"/>
      <w:numFmt w:val="decimal"/>
      <w:lvlText w:val="%2."/>
      <w:lvlJc w:val="left"/>
      <w:pPr>
        <w:ind w:left="2178" w:hanging="360"/>
      </w:pPr>
      <w:rPr>
        <w:rFonts w:ascii="Arial" w:eastAsia="Calibri" w:hAnsi="Arial" w:cs="Arial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2" w:tplc="610A2584">
      <w:start w:val="1"/>
      <w:numFmt w:val="lowerLetter"/>
      <w:lvlText w:val="%3)"/>
      <w:lvlJc w:val="left"/>
      <w:pPr>
        <w:ind w:left="280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3" w:tplc="B1C0B3B4">
      <w:numFmt w:val="bullet"/>
      <w:lvlText w:val=""/>
      <w:lvlJc w:val="left"/>
      <w:pPr>
        <w:ind w:left="321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pl-PL" w:eastAsia="en-US" w:bidi="ar-SA"/>
      </w:rPr>
    </w:lvl>
    <w:lvl w:ilvl="4" w:tplc="97505AA2">
      <w:numFmt w:val="bullet"/>
      <w:lvlText w:val="•"/>
      <w:lvlJc w:val="left"/>
      <w:pPr>
        <w:ind w:left="4854" w:hanging="360"/>
      </w:pPr>
      <w:rPr>
        <w:rFonts w:hint="default"/>
        <w:lang w:val="pl-PL" w:eastAsia="en-US" w:bidi="ar-SA"/>
      </w:rPr>
    </w:lvl>
    <w:lvl w:ilvl="5" w:tplc="8F6EFD4E">
      <w:numFmt w:val="bullet"/>
      <w:lvlText w:val="•"/>
      <w:lvlJc w:val="left"/>
      <w:pPr>
        <w:ind w:left="6488" w:hanging="360"/>
      </w:pPr>
      <w:rPr>
        <w:rFonts w:hint="default"/>
        <w:lang w:val="pl-PL" w:eastAsia="en-US" w:bidi="ar-SA"/>
      </w:rPr>
    </w:lvl>
    <w:lvl w:ilvl="6" w:tplc="50D211A4">
      <w:numFmt w:val="bullet"/>
      <w:lvlText w:val="•"/>
      <w:lvlJc w:val="left"/>
      <w:pPr>
        <w:ind w:left="8122" w:hanging="360"/>
      </w:pPr>
      <w:rPr>
        <w:rFonts w:hint="default"/>
        <w:lang w:val="pl-PL" w:eastAsia="en-US" w:bidi="ar-SA"/>
      </w:rPr>
    </w:lvl>
    <w:lvl w:ilvl="7" w:tplc="291A1574">
      <w:numFmt w:val="bullet"/>
      <w:lvlText w:val="•"/>
      <w:lvlJc w:val="left"/>
      <w:pPr>
        <w:ind w:left="9756" w:hanging="360"/>
      </w:pPr>
      <w:rPr>
        <w:rFonts w:hint="default"/>
        <w:lang w:val="pl-PL" w:eastAsia="en-US" w:bidi="ar-SA"/>
      </w:rPr>
    </w:lvl>
    <w:lvl w:ilvl="8" w:tplc="481AA498">
      <w:numFmt w:val="bullet"/>
      <w:lvlText w:val="•"/>
      <w:lvlJc w:val="left"/>
      <w:pPr>
        <w:ind w:left="11390" w:hanging="360"/>
      </w:pPr>
      <w:rPr>
        <w:rFonts w:hint="default"/>
        <w:lang w:val="pl-PL" w:eastAsia="en-US" w:bidi="ar-SA"/>
      </w:rPr>
    </w:lvl>
  </w:abstractNum>
  <w:abstractNum w:abstractNumId="41" w15:restartNumberingAfterBreak="0">
    <w:nsid w:val="7BCB796A"/>
    <w:multiLevelType w:val="hybridMultilevel"/>
    <w:tmpl w:val="9AAA0A56"/>
    <w:lvl w:ilvl="0" w:tplc="F3524C9E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C47036B"/>
    <w:multiLevelType w:val="hybridMultilevel"/>
    <w:tmpl w:val="A28683CC"/>
    <w:lvl w:ilvl="0" w:tplc="AC6413D0">
      <w:start w:val="1"/>
      <w:numFmt w:val="decimal"/>
      <w:lvlText w:val="%1."/>
      <w:lvlJc w:val="left"/>
      <w:pPr>
        <w:ind w:left="360" w:hanging="360"/>
      </w:pPr>
      <w:rPr>
        <w:rFonts w:ascii="Arial" w:eastAsia="Calibri" w:hAnsi="Arial" w:cs="Arial" w:hint="default"/>
        <w:b w:val="0"/>
        <w:bCs w:val="0"/>
        <w:i w:val="0"/>
        <w:iCs w:val="0"/>
        <w:w w:val="100"/>
        <w:sz w:val="24"/>
        <w:szCs w:val="24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FB17F3D"/>
    <w:multiLevelType w:val="hybridMultilevel"/>
    <w:tmpl w:val="3DECD00C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FF95225"/>
    <w:multiLevelType w:val="hybridMultilevel"/>
    <w:tmpl w:val="34249798"/>
    <w:lvl w:ilvl="0" w:tplc="6AC697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9"/>
  </w:num>
  <w:num w:numId="3">
    <w:abstractNumId w:val="40"/>
  </w:num>
  <w:num w:numId="4">
    <w:abstractNumId w:val="3"/>
  </w:num>
  <w:num w:numId="5">
    <w:abstractNumId w:val="23"/>
  </w:num>
  <w:num w:numId="6">
    <w:abstractNumId w:val="20"/>
  </w:num>
  <w:num w:numId="7">
    <w:abstractNumId w:val="24"/>
  </w:num>
  <w:num w:numId="8">
    <w:abstractNumId w:val="27"/>
  </w:num>
  <w:num w:numId="9">
    <w:abstractNumId w:val="39"/>
  </w:num>
  <w:num w:numId="10">
    <w:abstractNumId w:val="5"/>
  </w:num>
  <w:num w:numId="11">
    <w:abstractNumId w:val="37"/>
  </w:num>
  <w:num w:numId="12">
    <w:abstractNumId w:val="43"/>
  </w:num>
  <w:num w:numId="13">
    <w:abstractNumId w:val="33"/>
  </w:num>
  <w:num w:numId="14">
    <w:abstractNumId w:val="38"/>
  </w:num>
  <w:num w:numId="15">
    <w:abstractNumId w:val="4"/>
  </w:num>
  <w:num w:numId="16">
    <w:abstractNumId w:val="19"/>
  </w:num>
  <w:num w:numId="17">
    <w:abstractNumId w:val="6"/>
  </w:num>
  <w:num w:numId="18">
    <w:abstractNumId w:val="16"/>
  </w:num>
  <w:num w:numId="19">
    <w:abstractNumId w:val="35"/>
  </w:num>
  <w:num w:numId="20">
    <w:abstractNumId w:val="14"/>
  </w:num>
  <w:num w:numId="21">
    <w:abstractNumId w:val="41"/>
  </w:num>
  <w:num w:numId="22">
    <w:abstractNumId w:val="26"/>
  </w:num>
  <w:num w:numId="23">
    <w:abstractNumId w:val="1"/>
  </w:num>
  <w:num w:numId="24">
    <w:abstractNumId w:val="9"/>
  </w:num>
  <w:num w:numId="25">
    <w:abstractNumId w:val="17"/>
  </w:num>
  <w:num w:numId="26">
    <w:abstractNumId w:val="8"/>
  </w:num>
  <w:num w:numId="27">
    <w:abstractNumId w:val="13"/>
  </w:num>
  <w:num w:numId="28">
    <w:abstractNumId w:val="0"/>
  </w:num>
  <w:num w:numId="29">
    <w:abstractNumId w:val="12"/>
  </w:num>
  <w:num w:numId="30">
    <w:abstractNumId w:val="18"/>
  </w:num>
  <w:num w:numId="31">
    <w:abstractNumId w:val="10"/>
  </w:num>
  <w:num w:numId="32">
    <w:abstractNumId w:val="22"/>
  </w:num>
  <w:num w:numId="33">
    <w:abstractNumId w:val="2"/>
  </w:num>
  <w:num w:numId="34">
    <w:abstractNumId w:val="7"/>
  </w:num>
  <w:num w:numId="35">
    <w:abstractNumId w:val="44"/>
  </w:num>
  <w:num w:numId="36">
    <w:abstractNumId w:val="28"/>
  </w:num>
  <w:num w:numId="37">
    <w:abstractNumId w:val="31"/>
  </w:num>
  <w:num w:numId="38">
    <w:abstractNumId w:val="42"/>
  </w:num>
  <w:num w:numId="39">
    <w:abstractNumId w:val="30"/>
  </w:num>
  <w:num w:numId="40">
    <w:abstractNumId w:val="21"/>
  </w:num>
  <w:num w:numId="41">
    <w:abstractNumId w:val="32"/>
  </w:num>
  <w:num w:numId="42">
    <w:abstractNumId w:val="11"/>
  </w:num>
  <w:num w:numId="43">
    <w:abstractNumId w:val="25"/>
  </w:num>
  <w:num w:numId="44">
    <w:abstractNumId w:val="34"/>
  </w:num>
  <w:num w:numId="45">
    <w:abstractNumId w:val="36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9B5"/>
    <w:rsid w:val="0000196E"/>
    <w:rsid w:val="00002674"/>
    <w:rsid w:val="00006BA9"/>
    <w:rsid w:val="0001536D"/>
    <w:rsid w:val="00020852"/>
    <w:rsid w:val="00022CF7"/>
    <w:rsid w:val="00025C6C"/>
    <w:rsid w:val="00046783"/>
    <w:rsid w:val="00046F7F"/>
    <w:rsid w:val="00052FEB"/>
    <w:rsid w:val="00054F52"/>
    <w:rsid w:val="0007690A"/>
    <w:rsid w:val="0007782B"/>
    <w:rsid w:val="00084A43"/>
    <w:rsid w:val="00091099"/>
    <w:rsid w:val="000975C4"/>
    <w:rsid w:val="00097CD1"/>
    <w:rsid w:val="000A26BA"/>
    <w:rsid w:val="000A4537"/>
    <w:rsid w:val="000A467D"/>
    <w:rsid w:val="000B3629"/>
    <w:rsid w:val="000B3CD6"/>
    <w:rsid w:val="000B6B8A"/>
    <w:rsid w:val="000C16E8"/>
    <w:rsid w:val="000D4A45"/>
    <w:rsid w:val="000D6DA2"/>
    <w:rsid w:val="000E1D65"/>
    <w:rsid w:val="000E3104"/>
    <w:rsid w:val="000E34C2"/>
    <w:rsid w:val="000E5515"/>
    <w:rsid w:val="000E7E32"/>
    <w:rsid w:val="00104DF6"/>
    <w:rsid w:val="001051C4"/>
    <w:rsid w:val="00111591"/>
    <w:rsid w:val="00114A64"/>
    <w:rsid w:val="001248B2"/>
    <w:rsid w:val="00125D94"/>
    <w:rsid w:val="00153935"/>
    <w:rsid w:val="0015682E"/>
    <w:rsid w:val="001636F5"/>
    <w:rsid w:val="001639DA"/>
    <w:rsid w:val="00166051"/>
    <w:rsid w:val="001733F6"/>
    <w:rsid w:val="00173440"/>
    <w:rsid w:val="00174B15"/>
    <w:rsid w:val="00192BCE"/>
    <w:rsid w:val="00197F09"/>
    <w:rsid w:val="001A3C70"/>
    <w:rsid w:val="001A6C01"/>
    <w:rsid w:val="001B176C"/>
    <w:rsid w:val="001C6C71"/>
    <w:rsid w:val="001E16F4"/>
    <w:rsid w:val="001E7486"/>
    <w:rsid w:val="001F5F7A"/>
    <w:rsid w:val="002016D8"/>
    <w:rsid w:val="00203132"/>
    <w:rsid w:val="00203C43"/>
    <w:rsid w:val="002051C7"/>
    <w:rsid w:val="00217B2A"/>
    <w:rsid w:val="0023001B"/>
    <w:rsid w:val="0023555D"/>
    <w:rsid w:val="002365D1"/>
    <w:rsid w:val="002426B9"/>
    <w:rsid w:val="002515FB"/>
    <w:rsid w:val="00251BCB"/>
    <w:rsid w:val="00252711"/>
    <w:rsid w:val="00260AA6"/>
    <w:rsid w:val="00264C43"/>
    <w:rsid w:val="0027695F"/>
    <w:rsid w:val="00283478"/>
    <w:rsid w:val="0029122B"/>
    <w:rsid w:val="002943FA"/>
    <w:rsid w:val="00294BB1"/>
    <w:rsid w:val="002A3FA9"/>
    <w:rsid w:val="002A7274"/>
    <w:rsid w:val="002B0AE7"/>
    <w:rsid w:val="002B7351"/>
    <w:rsid w:val="002E540D"/>
    <w:rsid w:val="002F08C6"/>
    <w:rsid w:val="002F453A"/>
    <w:rsid w:val="0030375D"/>
    <w:rsid w:val="00304028"/>
    <w:rsid w:val="0030695E"/>
    <w:rsid w:val="00306CD4"/>
    <w:rsid w:val="00307022"/>
    <w:rsid w:val="0031245C"/>
    <w:rsid w:val="00314C8C"/>
    <w:rsid w:val="00323331"/>
    <w:rsid w:val="00337C98"/>
    <w:rsid w:val="00353112"/>
    <w:rsid w:val="00367A56"/>
    <w:rsid w:val="00370AD8"/>
    <w:rsid w:val="0037477A"/>
    <w:rsid w:val="00376A35"/>
    <w:rsid w:val="00377530"/>
    <w:rsid w:val="00381A46"/>
    <w:rsid w:val="00386B96"/>
    <w:rsid w:val="003902F3"/>
    <w:rsid w:val="00393E8B"/>
    <w:rsid w:val="003A088C"/>
    <w:rsid w:val="003A1511"/>
    <w:rsid w:val="003A484B"/>
    <w:rsid w:val="003B6DD2"/>
    <w:rsid w:val="003C0F43"/>
    <w:rsid w:val="003D0FF9"/>
    <w:rsid w:val="003F0989"/>
    <w:rsid w:val="003F53FB"/>
    <w:rsid w:val="00401E80"/>
    <w:rsid w:val="00413384"/>
    <w:rsid w:val="004201FA"/>
    <w:rsid w:val="00435A2C"/>
    <w:rsid w:val="00437684"/>
    <w:rsid w:val="004420BC"/>
    <w:rsid w:val="00445108"/>
    <w:rsid w:val="00447A9B"/>
    <w:rsid w:val="00454C80"/>
    <w:rsid w:val="00455866"/>
    <w:rsid w:val="004561D5"/>
    <w:rsid w:val="0046062F"/>
    <w:rsid w:val="00460921"/>
    <w:rsid w:val="00460B24"/>
    <w:rsid w:val="00464B8E"/>
    <w:rsid w:val="00474268"/>
    <w:rsid w:val="004835C9"/>
    <w:rsid w:val="004877EF"/>
    <w:rsid w:val="004929F9"/>
    <w:rsid w:val="0049485A"/>
    <w:rsid w:val="00494875"/>
    <w:rsid w:val="00494A64"/>
    <w:rsid w:val="00497E32"/>
    <w:rsid w:val="004A1EE9"/>
    <w:rsid w:val="004A5AE3"/>
    <w:rsid w:val="004A7DDE"/>
    <w:rsid w:val="004B3080"/>
    <w:rsid w:val="004C3D74"/>
    <w:rsid w:val="004E78D3"/>
    <w:rsid w:val="004F794F"/>
    <w:rsid w:val="00501789"/>
    <w:rsid w:val="00515143"/>
    <w:rsid w:val="00517523"/>
    <w:rsid w:val="00520C08"/>
    <w:rsid w:val="00522101"/>
    <w:rsid w:val="00530452"/>
    <w:rsid w:val="00533263"/>
    <w:rsid w:val="00541040"/>
    <w:rsid w:val="005465A2"/>
    <w:rsid w:val="00547E53"/>
    <w:rsid w:val="005570A7"/>
    <w:rsid w:val="00557979"/>
    <w:rsid w:val="00557AE3"/>
    <w:rsid w:val="00557EDC"/>
    <w:rsid w:val="00561EFF"/>
    <w:rsid w:val="0057184C"/>
    <w:rsid w:val="005753ED"/>
    <w:rsid w:val="00577C85"/>
    <w:rsid w:val="00591B88"/>
    <w:rsid w:val="005A1ED6"/>
    <w:rsid w:val="005B6314"/>
    <w:rsid w:val="005C0BFF"/>
    <w:rsid w:val="005C4EA9"/>
    <w:rsid w:val="005C5EA9"/>
    <w:rsid w:val="005C774C"/>
    <w:rsid w:val="005C77F0"/>
    <w:rsid w:val="005D1971"/>
    <w:rsid w:val="005D1D74"/>
    <w:rsid w:val="005D764E"/>
    <w:rsid w:val="005E49FF"/>
    <w:rsid w:val="00600DD5"/>
    <w:rsid w:val="006043E7"/>
    <w:rsid w:val="00611804"/>
    <w:rsid w:val="006154AA"/>
    <w:rsid w:val="006179FB"/>
    <w:rsid w:val="00617D83"/>
    <w:rsid w:val="0062410F"/>
    <w:rsid w:val="0062463D"/>
    <w:rsid w:val="00636D1D"/>
    <w:rsid w:val="006408AE"/>
    <w:rsid w:val="00643592"/>
    <w:rsid w:val="00646791"/>
    <w:rsid w:val="00651E90"/>
    <w:rsid w:val="006676D2"/>
    <w:rsid w:val="00667B13"/>
    <w:rsid w:val="00671F28"/>
    <w:rsid w:val="00672A2A"/>
    <w:rsid w:val="00674623"/>
    <w:rsid w:val="00675971"/>
    <w:rsid w:val="00680990"/>
    <w:rsid w:val="00684BB4"/>
    <w:rsid w:val="0069111B"/>
    <w:rsid w:val="00695047"/>
    <w:rsid w:val="00696702"/>
    <w:rsid w:val="006A0D11"/>
    <w:rsid w:val="006A2760"/>
    <w:rsid w:val="006C066F"/>
    <w:rsid w:val="006C2223"/>
    <w:rsid w:val="006C7224"/>
    <w:rsid w:val="006D2864"/>
    <w:rsid w:val="006D7D81"/>
    <w:rsid w:val="006E6A1B"/>
    <w:rsid w:val="006F5F71"/>
    <w:rsid w:val="00706CB6"/>
    <w:rsid w:val="007132C6"/>
    <w:rsid w:val="00735A46"/>
    <w:rsid w:val="00742290"/>
    <w:rsid w:val="00744F1F"/>
    <w:rsid w:val="00746AFB"/>
    <w:rsid w:val="007534E1"/>
    <w:rsid w:val="007536C1"/>
    <w:rsid w:val="0075478F"/>
    <w:rsid w:val="00755761"/>
    <w:rsid w:val="0076572D"/>
    <w:rsid w:val="007707E2"/>
    <w:rsid w:val="0077668D"/>
    <w:rsid w:val="0077767B"/>
    <w:rsid w:val="0078339D"/>
    <w:rsid w:val="00793EBA"/>
    <w:rsid w:val="0079437E"/>
    <w:rsid w:val="007B34B0"/>
    <w:rsid w:val="007B46ED"/>
    <w:rsid w:val="007B4FBB"/>
    <w:rsid w:val="007B6CC0"/>
    <w:rsid w:val="007D7539"/>
    <w:rsid w:val="007E2F13"/>
    <w:rsid w:val="007E33ED"/>
    <w:rsid w:val="007E4A8E"/>
    <w:rsid w:val="007E6713"/>
    <w:rsid w:val="007F117F"/>
    <w:rsid w:val="007F2007"/>
    <w:rsid w:val="007F52F1"/>
    <w:rsid w:val="007F70B8"/>
    <w:rsid w:val="007F7101"/>
    <w:rsid w:val="00806BA4"/>
    <w:rsid w:val="00814F32"/>
    <w:rsid w:val="0082088E"/>
    <w:rsid w:val="00823319"/>
    <w:rsid w:val="00833BCB"/>
    <w:rsid w:val="00836A19"/>
    <w:rsid w:val="00836EA1"/>
    <w:rsid w:val="0084074F"/>
    <w:rsid w:val="0084104C"/>
    <w:rsid w:val="00841334"/>
    <w:rsid w:val="00842EF1"/>
    <w:rsid w:val="00851D1D"/>
    <w:rsid w:val="00856A0B"/>
    <w:rsid w:val="00857138"/>
    <w:rsid w:val="00860966"/>
    <w:rsid w:val="00861BB0"/>
    <w:rsid w:val="008667D5"/>
    <w:rsid w:val="00870F0E"/>
    <w:rsid w:val="00870FD3"/>
    <w:rsid w:val="00880842"/>
    <w:rsid w:val="0088104F"/>
    <w:rsid w:val="008838CC"/>
    <w:rsid w:val="00884232"/>
    <w:rsid w:val="00885707"/>
    <w:rsid w:val="008904C2"/>
    <w:rsid w:val="0089586F"/>
    <w:rsid w:val="008A0202"/>
    <w:rsid w:val="008B4B81"/>
    <w:rsid w:val="008C3234"/>
    <w:rsid w:val="008C5123"/>
    <w:rsid w:val="008C707C"/>
    <w:rsid w:val="008D3CE5"/>
    <w:rsid w:val="008E3B92"/>
    <w:rsid w:val="008F0BA9"/>
    <w:rsid w:val="00902221"/>
    <w:rsid w:val="009029B5"/>
    <w:rsid w:val="009036EE"/>
    <w:rsid w:val="00904735"/>
    <w:rsid w:val="00904F4D"/>
    <w:rsid w:val="00917607"/>
    <w:rsid w:val="0092044C"/>
    <w:rsid w:val="009222DA"/>
    <w:rsid w:val="00945C9E"/>
    <w:rsid w:val="00947424"/>
    <w:rsid w:val="00951860"/>
    <w:rsid w:val="0097095B"/>
    <w:rsid w:val="00975B77"/>
    <w:rsid w:val="009800D1"/>
    <w:rsid w:val="0099054F"/>
    <w:rsid w:val="009924C7"/>
    <w:rsid w:val="009A510E"/>
    <w:rsid w:val="009A75AD"/>
    <w:rsid w:val="009A77CE"/>
    <w:rsid w:val="009A7916"/>
    <w:rsid w:val="009B2E4B"/>
    <w:rsid w:val="009B3AA9"/>
    <w:rsid w:val="009B3AB9"/>
    <w:rsid w:val="009B406B"/>
    <w:rsid w:val="009B46F5"/>
    <w:rsid w:val="009B6D08"/>
    <w:rsid w:val="009C3224"/>
    <w:rsid w:val="009D19B2"/>
    <w:rsid w:val="009E1472"/>
    <w:rsid w:val="009E43C9"/>
    <w:rsid w:val="009F0D1E"/>
    <w:rsid w:val="009F0F4C"/>
    <w:rsid w:val="009F1A30"/>
    <w:rsid w:val="009F60B0"/>
    <w:rsid w:val="00A0346C"/>
    <w:rsid w:val="00A0603B"/>
    <w:rsid w:val="00A106C0"/>
    <w:rsid w:val="00A22E9B"/>
    <w:rsid w:val="00A243AE"/>
    <w:rsid w:val="00A27313"/>
    <w:rsid w:val="00A362D6"/>
    <w:rsid w:val="00A54113"/>
    <w:rsid w:val="00A556E4"/>
    <w:rsid w:val="00A6025E"/>
    <w:rsid w:val="00A7368F"/>
    <w:rsid w:val="00A737ED"/>
    <w:rsid w:val="00A76A9D"/>
    <w:rsid w:val="00A82C7E"/>
    <w:rsid w:val="00A84060"/>
    <w:rsid w:val="00A85155"/>
    <w:rsid w:val="00A9307C"/>
    <w:rsid w:val="00A9395D"/>
    <w:rsid w:val="00AB6C33"/>
    <w:rsid w:val="00AC5466"/>
    <w:rsid w:val="00AD3B71"/>
    <w:rsid w:val="00B01329"/>
    <w:rsid w:val="00B028B9"/>
    <w:rsid w:val="00B05B0E"/>
    <w:rsid w:val="00B11F57"/>
    <w:rsid w:val="00B12BE4"/>
    <w:rsid w:val="00B229CD"/>
    <w:rsid w:val="00B22DBC"/>
    <w:rsid w:val="00B24114"/>
    <w:rsid w:val="00B37218"/>
    <w:rsid w:val="00B46AF5"/>
    <w:rsid w:val="00B51B92"/>
    <w:rsid w:val="00B65021"/>
    <w:rsid w:val="00B67200"/>
    <w:rsid w:val="00B8246F"/>
    <w:rsid w:val="00B91CA4"/>
    <w:rsid w:val="00B92C2F"/>
    <w:rsid w:val="00B93A7D"/>
    <w:rsid w:val="00B94144"/>
    <w:rsid w:val="00B95374"/>
    <w:rsid w:val="00B96F40"/>
    <w:rsid w:val="00BA1227"/>
    <w:rsid w:val="00BA1496"/>
    <w:rsid w:val="00BA66A6"/>
    <w:rsid w:val="00BC0F23"/>
    <w:rsid w:val="00BC5427"/>
    <w:rsid w:val="00BD6A3E"/>
    <w:rsid w:val="00BE3447"/>
    <w:rsid w:val="00BF2B7A"/>
    <w:rsid w:val="00BF42F3"/>
    <w:rsid w:val="00BF4677"/>
    <w:rsid w:val="00BF4FA1"/>
    <w:rsid w:val="00BF5CE2"/>
    <w:rsid w:val="00BF6031"/>
    <w:rsid w:val="00C073CA"/>
    <w:rsid w:val="00C24674"/>
    <w:rsid w:val="00C261A5"/>
    <w:rsid w:val="00C359C1"/>
    <w:rsid w:val="00C40299"/>
    <w:rsid w:val="00C43E7A"/>
    <w:rsid w:val="00C50DEE"/>
    <w:rsid w:val="00C52709"/>
    <w:rsid w:val="00C53A71"/>
    <w:rsid w:val="00C546AF"/>
    <w:rsid w:val="00C80CAC"/>
    <w:rsid w:val="00C958F1"/>
    <w:rsid w:val="00CA3A97"/>
    <w:rsid w:val="00CB4EC3"/>
    <w:rsid w:val="00CB5065"/>
    <w:rsid w:val="00CD62A1"/>
    <w:rsid w:val="00CD6454"/>
    <w:rsid w:val="00CD7A81"/>
    <w:rsid w:val="00CE0868"/>
    <w:rsid w:val="00CE5A63"/>
    <w:rsid w:val="00CE7D61"/>
    <w:rsid w:val="00CF3396"/>
    <w:rsid w:val="00CF4003"/>
    <w:rsid w:val="00CF47E6"/>
    <w:rsid w:val="00D028D0"/>
    <w:rsid w:val="00D028E9"/>
    <w:rsid w:val="00D0340B"/>
    <w:rsid w:val="00D104F6"/>
    <w:rsid w:val="00D22222"/>
    <w:rsid w:val="00D22D09"/>
    <w:rsid w:val="00D30B8B"/>
    <w:rsid w:val="00D314B5"/>
    <w:rsid w:val="00D40D80"/>
    <w:rsid w:val="00D455CE"/>
    <w:rsid w:val="00D4560B"/>
    <w:rsid w:val="00D50155"/>
    <w:rsid w:val="00D501EC"/>
    <w:rsid w:val="00D517E8"/>
    <w:rsid w:val="00D56AB9"/>
    <w:rsid w:val="00D6011C"/>
    <w:rsid w:val="00D606AB"/>
    <w:rsid w:val="00D65C47"/>
    <w:rsid w:val="00D66242"/>
    <w:rsid w:val="00D776DB"/>
    <w:rsid w:val="00D803B8"/>
    <w:rsid w:val="00D81305"/>
    <w:rsid w:val="00D8305F"/>
    <w:rsid w:val="00D842D1"/>
    <w:rsid w:val="00D84F8F"/>
    <w:rsid w:val="00D9362C"/>
    <w:rsid w:val="00D9382A"/>
    <w:rsid w:val="00D9696F"/>
    <w:rsid w:val="00D96C48"/>
    <w:rsid w:val="00D96CD3"/>
    <w:rsid w:val="00D9718D"/>
    <w:rsid w:val="00DB5216"/>
    <w:rsid w:val="00DC33D0"/>
    <w:rsid w:val="00DD7011"/>
    <w:rsid w:val="00DE5F2E"/>
    <w:rsid w:val="00DE7A97"/>
    <w:rsid w:val="00DF078E"/>
    <w:rsid w:val="00DF25A2"/>
    <w:rsid w:val="00DF35BC"/>
    <w:rsid w:val="00DF5934"/>
    <w:rsid w:val="00DF5FCE"/>
    <w:rsid w:val="00DF64BE"/>
    <w:rsid w:val="00DF76D3"/>
    <w:rsid w:val="00DF7C40"/>
    <w:rsid w:val="00E000FC"/>
    <w:rsid w:val="00E023C1"/>
    <w:rsid w:val="00E1774F"/>
    <w:rsid w:val="00E17A93"/>
    <w:rsid w:val="00E26DE1"/>
    <w:rsid w:val="00E316F0"/>
    <w:rsid w:val="00E33044"/>
    <w:rsid w:val="00E5776B"/>
    <w:rsid w:val="00E57EF6"/>
    <w:rsid w:val="00E61FB4"/>
    <w:rsid w:val="00E62D12"/>
    <w:rsid w:val="00E6526E"/>
    <w:rsid w:val="00E7081C"/>
    <w:rsid w:val="00E726FD"/>
    <w:rsid w:val="00E77F7C"/>
    <w:rsid w:val="00E81C20"/>
    <w:rsid w:val="00E84C8A"/>
    <w:rsid w:val="00E97D51"/>
    <w:rsid w:val="00EA0F60"/>
    <w:rsid w:val="00EA1E39"/>
    <w:rsid w:val="00EA4339"/>
    <w:rsid w:val="00EA4B2A"/>
    <w:rsid w:val="00EA65DE"/>
    <w:rsid w:val="00EB16A1"/>
    <w:rsid w:val="00EB3A81"/>
    <w:rsid w:val="00EB7E85"/>
    <w:rsid w:val="00EC5F89"/>
    <w:rsid w:val="00EE2607"/>
    <w:rsid w:val="00EE3004"/>
    <w:rsid w:val="00F11DEE"/>
    <w:rsid w:val="00F15B78"/>
    <w:rsid w:val="00F16CB4"/>
    <w:rsid w:val="00F20B1F"/>
    <w:rsid w:val="00F22E62"/>
    <w:rsid w:val="00F27A18"/>
    <w:rsid w:val="00F3636C"/>
    <w:rsid w:val="00F454FF"/>
    <w:rsid w:val="00F45D29"/>
    <w:rsid w:val="00F5772A"/>
    <w:rsid w:val="00F64B6E"/>
    <w:rsid w:val="00F70630"/>
    <w:rsid w:val="00F73450"/>
    <w:rsid w:val="00F74A97"/>
    <w:rsid w:val="00F7633A"/>
    <w:rsid w:val="00F768C6"/>
    <w:rsid w:val="00F76A49"/>
    <w:rsid w:val="00F77CDD"/>
    <w:rsid w:val="00F83C7C"/>
    <w:rsid w:val="00F85200"/>
    <w:rsid w:val="00F923B3"/>
    <w:rsid w:val="00F9631D"/>
    <w:rsid w:val="00FA6E5E"/>
    <w:rsid w:val="00FB09AF"/>
    <w:rsid w:val="00FB54FD"/>
    <w:rsid w:val="00FC500C"/>
    <w:rsid w:val="00FE4F58"/>
    <w:rsid w:val="00FF350D"/>
    <w:rsid w:val="00FF4DAC"/>
    <w:rsid w:val="02C92481"/>
    <w:rsid w:val="05986FCB"/>
    <w:rsid w:val="07DF4D22"/>
    <w:rsid w:val="0EE3805B"/>
    <w:rsid w:val="0FED6E2D"/>
    <w:rsid w:val="144498A7"/>
    <w:rsid w:val="14651617"/>
    <w:rsid w:val="15EF402E"/>
    <w:rsid w:val="19835B82"/>
    <w:rsid w:val="1DC76321"/>
    <w:rsid w:val="21575CEB"/>
    <w:rsid w:val="21889094"/>
    <w:rsid w:val="22CE2EA9"/>
    <w:rsid w:val="242314FC"/>
    <w:rsid w:val="25703226"/>
    <w:rsid w:val="25BE8BA1"/>
    <w:rsid w:val="2605CF6B"/>
    <w:rsid w:val="281CAE61"/>
    <w:rsid w:val="2A29459A"/>
    <w:rsid w:val="2AF39E3D"/>
    <w:rsid w:val="2AF7DEE6"/>
    <w:rsid w:val="2B3FE3DD"/>
    <w:rsid w:val="323C4505"/>
    <w:rsid w:val="3BE3274B"/>
    <w:rsid w:val="3E92091F"/>
    <w:rsid w:val="402DD980"/>
    <w:rsid w:val="409D7011"/>
    <w:rsid w:val="42394072"/>
    <w:rsid w:val="47B1E96A"/>
    <w:rsid w:val="490627EF"/>
    <w:rsid w:val="4A9B0F6B"/>
    <w:rsid w:val="4D302BFB"/>
    <w:rsid w:val="4F1FB100"/>
    <w:rsid w:val="4F2E7B7F"/>
    <w:rsid w:val="5343272F"/>
    <w:rsid w:val="5428C954"/>
    <w:rsid w:val="58C7F40C"/>
    <w:rsid w:val="5FDF69A5"/>
    <w:rsid w:val="6B419DA5"/>
    <w:rsid w:val="700B3F51"/>
    <w:rsid w:val="71BFC686"/>
    <w:rsid w:val="71C2638B"/>
    <w:rsid w:val="72AE38F8"/>
    <w:rsid w:val="7695D4AE"/>
    <w:rsid w:val="785FAEA3"/>
    <w:rsid w:val="7DF82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7D209B"/>
  <w15:chartTrackingRefBased/>
  <w15:docId w15:val="{9AFFAA57-3AF2-4F10-B954-7BCDBCDC9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4537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B176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A3FA9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F74A97"/>
    <w:pPr>
      <w:keepNext/>
      <w:spacing w:before="240" w:after="60" w:line="259" w:lineRule="auto"/>
      <w:outlineLvl w:val="3"/>
    </w:pPr>
    <w:rPr>
      <w:rFonts w:eastAsia="Times New Roman"/>
      <w:sz w:val="28"/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1"/>
    <w:qFormat/>
    <w:rsid w:val="009029B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029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29B5"/>
  </w:style>
  <w:style w:type="paragraph" w:styleId="Stopka">
    <w:name w:val="footer"/>
    <w:basedOn w:val="Normalny"/>
    <w:link w:val="StopkaZnak"/>
    <w:uiPriority w:val="99"/>
    <w:unhideWhenUsed/>
    <w:rsid w:val="009029B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29B5"/>
  </w:style>
  <w:style w:type="character" w:customStyle="1" w:styleId="AkapitzlistZnak">
    <w:name w:val="Akapit z listą Znak"/>
    <w:link w:val="Akapitzlist"/>
    <w:uiPriority w:val="1"/>
    <w:qFormat/>
    <w:rsid w:val="00C50DEE"/>
  </w:style>
  <w:style w:type="paragraph" w:styleId="NormalnyWeb">
    <w:name w:val="Normal (Web)"/>
    <w:basedOn w:val="Normalny"/>
    <w:uiPriority w:val="99"/>
    <w:unhideWhenUsed/>
    <w:rsid w:val="00F577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F5772A"/>
    <w:rPr>
      <w:b/>
      <w:bCs/>
    </w:rPr>
  </w:style>
  <w:style w:type="paragraph" w:styleId="Tekstkomentarza">
    <w:name w:val="annotation text"/>
    <w:basedOn w:val="Normalny"/>
    <w:link w:val="TekstkomentarzaZnak"/>
    <w:uiPriority w:val="99"/>
    <w:qFormat/>
    <w:rsid w:val="009E43C9"/>
    <w:pPr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pl-PL"/>
    </w:rPr>
  </w:style>
  <w:style w:type="character" w:customStyle="1" w:styleId="TekstkomentarzaZnak">
    <w:name w:val="Tekst komentarza Znak"/>
    <w:link w:val="Tekstkomentarza"/>
    <w:uiPriority w:val="99"/>
    <w:rsid w:val="009E43C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9E43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43C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9E43C9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unhideWhenUsed/>
    <w:qFormat/>
    <w:rsid w:val="00EC5F89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5F89"/>
    <w:pPr>
      <w:spacing w:after="200" w:line="276" w:lineRule="auto"/>
    </w:pPr>
    <w:rPr>
      <w:rFonts w:ascii="Calibri" w:eastAsia="Calibri" w:hAnsi="Calibri"/>
      <w:b/>
      <w:bCs/>
      <w:lang w:val="pl-PL"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EC5F89"/>
    <w:rPr>
      <w:rFonts w:ascii="Times New Roman" w:eastAsia="Times New Roman" w:hAnsi="Times New Roman" w:cs="Times New Roman"/>
      <w:b/>
      <w:bCs/>
      <w:sz w:val="20"/>
      <w:szCs w:val="20"/>
      <w:lang w:eastAsia="en-US"/>
    </w:rPr>
  </w:style>
  <w:style w:type="character" w:customStyle="1" w:styleId="Nagwek4Znak">
    <w:name w:val="Nagłówek 4 Znak"/>
    <w:link w:val="Nagwek4"/>
    <w:uiPriority w:val="9"/>
    <w:rsid w:val="00F74A97"/>
    <w:rPr>
      <w:rFonts w:eastAsia="Times New Roman"/>
      <w:sz w:val="28"/>
      <w:lang w:val="x-none" w:eastAsia="en-US"/>
    </w:rPr>
  </w:style>
  <w:style w:type="paragraph" w:styleId="Poprawka">
    <w:name w:val="Revision"/>
    <w:hidden/>
    <w:uiPriority w:val="99"/>
    <w:semiHidden/>
    <w:rsid w:val="00111591"/>
    <w:rPr>
      <w:sz w:val="22"/>
      <w:szCs w:val="22"/>
      <w:lang w:eastAsia="en-US"/>
    </w:rPr>
  </w:style>
  <w:style w:type="paragraph" w:styleId="Tekstprzypisudolnego">
    <w:name w:val="footnote text"/>
    <w:aliases w:val="Footnote,Podrozdział,Podrozdzia3,-E Fuﬂnotentext,Fuﬂnotentext Ursprung,Fußnotentext Ursprung,-E Fußnotentext,Fußnote,Tekst przypisu Znak Znak Znak Znak,Tekst przypisu Znak Znak Znak Znak Znak,Tekst przypisu Znak,footnote text Znak"/>
    <w:basedOn w:val="Normalny"/>
    <w:link w:val="TekstprzypisudolnegoZnak"/>
    <w:uiPriority w:val="99"/>
    <w:unhideWhenUsed/>
    <w:rsid w:val="00B91CA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-E Fuﬂnotentext Znak,Fuﬂnotentext Ursprung Znak,Fußnotentext Ursprung Znak,-E Fußnotentext Znak,Fußnote Znak,Tekst przypisu Znak Znak Znak Znak Znak1,Tekst przypisu Znak Znak"/>
    <w:link w:val="Tekstprzypisudolnego"/>
    <w:uiPriority w:val="99"/>
    <w:qFormat/>
    <w:rsid w:val="00B91CA4"/>
    <w:rPr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rsid w:val="00B91CA4"/>
    <w:rPr>
      <w:vertAlign w:val="superscript"/>
    </w:rPr>
  </w:style>
  <w:style w:type="character" w:customStyle="1" w:styleId="Nagwek3Znak">
    <w:name w:val="Nagłówek 3 Znak"/>
    <w:link w:val="Nagwek3"/>
    <w:uiPriority w:val="9"/>
    <w:rsid w:val="002A3FA9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customStyle="1" w:styleId="paragraph">
    <w:name w:val="paragraph"/>
    <w:basedOn w:val="Normalny"/>
    <w:uiPriority w:val="99"/>
    <w:rsid w:val="00D65C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ormaltextrun">
    <w:name w:val="normaltextrun"/>
    <w:rsid w:val="00D65C47"/>
  </w:style>
  <w:style w:type="character" w:customStyle="1" w:styleId="eop">
    <w:name w:val="eop"/>
    <w:rsid w:val="00D65C47"/>
  </w:style>
  <w:style w:type="character" w:customStyle="1" w:styleId="contextualspellingandgrammarerror">
    <w:name w:val="contextualspellingandgrammarerror"/>
    <w:rsid w:val="00D65C47"/>
  </w:style>
  <w:style w:type="character" w:customStyle="1" w:styleId="Nagwek2Znak">
    <w:name w:val="Nagłówek 2 Znak"/>
    <w:basedOn w:val="Domylnaczcionkaakapitu"/>
    <w:link w:val="Nagwek2"/>
    <w:uiPriority w:val="9"/>
    <w:rsid w:val="001B176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table" w:styleId="Tabela-Siatka">
    <w:name w:val="Table Grid"/>
    <w:basedOn w:val="Standardowy"/>
    <w:uiPriority w:val="39"/>
    <w:rsid w:val="001B176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ny"/>
    <w:next w:val="Normalny"/>
    <w:uiPriority w:val="35"/>
    <w:unhideWhenUsed/>
    <w:qFormat/>
    <w:rsid w:val="001B176C"/>
    <w:pPr>
      <w:spacing w:line="240" w:lineRule="auto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</w:rPr>
  </w:style>
  <w:style w:type="paragraph" w:styleId="Tekstpodstawowy">
    <w:name w:val="Body Text"/>
    <w:basedOn w:val="Normalny"/>
    <w:link w:val="TekstpodstawowyZnak"/>
    <w:uiPriority w:val="1"/>
    <w:qFormat/>
    <w:rsid w:val="001B176C"/>
    <w:pPr>
      <w:widowControl w:val="0"/>
      <w:autoSpaceDE w:val="0"/>
      <w:autoSpaceDN w:val="0"/>
      <w:spacing w:after="0" w:line="240" w:lineRule="auto"/>
    </w:pPr>
    <w:rPr>
      <w:rFonts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B176C"/>
    <w:rPr>
      <w:rFonts w:cs="Calibri"/>
      <w:sz w:val="22"/>
      <w:szCs w:val="22"/>
      <w:lang w:eastAsia="en-US"/>
    </w:rPr>
  </w:style>
  <w:style w:type="paragraph" w:customStyle="1" w:styleId="TableParagraph">
    <w:name w:val="Table Paragraph"/>
    <w:basedOn w:val="Normalny"/>
    <w:uiPriority w:val="1"/>
    <w:qFormat/>
    <w:rsid w:val="001B176C"/>
    <w:pPr>
      <w:widowControl w:val="0"/>
      <w:autoSpaceDE w:val="0"/>
      <w:autoSpaceDN w:val="0"/>
      <w:spacing w:after="0" w:line="240" w:lineRule="auto"/>
    </w:pPr>
    <w:rPr>
      <w:rFonts w:cs="Calibri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1B176C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1B176C"/>
    <w:rPr>
      <w:rFonts w:asciiTheme="minorHAnsi" w:eastAsiaTheme="minorHAnsi" w:hAnsiTheme="minorHAnsi" w:cstheme="minorBid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17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2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2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7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44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58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681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31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093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499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994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873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74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697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284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370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92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54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730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807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00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424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486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031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847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38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827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440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06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2065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615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995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285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1381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730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496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942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02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467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11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776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8275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696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0253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160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824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501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74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644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237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047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531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943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1416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793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471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142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0530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27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764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6007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71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045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745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859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0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317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233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551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44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024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10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033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9023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839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9142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79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942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625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92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784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52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222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513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649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364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643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372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853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92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244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714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792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168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877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312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243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375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17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9268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36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44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1898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46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532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356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788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409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052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91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6039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4245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98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133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972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461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41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013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431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4141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4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2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47a4560-aee9-43e8-973f-2abd655c26a0">
      <UserInfo>
        <DisplayName>Łapa Małgorzata</DisplayName>
        <AccountId>18</AccountId>
        <AccountType/>
      </UserInfo>
    </SharedWithUsers>
  </documentManagement>
</p:properties>
</file>

<file path=customXml/item3.xml><?xml version="1.0" encoding="utf-8"?>
<CoverPageProperties xmlns="http://schemas.microsoft.com/office/2006/coverPageProps">
  <PublishDate>2015-06-02T00:00:00</PublishDate>
  <Abstract/>
  <CompanyAddress/>
  <CompanyPhone/>
  <CompanyFax/>
  <CompanyEmail/>
</CoverPage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A1F3B16C8C704DA37A63ACA9CA61DD" ma:contentTypeVersion="14" ma:contentTypeDescription="Utwórz nowy dokument." ma:contentTypeScope="" ma:versionID="bf0a0af3a5d8a7f869609d052bbb875a">
  <xsd:schema xmlns:xsd="http://www.w3.org/2001/XMLSchema" xmlns:xs="http://www.w3.org/2001/XMLSchema" xmlns:p="http://schemas.microsoft.com/office/2006/metadata/properties" xmlns:ns3="d4f64a22-a125-4b7a-afce-4a30c86a8f7c" xmlns:ns4="d47a4560-aee9-43e8-973f-2abd655c26a0" targetNamespace="http://schemas.microsoft.com/office/2006/metadata/properties" ma:root="true" ma:fieldsID="0bfab6387bcccf1504cf0c6a9138e8e0" ns3:_="" ns4:_="">
    <xsd:import namespace="d4f64a22-a125-4b7a-afce-4a30c86a8f7c"/>
    <xsd:import namespace="d47a4560-aee9-43e8-973f-2abd655c26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f64a22-a125-4b7a-afce-4a30c86a8f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7a4560-aee9-43e8-973f-2abd655c26a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AD04CE-28DC-4F45-8B95-57BF763014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3B4246-B0E0-4370-BE89-1F50A02382E1}">
  <ds:schemaRefs>
    <ds:schemaRef ds:uri="http://schemas.microsoft.com/office/2006/metadata/properties"/>
    <ds:schemaRef ds:uri="http://schemas.microsoft.com/office/infopath/2007/PartnerControls"/>
    <ds:schemaRef ds:uri="d47a4560-aee9-43e8-973f-2abd655c26a0"/>
  </ds:schemaRefs>
</ds:datastoreItem>
</file>

<file path=customXml/itemProps3.xml><?xml version="1.0" encoding="utf-8"?>
<ds:datastoreItem xmlns:ds="http://schemas.openxmlformats.org/officeDocument/2006/customXml" ds:itemID="{518A4D9D-9BAC-46D9-BB6F-96F96CF08F86}">
  <ds:schemaRefs>
    <ds:schemaRef ds:uri="http://schemas.microsoft.com/office/2006/coverPageProps"/>
  </ds:schemaRefs>
</ds:datastoreItem>
</file>

<file path=customXml/itemProps4.xml><?xml version="1.0" encoding="utf-8"?>
<ds:datastoreItem xmlns:ds="http://schemas.openxmlformats.org/officeDocument/2006/customXml" ds:itemID="{06844649-A5C5-448B-BED4-E1E9B7627C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f64a22-a125-4b7a-afce-4a30c86a8f7c"/>
    <ds:schemaRef ds:uri="d47a4560-aee9-43e8-973f-2abd655c26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C8D82D9-7922-465F-BBBE-E84FA08A9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56</Pages>
  <Words>7498</Words>
  <Characters>44988</Characters>
  <Application>Microsoft Office Word</Application>
  <DocSecurity>0</DocSecurity>
  <Lines>374</Lines>
  <Paragraphs>104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Kryteria wyboru projektów FE SL 2021-2027 Działanie 1.02 Badania, rozwój i innowacje w przedsiębiorstwach</vt:lpstr>
    </vt:vector>
  </TitlesOfParts>
  <Company/>
  <LinksUpToDate>false</LinksUpToDate>
  <CharactersWithSpaces>52382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Kryteria wyboru projektów FE SL 2021-2027 Działanie 1.02 Badania, rozwój i innowacje w przedsiębiorstwach</dc:title>
  <dc:subject>FESL.01.02 Badania, rozwój i innowacje w przedsiębiorstwach</dc:subject>
  <dc:creator>Woźniak Anna</dc:creator>
  <cp:keywords>Kryteria</cp:keywords>
  <cp:lastModifiedBy>Wnuk Iwona</cp:lastModifiedBy>
  <cp:revision>11</cp:revision>
  <cp:lastPrinted>2023-09-13T08:06:00Z</cp:lastPrinted>
  <dcterms:created xsi:type="dcterms:W3CDTF">2023-09-05T12:27:00Z</dcterms:created>
  <dcterms:modified xsi:type="dcterms:W3CDTF">2023-09-21T11:50:00Z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0x0101002FA1F3B16C8C704DA37A63ACA9CA61DD</vt:lpwstr>
  </property>
</Properties>
</file>